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24" w:rsidRPr="00404498" w:rsidRDefault="00887F24" w:rsidP="00FE2E31">
      <w:pPr>
        <w:jc w:val="both"/>
        <w:rPr>
          <w:b/>
          <w:color w:val="003087"/>
          <w:sz w:val="36"/>
          <w:szCs w:val="22"/>
        </w:rPr>
      </w:pPr>
      <w:r w:rsidRPr="00404498">
        <w:rPr>
          <w:b/>
          <w:color w:val="003087"/>
          <w:sz w:val="36"/>
          <w:szCs w:val="22"/>
        </w:rPr>
        <w:t xml:space="preserve">COVID-19 </w:t>
      </w:r>
      <w:r w:rsidR="00DE0C56" w:rsidRPr="00404498">
        <w:rPr>
          <w:b/>
          <w:color w:val="003087"/>
          <w:sz w:val="36"/>
          <w:szCs w:val="22"/>
        </w:rPr>
        <w:t xml:space="preserve">Staff </w:t>
      </w:r>
      <w:r w:rsidRPr="00404498">
        <w:rPr>
          <w:b/>
          <w:color w:val="003087"/>
          <w:sz w:val="36"/>
          <w:szCs w:val="22"/>
        </w:rPr>
        <w:t>Guidance</w:t>
      </w:r>
    </w:p>
    <w:p w:rsidR="00887F24" w:rsidRPr="00404498" w:rsidRDefault="009C7E43" w:rsidP="00FE2E31">
      <w:pPr>
        <w:jc w:val="both"/>
        <w:rPr>
          <w:color w:val="002060"/>
          <w:sz w:val="22"/>
          <w:szCs w:val="22"/>
        </w:rPr>
      </w:pPr>
      <w:r>
        <w:rPr>
          <w:color w:val="002060"/>
          <w:sz w:val="14"/>
          <w:szCs w:val="22"/>
        </w:rPr>
        <w:t>v:15 – 3.10.2023</w:t>
      </w:r>
    </w:p>
    <w:p w:rsidR="00887F24" w:rsidRPr="00404498" w:rsidRDefault="00887F24" w:rsidP="00FE2E31">
      <w:pPr>
        <w:pBdr>
          <w:bottom w:val="single" w:sz="4" w:space="1" w:color="auto"/>
        </w:pBdr>
        <w:jc w:val="both"/>
        <w:rPr>
          <w:color w:val="003087"/>
          <w:sz w:val="12"/>
          <w:szCs w:val="22"/>
        </w:rPr>
      </w:pPr>
    </w:p>
    <w:p w:rsidR="001868EA" w:rsidRDefault="001868EA" w:rsidP="001868EA">
      <w:pPr>
        <w:pStyle w:val="Heading5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color w:val="003087"/>
          <w:sz w:val="8"/>
          <w:szCs w:val="24"/>
          <w:lang w:eastAsia="en-US"/>
        </w:rPr>
      </w:pPr>
    </w:p>
    <w:p w:rsidR="001868EA" w:rsidRPr="00C17C5D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 xml:space="preserve">I’ve tested </w:t>
      </w:r>
      <w:r w:rsidR="001868EA">
        <w:rPr>
          <w:b/>
          <w:color w:val="003087"/>
          <w:sz w:val="28"/>
        </w:rPr>
        <w:t>positive to COVID-19</w:t>
      </w:r>
      <w:r>
        <w:rPr>
          <w:b/>
          <w:color w:val="003087"/>
          <w:sz w:val="28"/>
        </w:rPr>
        <w:t>:</w:t>
      </w:r>
    </w:p>
    <w:p w:rsidR="001868EA" w:rsidRPr="00BB05CD" w:rsidRDefault="00153478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>Notify EH Infection Prevention and Control (IPAC) of your positive test result</w:t>
      </w:r>
      <w:r w:rsidR="00E81CAA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 xml:space="preserve"> via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</w:t>
      </w:r>
      <w:hyperlink r:id="rId7" w:tgtFrame="_blank" w:history="1">
        <w:r w:rsidRPr="00BB05CD">
          <w:rPr>
            <w:rStyle w:val="Hyperlink"/>
            <w:rFonts w:asciiTheme="minorHAnsi" w:hAnsiTheme="minorHAnsi" w:cs="Segoe UI"/>
            <w:b w:val="0"/>
            <w:sz w:val="22"/>
            <w:szCs w:val="22"/>
            <w:bdr w:val="none" w:sz="0" w:space="0" w:color="auto" w:frame="1"/>
          </w:rPr>
          <w:t>redcaps survey</w:t>
        </w:r>
      </w:hyperlink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. Also notify your manager directly.</w:t>
      </w:r>
    </w:p>
    <w:p w:rsidR="00BB05CD" w:rsidRDefault="00BB05CD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You will receive an </w:t>
      </w:r>
      <w:r w:rsidR="00761050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automated 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email with instructions from IPAC after </w:t>
      </w:r>
      <w:r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submitting your notification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. Please follow all instructions and </w:t>
      </w:r>
      <w:r w:rsidRPr="00A07072">
        <w:rPr>
          <w:rFonts w:asciiTheme="minorHAnsi" w:hAnsiTheme="minorHAnsi"/>
          <w:sz w:val="22"/>
          <w:szCs w:val="22"/>
        </w:rPr>
        <w:t xml:space="preserve">do not attend </w:t>
      </w:r>
      <w:r w:rsidR="009C7E43" w:rsidRPr="00A07072">
        <w:rPr>
          <w:rFonts w:asciiTheme="minorHAnsi" w:hAnsiTheme="minorHAnsi"/>
          <w:sz w:val="22"/>
          <w:szCs w:val="22"/>
        </w:rPr>
        <w:t>Eastern Health campus</w:t>
      </w:r>
      <w:r w:rsidRPr="00A07072">
        <w:rPr>
          <w:rFonts w:asciiTheme="minorHAnsi" w:hAnsiTheme="minorHAnsi"/>
          <w:sz w:val="22"/>
          <w:szCs w:val="22"/>
        </w:rPr>
        <w:t xml:space="preserve"> for </w:t>
      </w:r>
      <w:r w:rsidR="009C7E43" w:rsidRPr="00A07072">
        <w:rPr>
          <w:rFonts w:asciiTheme="minorHAnsi" w:hAnsiTheme="minorHAnsi"/>
          <w:sz w:val="22"/>
          <w:szCs w:val="22"/>
        </w:rPr>
        <w:t>5</w:t>
      </w:r>
      <w:r w:rsidRPr="00A07072">
        <w:rPr>
          <w:rFonts w:asciiTheme="minorHAnsi" w:hAnsiTheme="minorHAnsi"/>
          <w:sz w:val="22"/>
          <w:szCs w:val="22"/>
        </w:rPr>
        <w:t xml:space="preserve"> days</w:t>
      </w:r>
      <w:r w:rsidRPr="00BB05CD">
        <w:rPr>
          <w:rFonts w:asciiTheme="minorHAnsi" w:hAnsiTheme="minorHAnsi"/>
          <w:b w:val="0"/>
          <w:sz w:val="22"/>
          <w:szCs w:val="22"/>
        </w:rPr>
        <w:t xml:space="preserve"> after testing positive.</w:t>
      </w:r>
    </w:p>
    <w:p w:rsidR="00A07072" w:rsidRDefault="009C7E43" w:rsidP="00BB05CD">
      <w:pPr>
        <w:rPr>
          <w:sz w:val="22"/>
        </w:rPr>
      </w:pPr>
      <w:r>
        <w:rPr>
          <w:sz w:val="22"/>
        </w:rPr>
        <w:t>From October 1</w:t>
      </w:r>
      <w:r w:rsidRPr="003C0B11">
        <w:rPr>
          <w:sz w:val="22"/>
          <w:vertAlign w:val="superscript"/>
        </w:rPr>
        <w:t>st</w:t>
      </w:r>
      <w:r>
        <w:rPr>
          <w:sz w:val="22"/>
        </w:rPr>
        <w:t xml:space="preserve">, staff who are test positive to COVID-19 </w:t>
      </w:r>
      <w:r w:rsidR="00534AB4">
        <w:rPr>
          <w:sz w:val="22"/>
        </w:rPr>
        <w:t xml:space="preserve">and are unable to work from home </w:t>
      </w:r>
      <w:r>
        <w:rPr>
          <w:sz w:val="22"/>
        </w:rPr>
        <w:t xml:space="preserve">are required to </w:t>
      </w:r>
      <w:r w:rsidR="00534AB4">
        <w:rPr>
          <w:sz w:val="22"/>
        </w:rPr>
        <w:t xml:space="preserve">use </w:t>
      </w:r>
      <w:r>
        <w:rPr>
          <w:sz w:val="22"/>
        </w:rPr>
        <w:t xml:space="preserve">personal leave. This includes staff who have symptoms </w:t>
      </w:r>
      <w:r w:rsidR="00534AB4">
        <w:rPr>
          <w:sz w:val="22"/>
        </w:rPr>
        <w:t xml:space="preserve">and </w:t>
      </w:r>
      <w:r>
        <w:rPr>
          <w:sz w:val="22"/>
        </w:rPr>
        <w:t xml:space="preserve">those who are asymptomatic. </w:t>
      </w:r>
    </w:p>
    <w:p w:rsidR="00A07072" w:rsidRDefault="00A07072" w:rsidP="00BB05CD">
      <w:pPr>
        <w:rPr>
          <w:sz w:val="22"/>
        </w:rPr>
      </w:pPr>
    </w:p>
    <w:p w:rsidR="0086533B" w:rsidRDefault="009C7E43" w:rsidP="00BB05CD">
      <w:pPr>
        <w:rPr>
          <w:sz w:val="22"/>
        </w:rPr>
      </w:pPr>
      <w:r>
        <w:rPr>
          <w:sz w:val="22"/>
        </w:rPr>
        <w:t xml:space="preserve">Where personal leave is not available, part-time and full-time staff may access up to 5 days of COVID special leave to cover the portion that cannot be covered by personal leave.  Payment is conditional on notice and evidence requirements outlined in the relevant </w:t>
      </w:r>
      <w:r w:rsidR="00A07072">
        <w:rPr>
          <w:sz w:val="22"/>
        </w:rPr>
        <w:t>e</w:t>
      </w:r>
      <w:r>
        <w:rPr>
          <w:sz w:val="22"/>
        </w:rPr>
        <w:t xml:space="preserve">nterprise </w:t>
      </w:r>
      <w:r w:rsidR="00A07072">
        <w:rPr>
          <w:sz w:val="22"/>
        </w:rPr>
        <w:t>a</w:t>
      </w:r>
      <w:r>
        <w:rPr>
          <w:sz w:val="22"/>
        </w:rPr>
        <w:t xml:space="preserve">greement. </w:t>
      </w:r>
    </w:p>
    <w:p w:rsidR="0086533B" w:rsidRDefault="0086533B" w:rsidP="00BB05CD">
      <w:pPr>
        <w:rPr>
          <w:sz w:val="22"/>
        </w:rPr>
      </w:pPr>
    </w:p>
    <w:p w:rsidR="00BB05CD" w:rsidRPr="0086533B" w:rsidRDefault="0086533B" w:rsidP="0086533B">
      <w:pPr>
        <w:rPr>
          <w:rStyle w:val="x193iq5w"/>
          <w:sz w:val="22"/>
        </w:rPr>
      </w:pPr>
      <w:r>
        <w:rPr>
          <w:sz w:val="22"/>
        </w:rPr>
        <w:t>Staff may return to work on day 6 or when symptoms resolve.</w:t>
      </w:r>
    </w:p>
    <w:p w:rsidR="0086533B" w:rsidRPr="00153478" w:rsidRDefault="0086533B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aps/>
          <w:sz w:val="22"/>
          <w:szCs w:val="22"/>
        </w:rPr>
      </w:pPr>
    </w:p>
    <w:p w:rsidR="001868EA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I’m</w:t>
      </w:r>
      <w:r w:rsidR="001868EA">
        <w:rPr>
          <w:b/>
          <w:color w:val="003087"/>
          <w:sz w:val="28"/>
        </w:rPr>
        <w:t xml:space="preserve"> a close contact of a confirmed case of COVID-19</w:t>
      </w:r>
      <w:r>
        <w:rPr>
          <w:b/>
          <w:color w:val="003087"/>
          <w:sz w:val="28"/>
        </w:rPr>
        <w:t>:</w:t>
      </w:r>
    </w:p>
    <w:p w:rsidR="00153478" w:rsidRPr="00BB05CD" w:rsidRDefault="00153478" w:rsidP="00153478">
      <w:pPr>
        <w:rPr>
          <w:bCs/>
          <w:iCs/>
          <w:sz w:val="22"/>
          <w:szCs w:val="22"/>
        </w:rPr>
      </w:pPr>
      <w:r w:rsidRPr="00BB05CD">
        <w:rPr>
          <w:bCs/>
          <w:iCs/>
          <w:sz w:val="22"/>
          <w:szCs w:val="22"/>
        </w:rPr>
        <w:t>A close contact is someone who lives with a positive case (household contact) or has spent more than four hours with a positive person in a house, accommodation or care facility setting during their infectious period</w:t>
      </w:r>
      <w:r w:rsidR="00BB05CD" w:rsidRPr="00BB05CD">
        <w:rPr>
          <w:bCs/>
          <w:iCs/>
          <w:sz w:val="22"/>
          <w:szCs w:val="22"/>
        </w:rPr>
        <w:t>.</w:t>
      </w:r>
    </w:p>
    <w:p w:rsidR="00BB05CD" w:rsidRPr="00BB05CD" w:rsidRDefault="00BB05CD" w:rsidP="00153478">
      <w:pPr>
        <w:rPr>
          <w:bCs/>
          <w:iCs/>
          <w:strike/>
          <w:color w:val="003087"/>
          <w:sz w:val="22"/>
          <w:szCs w:val="22"/>
        </w:rPr>
      </w:pPr>
    </w:p>
    <w:p w:rsidR="00BB05CD" w:rsidRDefault="00BB05CD" w:rsidP="00BB05CD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>Please notify EH Infection Prevention and Control (IPAC) of your close contact status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via </w:t>
      </w:r>
      <w:hyperlink r:id="rId8" w:tgtFrame="_blank" w:history="1">
        <w:r w:rsidRPr="00BB05CD">
          <w:rPr>
            <w:rStyle w:val="Hyperlink"/>
            <w:rFonts w:asciiTheme="minorHAnsi" w:hAnsiTheme="minorHAnsi" w:cs="Segoe UI"/>
            <w:b w:val="0"/>
            <w:sz w:val="22"/>
            <w:szCs w:val="22"/>
            <w:bdr w:val="none" w:sz="0" w:space="0" w:color="auto" w:frame="1"/>
          </w:rPr>
          <w:t>redcaps survey</w:t>
        </w:r>
      </w:hyperlink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. Also notify your manager directly.</w:t>
      </w:r>
      <w:r w:rsidR="007D77EA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You will receive an email notification outlining additional requirements to be followed whilst at work.</w:t>
      </w:r>
    </w:p>
    <w:p w:rsidR="00761050" w:rsidRDefault="00761050" w:rsidP="00BB05CD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</w:p>
    <w:p w:rsidR="00761050" w:rsidRDefault="00761050" w:rsidP="00761050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I’m a workplace contact of a confirmed case of COVID-19:</w:t>
      </w:r>
    </w:p>
    <w:p w:rsidR="00761050" w:rsidRDefault="00761050" w:rsidP="00761050">
      <w:pPr>
        <w:rPr>
          <w:bCs/>
          <w:iCs/>
          <w:sz w:val="22"/>
          <w:szCs w:val="22"/>
        </w:rPr>
      </w:pPr>
      <w:r w:rsidRPr="00BB05CD">
        <w:rPr>
          <w:bCs/>
          <w:iCs/>
          <w:sz w:val="22"/>
          <w:szCs w:val="22"/>
        </w:rPr>
        <w:t xml:space="preserve">A </w:t>
      </w:r>
      <w:r>
        <w:rPr>
          <w:bCs/>
          <w:iCs/>
          <w:sz w:val="22"/>
          <w:szCs w:val="22"/>
        </w:rPr>
        <w:t>workplace contact or exposure of</w:t>
      </w:r>
      <w:r w:rsidRPr="00BB05CD">
        <w:rPr>
          <w:bCs/>
          <w:iCs/>
          <w:sz w:val="22"/>
          <w:szCs w:val="22"/>
        </w:rPr>
        <w:t xml:space="preserve"> someone who </w:t>
      </w:r>
      <w:r>
        <w:rPr>
          <w:bCs/>
          <w:iCs/>
          <w:sz w:val="22"/>
          <w:szCs w:val="22"/>
        </w:rPr>
        <w:t>had more than 15 minutes of face to face contact of</w:t>
      </w:r>
      <w:r w:rsidRPr="00BB05CD">
        <w:rPr>
          <w:bCs/>
          <w:iCs/>
          <w:sz w:val="22"/>
          <w:szCs w:val="22"/>
        </w:rPr>
        <w:t xml:space="preserve"> a positive case or has spent more than </w:t>
      </w:r>
      <w:r>
        <w:rPr>
          <w:bCs/>
          <w:iCs/>
          <w:sz w:val="22"/>
          <w:szCs w:val="22"/>
        </w:rPr>
        <w:t>two</w:t>
      </w:r>
      <w:r w:rsidRPr="00BB05CD">
        <w:rPr>
          <w:bCs/>
          <w:iCs/>
          <w:sz w:val="22"/>
          <w:szCs w:val="22"/>
        </w:rPr>
        <w:t xml:space="preserve"> hours </w:t>
      </w:r>
      <w:r>
        <w:rPr>
          <w:bCs/>
          <w:iCs/>
          <w:sz w:val="22"/>
          <w:szCs w:val="22"/>
        </w:rPr>
        <w:t>shared in an indoor space where N95’s masks were not being used</w:t>
      </w:r>
      <w:r w:rsidRPr="00BB05CD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761050" w:rsidRPr="00BB05CD" w:rsidRDefault="00761050" w:rsidP="00761050">
      <w:pPr>
        <w:rPr>
          <w:bCs/>
          <w:iCs/>
          <w:strike/>
          <w:color w:val="003087"/>
          <w:sz w:val="22"/>
          <w:szCs w:val="22"/>
        </w:rPr>
      </w:pPr>
    </w:p>
    <w:p w:rsidR="00761050" w:rsidRDefault="00761050" w:rsidP="00BB05CD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 xml:space="preserve">Please notify EH Infection Prevention and Control (IPAC) of your </w:t>
      </w:r>
      <w:r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>workplace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 xml:space="preserve"> contact status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via </w:t>
      </w:r>
      <w:hyperlink r:id="rId9" w:tgtFrame="_blank" w:history="1">
        <w:r w:rsidRPr="00BB05CD">
          <w:rPr>
            <w:rStyle w:val="Hyperlink"/>
            <w:rFonts w:asciiTheme="minorHAnsi" w:hAnsiTheme="minorHAnsi" w:cs="Segoe UI"/>
            <w:b w:val="0"/>
            <w:sz w:val="22"/>
            <w:szCs w:val="22"/>
            <w:bdr w:val="none" w:sz="0" w:space="0" w:color="auto" w:frame="1"/>
          </w:rPr>
          <w:t>redcaps survey</w:t>
        </w:r>
      </w:hyperlink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. Also notify your manager directly.</w:t>
      </w:r>
      <w:r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You will receive an email notification outlining additional requirements to be followed whilst at work.</w:t>
      </w:r>
    </w:p>
    <w:p w:rsidR="00761050" w:rsidRDefault="00761050" w:rsidP="00BB05CD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</w:p>
    <w:p w:rsidR="00761050" w:rsidRPr="00761050" w:rsidRDefault="00761050" w:rsidP="00761050">
      <w:pPr>
        <w:rPr>
          <w:rStyle w:val="x193iq5w"/>
          <w:b/>
          <w:color w:val="003087"/>
          <w:sz w:val="28"/>
        </w:rPr>
      </w:pPr>
      <w:r>
        <w:rPr>
          <w:b/>
          <w:color w:val="003087"/>
          <w:sz w:val="28"/>
        </w:rPr>
        <w:t>Workplace and close contact of a confirmed case of COVID-19 requirements:</w:t>
      </w:r>
    </w:p>
    <w:p w:rsidR="00761050" w:rsidRDefault="00761050" w:rsidP="00761050">
      <w:pPr>
        <w:pStyle w:val="ListParagraph"/>
        <w:numPr>
          <w:ilvl w:val="0"/>
          <w:numId w:val="36"/>
        </w:numPr>
        <w:rPr>
          <w:bCs/>
          <w:iCs/>
        </w:rPr>
      </w:pPr>
      <w:r w:rsidRPr="00761050">
        <w:rPr>
          <w:bCs/>
          <w:iCs/>
        </w:rPr>
        <w:t>For the next 7 days please wear an N95 mask (except whilst on breaks in an isolated space)</w:t>
      </w:r>
    </w:p>
    <w:p w:rsidR="00FB5D45" w:rsidRPr="00761050" w:rsidRDefault="00FB5D45" w:rsidP="00761050">
      <w:pPr>
        <w:pStyle w:val="ListParagraph"/>
        <w:numPr>
          <w:ilvl w:val="0"/>
          <w:numId w:val="36"/>
        </w:numPr>
        <w:rPr>
          <w:bCs/>
          <w:iCs/>
        </w:rPr>
      </w:pPr>
      <w:r>
        <w:rPr>
          <w:bCs/>
          <w:iCs/>
        </w:rPr>
        <w:t>Whilst in the workplace, do not enter shared break areas (where masks are removed)</w:t>
      </w:r>
    </w:p>
    <w:p w:rsidR="00761050" w:rsidRDefault="00761050" w:rsidP="00761050">
      <w:pPr>
        <w:pStyle w:val="ListParagraph"/>
        <w:numPr>
          <w:ilvl w:val="0"/>
          <w:numId w:val="36"/>
        </w:numPr>
        <w:rPr>
          <w:bCs/>
          <w:iCs/>
        </w:rPr>
      </w:pPr>
      <w:r w:rsidRPr="00761050">
        <w:rPr>
          <w:bCs/>
          <w:iCs/>
        </w:rPr>
        <w:t xml:space="preserve">Return a negative RAT on Day 1 (after being notified of possible workplace contact), and conduct daily RATs and return a negative result on each day prior to work at an Eastern Health facility for 5 days after </w:t>
      </w:r>
      <w:r>
        <w:rPr>
          <w:bCs/>
          <w:iCs/>
        </w:rPr>
        <w:t>last exposure</w:t>
      </w:r>
      <w:bookmarkStart w:id="0" w:name="_GoBack"/>
      <w:bookmarkEnd w:id="0"/>
    </w:p>
    <w:p w:rsidR="00761050" w:rsidRPr="00761050" w:rsidRDefault="00761050" w:rsidP="00761050">
      <w:pPr>
        <w:pStyle w:val="ListParagraph"/>
        <w:numPr>
          <w:ilvl w:val="0"/>
          <w:numId w:val="36"/>
        </w:numPr>
        <w:rPr>
          <w:bCs/>
          <w:iCs/>
        </w:rPr>
      </w:pPr>
      <w:r w:rsidRPr="00761050">
        <w:rPr>
          <w:bCs/>
          <w:iCs/>
        </w:rPr>
        <w:t xml:space="preserve">If experiencing any symptoms, </w:t>
      </w:r>
      <w:r w:rsidR="00FB5D45">
        <w:rPr>
          <w:bCs/>
          <w:iCs/>
        </w:rPr>
        <w:t xml:space="preserve">please </w:t>
      </w:r>
      <w:r w:rsidRPr="00761050">
        <w:rPr>
          <w:bCs/>
          <w:iCs/>
        </w:rPr>
        <w:t>do not att</w:t>
      </w:r>
      <w:r w:rsidR="00FB5D45">
        <w:rPr>
          <w:bCs/>
          <w:iCs/>
        </w:rPr>
        <w:t>end work until symptoms improve</w:t>
      </w:r>
    </w:p>
    <w:p w:rsidR="00153478" w:rsidRDefault="00153478" w:rsidP="001868EA">
      <w:pPr>
        <w:rPr>
          <w:b/>
          <w:color w:val="003087"/>
          <w:sz w:val="28"/>
        </w:rPr>
      </w:pPr>
    </w:p>
    <w:p w:rsidR="00153478" w:rsidRDefault="003C0B11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Where can I get a</w:t>
      </w:r>
      <w:r w:rsidR="00153478">
        <w:rPr>
          <w:b/>
          <w:color w:val="003087"/>
          <w:sz w:val="28"/>
        </w:rPr>
        <w:t xml:space="preserve"> COVID-19 vaccine</w:t>
      </w:r>
      <w:r>
        <w:rPr>
          <w:b/>
          <w:color w:val="003087"/>
          <w:sz w:val="28"/>
        </w:rPr>
        <w:t>?</w:t>
      </w:r>
    </w:p>
    <w:p w:rsidR="00153478" w:rsidRPr="00153478" w:rsidRDefault="00153478" w:rsidP="001868EA">
      <w:pPr>
        <w:rPr>
          <w:rStyle w:val="x193iq5w"/>
          <w:rFonts w:cs="Segoe UI"/>
          <w:color w:val="050505"/>
          <w:sz w:val="22"/>
          <w:szCs w:val="22"/>
        </w:rPr>
      </w:pPr>
      <w:r w:rsidRPr="00153478">
        <w:rPr>
          <w:sz w:val="22"/>
          <w:szCs w:val="22"/>
        </w:rPr>
        <w:t>Find a local pharmacy or clinic offering vaccine appointments</w:t>
      </w:r>
      <w:r w:rsidRPr="00153478">
        <w:rPr>
          <w:b/>
          <w:sz w:val="22"/>
          <w:szCs w:val="22"/>
        </w:rPr>
        <w:t xml:space="preserve"> </w:t>
      </w:r>
      <w:hyperlink r:id="rId10" w:tgtFrame="_blank" w:history="1">
        <w:r w:rsidRPr="00153478">
          <w:rPr>
            <w:rStyle w:val="Hyperlink"/>
            <w:rFonts w:cs="Segoe UI"/>
            <w:sz w:val="22"/>
            <w:szCs w:val="22"/>
            <w:bdr w:val="none" w:sz="0" w:space="0" w:color="auto" w:frame="1"/>
          </w:rPr>
          <w:t>here</w:t>
        </w:r>
      </w:hyperlink>
    </w:p>
    <w:p w:rsidR="00153478" w:rsidRDefault="00153478" w:rsidP="001868EA">
      <w:pPr>
        <w:rPr>
          <w:b/>
          <w:color w:val="003087"/>
          <w:sz w:val="28"/>
        </w:rPr>
      </w:pPr>
    </w:p>
    <w:p w:rsidR="00153478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Where can I collect Rapid Antigen Tests (RATs)?</w:t>
      </w:r>
    </w:p>
    <w:p w:rsidR="00153478" w:rsidRDefault="00153478" w:rsidP="001868EA">
      <w:pPr>
        <w:rPr>
          <w:rStyle w:val="x193iq5w"/>
          <w:rFonts w:cs="Segoe UI"/>
          <w:color w:val="050505"/>
          <w:sz w:val="22"/>
          <w:szCs w:val="22"/>
        </w:rPr>
      </w:pPr>
      <w:r w:rsidRPr="00153478">
        <w:rPr>
          <w:sz w:val="22"/>
          <w:szCs w:val="22"/>
        </w:rPr>
        <w:t xml:space="preserve">Boxes of RATs can be ordered through FMIS, purchased at your local pharmacy or collected free of charge at </w:t>
      </w:r>
      <w:r>
        <w:rPr>
          <w:rStyle w:val="x193iq5w"/>
          <w:rFonts w:cs="Segoe UI"/>
          <w:color w:val="050505"/>
          <w:sz w:val="22"/>
          <w:szCs w:val="22"/>
        </w:rPr>
        <w:t xml:space="preserve">collection point near you. For more information, visit </w:t>
      </w:r>
      <w:hyperlink r:id="rId11" w:tgtFrame="_blank" w:history="1">
        <w:r w:rsidRPr="00153478">
          <w:rPr>
            <w:rStyle w:val="Hyperlink"/>
            <w:rFonts w:cs="Segoe UI"/>
            <w:sz w:val="22"/>
            <w:szCs w:val="22"/>
            <w:bdr w:val="none" w:sz="0" w:space="0" w:color="auto" w:frame="1"/>
          </w:rPr>
          <w:t>Department of Health COVID-19 testing information</w:t>
        </w:r>
      </w:hyperlink>
    </w:p>
    <w:p w:rsidR="007B4A54" w:rsidRPr="00424DC0" w:rsidRDefault="007B4A54" w:rsidP="00FE2E31">
      <w:pPr>
        <w:rPr>
          <w:b/>
          <w:color w:val="002F86" w:themeColor="text1"/>
        </w:rPr>
      </w:pPr>
    </w:p>
    <w:p w:rsidR="007B4A54" w:rsidRPr="00424DC0" w:rsidRDefault="00893C5C" w:rsidP="00FE2E31">
      <w:pPr>
        <w:rPr>
          <w:b/>
          <w:color w:val="002F86" w:themeColor="text1"/>
          <w:sz w:val="28"/>
        </w:rPr>
      </w:pPr>
      <w:r>
        <w:rPr>
          <w:b/>
          <w:color w:val="002F86" w:themeColor="text1"/>
          <w:sz w:val="28"/>
        </w:rPr>
        <w:t>Do I still need to wear a mask at work</w:t>
      </w:r>
      <w:r w:rsidR="007B4A54" w:rsidRPr="00424DC0">
        <w:rPr>
          <w:b/>
          <w:color w:val="002F86" w:themeColor="text1"/>
          <w:sz w:val="28"/>
        </w:rPr>
        <w:t>?</w:t>
      </w:r>
    </w:p>
    <w:p w:rsidR="00CB207D" w:rsidRPr="00893C5C" w:rsidRDefault="00CB207D" w:rsidP="00CB207D">
      <w:pPr>
        <w:rPr>
          <w:sz w:val="22"/>
          <w:szCs w:val="22"/>
        </w:rPr>
      </w:pPr>
      <w:r>
        <w:rPr>
          <w:sz w:val="22"/>
          <w:szCs w:val="22"/>
        </w:rPr>
        <w:t>Staff who have tested positive, are close contact or who may have been exposed oth</w:t>
      </w:r>
      <w:r w:rsidR="00341544">
        <w:rPr>
          <w:sz w:val="22"/>
          <w:szCs w:val="22"/>
        </w:rPr>
        <w:t xml:space="preserve">erwise should follow specific requirements </w:t>
      </w:r>
      <w:r>
        <w:rPr>
          <w:sz w:val="22"/>
          <w:szCs w:val="22"/>
        </w:rPr>
        <w:t>as directed by IPAC.</w:t>
      </w:r>
    </w:p>
    <w:p w:rsidR="00CB207D" w:rsidRDefault="00CB207D" w:rsidP="00FE2E31">
      <w:pPr>
        <w:rPr>
          <w:sz w:val="22"/>
          <w:szCs w:val="22"/>
        </w:rPr>
      </w:pPr>
    </w:p>
    <w:p w:rsidR="003C0B11" w:rsidRPr="00893C5C" w:rsidRDefault="00CB207D" w:rsidP="00FE2E31">
      <w:pPr>
        <w:rPr>
          <w:sz w:val="22"/>
          <w:szCs w:val="22"/>
        </w:rPr>
      </w:pPr>
      <w:r>
        <w:rPr>
          <w:sz w:val="22"/>
          <w:szCs w:val="22"/>
        </w:rPr>
        <w:t>In general, m</w:t>
      </w:r>
      <w:r w:rsidR="003C0B11" w:rsidRPr="00893C5C">
        <w:rPr>
          <w:sz w:val="22"/>
          <w:szCs w:val="22"/>
        </w:rPr>
        <w:t xml:space="preserve">asks </w:t>
      </w:r>
      <w:r w:rsidR="00893C5C">
        <w:rPr>
          <w:sz w:val="22"/>
          <w:szCs w:val="22"/>
        </w:rPr>
        <w:t xml:space="preserve">are </w:t>
      </w:r>
      <w:r w:rsidR="003C0B11" w:rsidRPr="00893C5C">
        <w:rPr>
          <w:sz w:val="22"/>
          <w:szCs w:val="22"/>
        </w:rPr>
        <w:t>required in clinical areas only. Masks are not required in publicly accessible areas such as foyer, lifts, cafeteria, etc. but may be worn if desired.</w:t>
      </w:r>
    </w:p>
    <w:p w:rsidR="008E7C4C" w:rsidRDefault="008E7C4C" w:rsidP="008E7C4C">
      <w:pPr>
        <w:rPr>
          <w:sz w:val="22"/>
          <w:szCs w:val="22"/>
        </w:rPr>
      </w:pPr>
    </w:p>
    <w:p w:rsidR="008E7C4C" w:rsidRPr="008E7C4C" w:rsidRDefault="00341544" w:rsidP="008E7C4C">
      <w:pPr>
        <w:rPr>
          <w:b/>
          <w:color w:val="002F86" w:themeColor="text1"/>
          <w:sz w:val="22"/>
          <w:szCs w:val="22"/>
        </w:rPr>
      </w:pPr>
      <w:r>
        <w:rPr>
          <w:sz w:val="22"/>
          <w:szCs w:val="22"/>
        </w:rPr>
        <w:t>Refer to guideline #244 for more information:</w:t>
      </w:r>
      <w:r w:rsidR="008E7C4C" w:rsidRPr="008E7C4C">
        <w:rPr>
          <w:b/>
          <w:sz w:val="22"/>
          <w:szCs w:val="22"/>
        </w:rPr>
        <w:t xml:space="preserve"> </w:t>
      </w:r>
      <w:hyperlink r:id="rId12" w:history="1">
        <w:r w:rsidR="008E7C4C" w:rsidRPr="008E7C4C">
          <w:rPr>
            <w:rStyle w:val="Hyperlink"/>
            <w:sz w:val="22"/>
            <w:szCs w:val="22"/>
          </w:rPr>
          <w:t>COVID-19 (SARS-CoV-2) – Infection Control aspects of management</w:t>
        </w:r>
      </w:hyperlink>
    </w:p>
    <w:p w:rsidR="003C0B11" w:rsidRPr="00893C5C" w:rsidRDefault="003C0B11" w:rsidP="00FE2E31">
      <w:pPr>
        <w:rPr>
          <w:sz w:val="22"/>
          <w:szCs w:val="22"/>
        </w:rPr>
      </w:pPr>
    </w:p>
    <w:p w:rsidR="00971E5C" w:rsidRPr="00971E5C" w:rsidRDefault="00971E5C" w:rsidP="00971E5C">
      <w:pPr>
        <w:pStyle w:val="ListParagraph"/>
        <w:rPr>
          <w:color w:val="003087"/>
        </w:rPr>
      </w:pPr>
    </w:p>
    <w:p w:rsidR="007D77EA" w:rsidRPr="00424DC0" w:rsidRDefault="008E7C4C" w:rsidP="007D77EA">
      <w:pPr>
        <w:rPr>
          <w:b/>
          <w:color w:val="002F86" w:themeColor="text1"/>
          <w:sz w:val="28"/>
        </w:rPr>
      </w:pPr>
      <w:r>
        <w:rPr>
          <w:b/>
          <w:color w:val="002F86" w:themeColor="text1"/>
          <w:sz w:val="28"/>
        </w:rPr>
        <w:t>What are the requirements for</w:t>
      </w:r>
      <w:r w:rsidR="007D77EA">
        <w:rPr>
          <w:b/>
          <w:color w:val="002F86" w:themeColor="text1"/>
          <w:sz w:val="28"/>
        </w:rPr>
        <w:t xml:space="preserve"> visitors to Eastern Health</w:t>
      </w:r>
      <w:r w:rsidR="007D77EA" w:rsidRPr="00424DC0">
        <w:rPr>
          <w:b/>
          <w:color w:val="002F86" w:themeColor="text1"/>
          <w:sz w:val="28"/>
        </w:rPr>
        <w:t>?</w:t>
      </w:r>
    </w:p>
    <w:p w:rsidR="007D77EA" w:rsidRPr="008E7C4C" w:rsidRDefault="007D77EA" w:rsidP="006D764F">
      <w:pPr>
        <w:ind w:right="95"/>
        <w:rPr>
          <w:sz w:val="22"/>
          <w:szCs w:val="22"/>
        </w:rPr>
      </w:pPr>
      <w:r w:rsidRPr="001B3CE2">
        <w:rPr>
          <w:sz w:val="22"/>
          <w:szCs w:val="22"/>
        </w:rPr>
        <w:t xml:space="preserve">Refer to </w:t>
      </w:r>
      <w:hyperlink r:id="rId13" w:history="1">
        <w:r w:rsidRPr="008E7C4C">
          <w:rPr>
            <w:rStyle w:val="Hyperlink"/>
            <w:sz w:val="22"/>
            <w:szCs w:val="22"/>
          </w:rPr>
          <w:t>Visitors Permissions (easternhealth.org.au)</w:t>
        </w:r>
      </w:hyperlink>
    </w:p>
    <w:p w:rsidR="007D77EA" w:rsidRPr="008E7C4C" w:rsidRDefault="007D77EA" w:rsidP="006D764F">
      <w:pPr>
        <w:ind w:right="95"/>
        <w:rPr>
          <w:sz w:val="22"/>
          <w:szCs w:val="22"/>
        </w:rPr>
      </w:pPr>
    </w:p>
    <w:p w:rsidR="007D77EA" w:rsidRPr="008E7C4C" w:rsidRDefault="007D77EA" w:rsidP="006D764F">
      <w:pPr>
        <w:ind w:right="95"/>
        <w:rPr>
          <w:sz w:val="22"/>
          <w:szCs w:val="22"/>
        </w:rPr>
      </w:pPr>
      <w:r w:rsidRPr="008E7C4C">
        <w:rPr>
          <w:sz w:val="22"/>
          <w:szCs w:val="22"/>
        </w:rPr>
        <w:t xml:space="preserve">Entry screening of visitors is no longer in place at Eastern Health. Visitors are asked to wear masks in clinical areas and </w:t>
      </w:r>
      <w:r w:rsidR="00EC12A2">
        <w:rPr>
          <w:sz w:val="22"/>
          <w:szCs w:val="22"/>
        </w:rPr>
        <w:t xml:space="preserve">should </w:t>
      </w:r>
      <w:r w:rsidRPr="008E7C4C">
        <w:rPr>
          <w:sz w:val="22"/>
          <w:szCs w:val="22"/>
        </w:rPr>
        <w:t xml:space="preserve">not attend if they have symptoms. Where COVID-19 outbreaks are occurring, visitors should be advised and offered PPE should they wish to visit. </w:t>
      </w:r>
    </w:p>
    <w:p w:rsidR="007D77EA" w:rsidRPr="008E7C4C" w:rsidRDefault="007D77EA" w:rsidP="006D764F">
      <w:pPr>
        <w:ind w:right="95"/>
        <w:rPr>
          <w:sz w:val="22"/>
          <w:szCs w:val="22"/>
        </w:rPr>
      </w:pPr>
    </w:p>
    <w:p w:rsidR="007D77EA" w:rsidRDefault="009B354D" w:rsidP="006D764F">
      <w:pPr>
        <w:ind w:right="95"/>
        <w:rPr>
          <w:color w:val="003087"/>
        </w:rPr>
      </w:pPr>
      <w:r w:rsidRPr="008E7C4C">
        <w:rPr>
          <w:sz w:val="22"/>
          <w:szCs w:val="22"/>
        </w:rPr>
        <w:t xml:space="preserve">Staff are expected to encourage </w:t>
      </w:r>
      <w:r w:rsidR="00EC12A2">
        <w:rPr>
          <w:sz w:val="22"/>
          <w:szCs w:val="22"/>
        </w:rPr>
        <w:t>(</w:t>
      </w:r>
      <w:r w:rsidRPr="008E7C4C">
        <w:rPr>
          <w:sz w:val="22"/>
          <w:szCs w:val="22"/>
        </w:rPr>
        <w:t xml:space="preserve">but not </w:t>
      </w:r>
      <w:r w:rsidR="007D77EA" w:rsidRPr="008E7C4C">
        <w:rPr>
          <w:sz w:val="22"/>
          <w:szCs w:val="22"/>
        </w:rPr>
        <w:t>enforce</w:t>
      </w:r>
      <w:r w:rsidR="00EC12A2">
        <w:rPr>
          <w:sz w:val="22"/>
          <w:szCs w:val="22"/>
        </w:rPr>
        <w:t>)</w:t>
      </w:r>
      <w:r w:rsidRPr="008E7C4C">
        <w:rPr>
          <w:sz w:val="22"/>
          <w:szCs w:val="22"/>
        </w:rPr>
        <w:t xml:space="preserve"> patient and visitor compliance with </w:t>
      </w:r>
      <w:r w:rsidR="001D2FAF" w:rsidRPr="008E7C4C">
        <w:rPr>
          <w:sz w:val="22"/>
          <w:szCs w:val="22"/>
        </w:rPr>
        <w:t>COVID-19 pandemic settings</w:t>
      </w:r>
      <w:r w:rsidR="007D77EA" w:rsidRPr="008E7C4C">
        <w:rPr>
          <w:sz w:val="22"/>
          <w:szCs w:val="22"/>
        </w:rPr>
        <w:t>. Risks associated with escalation of conflict</w:t>
      </w:r>
      <w:r w:rsidR="00EC12A2">
        <w:rPr>
          <w:sz w:val="22"/>
          <w:szCs w:val="22"/>
        </w:rPr>
        <w:t xml:space="preserve"> in clinical areas</w:t>
      </w:r>
      <w:r w:rsidR="007D77EA" w:rsidRPr="008E7C4C">
        <w:rPr>
          <w:sz w:val="22"/>
          <w:szCs w:val="22"/>
        </w:rPr>
        <w:t xml:space="preserve"> should be c</w:t>
      </w:r>
      <w:r w:rsidR="003243BF" w:rsidRPr="008E7C4C">
        <w:rPr>
          <w:sz w:val="22"/>
          <w:szCs w:val="22"/>
        </w:rPr>
        <w:t>arefully considered.</w:t>
      </w:r>
    </w:p>
    <w:p w:rsidR="00E006CC" w:rsidRDefault="00E006CC" w:rsidP="006D764F">
      <w:pPr>
        <w:ind w:right="95"/>
        <w:rPr>
          <w:color w:val="003087"/>
        </w:rPr>
      </w:pPr>
    </w:p>
    <w:p w:rsidR="006D764F" w:rsidRPr="0051708C" w:rsidRDefault="0051708C" w:rsidP="006D764F">
      <w:pPr>
        <w:ind w:right="95"/>
        <w:rPr>
          <w:i/>
          <w:sz w:val="20"/>
        </w:rPr>
      </w:pPr>
      <w:r>
        <w:rPr>
          <w:i/>
          <w:sz w:val="20"/>
        </w:rPr>
        <w:t>Updated</w:t>
      </w:r>
      <w:r w:rsidR="008F6290" w:rsidRPr="0051708C">
        <w:rPr>
          <w:i/>
          <w:sz w:val="20"/>
        </w:rPr>
        <w:t xml:space="preserve"> </w:t>
      </w:r>
      <w:r w:rsidR="009C7E43">
        <w:rPr>
          <w:i/>
          <w:sz w:val="20"/>
        </w:rPr>
        <w:t>3.10.23</w:t>
      </w:r>
      <w:r w:rsidR="00B70BF2" w:rsidRPr="0051708C">
        <w:rPr>
          <w:i/>
          <w:sz w:val="20"/>
        </w:rPr>
        <w:t xml:space="preserve"> </w:t>
      </w:r>
    </w:p>
    <w:sectPr w:rsidR="006D764F" w:rsidRPr="0051708C" w:rsidSect="00424DC0">
      <w:headerReference w:type="default" r:id="rId14"/>
      <w:footerReference w:type="default" r:id="rId15"/>
      <w:pgSz w:w="11906" w:h="16838"/>
      <w:pgMar w:top="1276" w:right="1440" w:bottom="851" w:left="1440" w:header="11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059" w16cex:dateUtc="2022-01-11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B9F56" w16cid:durableId="25881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D2" w:rsidRDefault="00500FD2" w:rsidP="006116BF">
      <w:r>
        <w:separator/>
      </w:r>
    </w:p>
  </w:endnote>
  <w:endnote w:type="continuationSeparator" w:id="0">
    <w:p w:rsidR="00500FD2" w:rsidRDefault="00500FD2" w:rsidP="006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416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35D" w:rsidRDefault="00BF2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35D" w:rsidRDefault="00BF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D2" w:rsidRDefault="00500FD2" w:rsidP="006116BF">
      <w:r>
        <w:separator/>
      </w:r>
    </w:p>
  </w:footnote>
  <w:footnote w:type="continuationSeparator" w:id="0">
    <w:p w:rsidR="00500FD2" w:rsidRDefault="00500FD2" w:rsidP="0061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BF" w:rsidRDefault="00871CF2" w:rsidP="006116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7A390B6" wp14:editId="48F360BF">
          <wp:simplePos x="0" y="0"/>
          <wp:positionH relativeFrom="page">
            <wp:align>right</wp:align>
          </wp:positionH>
          <wp:positionV relativeFrom="paragraph">
            <wp:posOffset>-7694</wp:posOffset>
          </wp:positionV>
          <wp:extent cx="7536180" cy="1115060"/>
          <wp:effectExtent l="0" t="0" r="0" b="0"/>
          <wp:wrapSquare wrapText="bothSides"/>
          <wp:docPr id="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40D"/>
    <w:multiLevelType w:val="hybridMultilevel"/>
    <w:tmpl w:val="2A661102"/>
    <w:lvl w:ilvl="0" w:tplc="F698A7DC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auto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5C18"/>
    <w:multiLevelType w:val="hybridMultilevel"/>
    <w:tmpl w:val="7FD6933C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E836F3"/>
    <w:multiLevelType w:val="hybridMultilevel"/>
    <w:tmpl w:val="6E760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B0A4C"/>
    <w:multiLevelType w:val="hybridMultilevel"/>
    <w:tmpl w:val="744AB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618"/>
    <w:multiLevelType w:val="hybridMultilevel"/>
    <w:tmpl w:val="40FC5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E24"/>
    <w:multiLevelType w:val="hybridMultilevel"/>
    <w:tmpl w:val="56906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4B31"/>
    <w:multiLevelType w:val="hybridMultilevel"/>
    <w:tmpl w:val="B6F0A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228"/>
    <w:multiLevelType w:val="hybridMultilevel"/>
    <w:tmpl w:val="C2EA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548B1"/>
    <w:multiLevelType w:val="hybridMultilevel"/>
    <w:tmpl w:val="7D8E4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01CF"/>
    <w:multiLevelType w:val="hybridMultilevel"/>
    <w:tmpl w:val="FFA4E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0B29"/>
    <w:multiLevelType w:val="hybridMultilevel"/>
    <w:tmpl w:val="BD1E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6077"/>
    <w:multiLevelType w:val="hybridMultilevel"/>
    <w:tmpl w:val="0A06E0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27628"/>
    <w:multiLevelType w:val="hybridMultilevel"/>
    <w:tmpl w:val="56AEC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60A42"/>
    <w:multiLevelType w:val="hybridMultilevel"/>
    <w:tmpl w:val="90C6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E5EC7"/>
    <w:multiLevelType w:val="hybridMultilevel"/>
    <w:tmpl w:val="7B7841F2"/>
    <w:lvl w:ilvl="0" w:tplc="0C09000F">
      <w:start w:val="1"/>
      <w:numFmt w:val="decimal"/>
      <w:lvlText w:val="%1."/>
      <w:lvlJc w:val="left"/>
      <w:pPr>
        <w:ind w:left="1835" w:hanging="360"/>
      </w:pPr>
    </w:lvl>
    <w:lvl w:ilvl="1" w:tplc="0C090019" w:tentative="1">
      <w:start w:val="1"/>
      <w:numFmt w:val="lowerLetter"/>
      <w:lvlText w:val="%2."/>
      <w:lvlJc w:val="left"/>
      <w:pPr>
        <w:ind w:left="2555" w:hanging="360"/>
      </w:pPr>
    </w:lvl>
    <w:lvl w:ilvl="2" w:tplc="0C09001B" w:tentative="1">
      <w:start w:val="1"/>
      <w:numFmt w:val="lowerRoman"/>
      <w:lvlText w:val="%3."/>
      <w:lvlJc w:val="right"/>
      <w:pPr>
        <w:ind w:left="3275" w:hanging="180"/>
      </w:pPr>
    </w:lvl>
    <w:lvl w:ilvl="3" w:tplc="0C09000F" w:tentative="1">
      <w:start w:val="1"/>
      <w:numFmt w:val="decimal"/>
      <w:lvlText w:val="%4."/>
      <w:lvlJc w:val="left"/>
      <w:pPr>
        <w:ind w:left="3995" w:hanging="360"/>
      </w:pPr>
    </w:lvl>
    <w:lvl w:ilvl="4" w:tplc="0C090019" w:tentative="1">
      <w:start w:val="1"/>
      <w:numFmt w:val="lowerLetter"/>
      <w:lvlText w:val="%5."/>
      <w:lvlJc w:val="left"/>
      <w:pPr>
        <w:ind w:left="4715" w:hanging="360"/>
      </w:pPr>
    </w:lvl>
    <w:lvl w:ilvl="5" w:tplc="0C09001B" w:tentative="1">
      <w:start w:val="1"/>
      <w:numFmt w:val="lowerRoman"/>
      <w:lvlText w:val="%6."/>
      <w:lvlJc w:val="right"/>
      <w:pPr>
        <w:ind w:left="5435" w:hanging="180"/>
      </w:pPr>
    </w:lvl>
    <w:lvl w:ilvl="6" w:tplc="0C09000F" w:tentative="1">
      <w:start w:val="1"/>
      <w:numFmt w:val="decimal"/>
      <w:lvlText w:val="%7."/>
      <w:lvlJc w:val="left"/>
      <w:pPr>
        <w:ind w:left="6155" w:hanging="360"/>
      </w:pPr>
    </w:lvl>
    <w:lvl w:ilvl="7" w:tplc="0C090019" w:tentative="1">
      <w:start w:val="1"/>
      <w:numFmt w:val="lowerLetter"/>
      <w:lvlText w:val="%8."/>
      <w:lvlJc w:val="left"/>
      <w:pPr>
        <w:ind w:left="6875" w:hanging="360"/>
      </w:pPr>
    </w:lvl>
    <w:lvl w:ilvl="8" w:tplc="0C0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5" w15:restartNumberingAfterBreak="0">
    <w:nsid w:val="32471002"/>
    <w:multiLevelType w:val="hybridMultilevel"/>
    <w:tmpl w:val="912E03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D54D2"/>
    <w:multiLevelType w:val="multilevel"/>
    <w:tmpl w:val="758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2079F4"/>
    <w:multiLevelType w:val="hybridMultilevel"/>
    <w:tmpl w:val="CB1EC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0C2C"/>
    <w:multiLevelType w:val="hybridMultilevel"/>
    <w:tmpl w:val="6E74D43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A4A69EE"/>
    <w:multiLevelType w:val="hybridMultilevel"/>
    <w:tmpl w:val="F234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21561"/>
    <w:multiLevelType w:val="hybridMultilevel"/>
    <w:tmpl w:val="BB428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631"/>
    <w:multiLevelType w:val="hybridMultilevel"/>
    <w:tmpl w:val="C532B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16410"/>
    <w:multiLevelType w:val="hybridMultilevel"/>
    <w:tmpl w:val="42D8B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130F3"/>
    <w:multiLevelType w:val="hybridMultilevel"/>
    <w:tmpl w:val="33325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00EC6"/>
    <w:multiLevelType w:val="hybridMultilevel"/>
    <w:tmpl w:val="F1A85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3C2"/>
    <w:multiLevelType w:val="hybridMultilevel"/>
    <w:tmpl w:val="3DF4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4B81"/>
    <w:multiLevelType w:val="hybridMultilevel"/>
    <w:tmpl w:val="F0B291FC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 w15:restartNumberingAfterBreak="0">
    <w:nsid w:val="55DC26E7"/>
    <w:multiLevelType w:val="hybridMultilevel"/>
    <w:tmpl w:val="3AD2D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03DC8"/>
    <w:multiLevelType w:val="hybridMultilevel"/>
    <w:tmpl w:val="AF3C3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E3E"/>
    <w:multiLevelType w:val="hybridMultilevel"/>
    <w:tmpl w:val="000AB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14F97"/>
    <w:multiLevelType w:val="hybridMultilevel"/>
    <w:tmpl w:val="48568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701DA"/>
    <w:multiLevelType w:val="hybridMultilevel"/>
    <w:tmpl w:val="81727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103D1"/>
    <w:multiLevelType w:val="hybridMultilevel"/>
    <w:tmpl w:val="18445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505DF"/>
    <w:multiLevelType w:val="hybridMultilevel"/>
    <w:tmpl w:val="5B4A9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30"/>
  </w:num>
  <w:num w:numId="8">
    <w:abstractNumId w:val="20"/>
  </w:num>
  <w:num w:numId="9">
    <w:abstractNumId w:val="3"/>
  </w:num>
  <w:num w:numId="10">
    <w:abstractNumId w:val="26"/>
  </w:num>
  <w:num w:numId="11">
    <w:abstractNumId w:val="4"/>
  </w:num>
  <w:num w:numId="12">
    <w:abstractNumId w:val="21"/>
  </w:num>
  <w:num w:numId="13">
    <w:abstractNumId w:val="22"/>
  </w:num>
  <w:num w:numId="14">
    <w:abstractNumId w:val="7"/>
  </w:num>
  <w:num w:numId="15">
    <w:abstractNumId w:val="28"/>
  </w:num>
  <w:num w:numId="16">
    <w:abstractNumId w:val="2"/>
  </w:num>
  <w:num w:numId="17">
    <w:abstractNumId w:val="32"/>
  </w:num>
  <w:num w:numId="18">
    <w:abstractNumId w:val="33"/>
  </w:num>
  <w:num w:numId="19">
    <w:abstractNumId w:val="25"/>
  </w:num>
  <w:num w:numId="20">
    <w:abstractNumId w:val="4"/>
  </w:num>
  <w:num w:numId="21">
    <w:abstractNumId w:val="31"/>
  </w:num>
  <w:num w:numId="22">
    <w:abstractNumId w:val="17"/>
  </w:num>
  <w:num w:numId="23">
    <w:abstractNumId w:val="15"/>
  </w:num>
  <w:num w:numId="24">
    <w:abstractNumId w:val="19"/>
  </w:num>
  <w:num w:numId="25">
    <w:abstractNumId w:val="13"/>
  </w:num>
  <w:num w:numId="26">
    <w:abstractNumId w:val="24"/>
  </w:num>
  <w:num w:numId="27">
    <w:abstractNumId w:val="23"/>
  </w:num>
  <w:num w:numId="28">
    <w:abstractNumId w:val="10"/>
  </w:num>
  <w:num w:numId="29">
    <w:abstractNumId w:val="12"/>
  </w:num>
  <w:num w:numId="30">
    <w:abstractNumId w:val="27"/>
  </w:num>
  <w:num w:numId="31">
    <w:abstractNumId w:val="29"/>
  </w:num>
  <w:num w:numId="32">
    <w:abstractNumId w:val="16"/>
  </w:num>
  <w:num w:numId="33">
    <w:abstractNumId w:val="11"/>
  </w:num>
  <w:num w:numId="34">
    <w:abstractNumId w:val="9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6"/>
    <w:rsid w:val="00004140"/>
    <w:rsid w:val="00014292"/>
    <w:rsid w:val="0002469E"/>
    <w:rsid w:val="00035C72"/>
    <w:rsid w:val="000714F7"/>
    <w:rsid w:val="00071D30"/>
    <w:rsid w:val="000A09ED"/>
    <w:rsid w:val="000A55B6"/>
    <w:rsid w:val="000B23FE"/>
    <w:rsid w:val="000C4F25"/>
    <w:rsid w:val="000E127C"/>
    <w:rsid w:val="000E2E90"/>
    <w:rsid w:val="000F58A1"/>
    <w:rsid w:val="0010683B"/>
    <w:rsid w:val="00113314"/>
    <w:rsid w:val="001215AA"/>
    <w:rsid w:val="00146F2A"/>
    <w:rsid w:val="00147D02"/>
    <w:rsid w:val="00151818"/>
    <w:rsid w:val="00153478"/>
    <w:rsid w:val="00185F67"/>
    <w:rsid w:val="001868EA"/>
    <w:rsid w:val="00197423"/>
    <w:rsid w:val="001A5F62"/>
    <w:rsid w:val="001B3CE2"/>
    <w:rsid w:val="001C52AA"/>
    <w:rsid w:val="001D2FAF"/>
    <w:rsid w:val="001D5620"/>
    <w:rsid w:val="001D69DC"/>
    <w:rsid w:val="001E5257"/>
    <w:rsid w:val="00217149"/>
    <w:rsid w:val="00220CFF"/>
    <w:rsid w:val="00230573"/>
    <w:rsid w:val="00235288"/>
    <w:rsid w:val="002449EC"/>
    <w:rsid w:val="002563CE"/>
    <w:rsid w:val="00262517"/>
    <w:rsid w:val="002658C6"/>
    <w:rsid w:val="002B667F"/>
    <w:rsid w:val="002C324E"/>
    <w:rsid w:val="002C7438"/>
    <w:rsid w:val="002D63F0"/>
    <w:rsid w:val="002E29BE"/>
    <w:rsid w:val="003102F8"/>
    <w:rsid w:val="00311119"/>
    <w:rsid w:val="0032302E"/>
    <w:rsid w:val="00323DF9"/>
    <w:rsid w:val="00324015"/>
    <w:rsid w:val="003243BF"/>
    <w:rsid w:val="00335F2C"/>
    <w:rsid w:val="00341544"/>
    <w:rsid w:val="0037063F"/>
    <w:rsid w:val="003735AC"/>
    <w:rsid w:val="00383BE1"/>
    <w:rsid w:val="00392F3B"/>
    <w:rsid w:val="003C0B11"/>
    <w:rsid w:val="003D6F79"/>
    <w:rsid w:val="003E6556"/>
    <w:rsid w:val="003F1A18"/>
    <w:rsid w:val="003F1E3F"/>
    <w:rsid w:val="003F4BE5"/>
    <w:rsid w:val="00402577"/>
    <w:rsid w:val="00404498"/>
    <w:rsid w:val="00412993"/>
    <w:rsid w:val="00424DC0"/>
    <w:rsid w:val="004454A6"/>
    <w:rsid w:val="004847FC"/>
    <w:rsid w:val="00496C38"/>
    <w:rsid w:val="004A6A7E"/>
    <w:rsid w:val="004B3672"/>
    <w:rsid w:val="004C2353"/>
    <w:rsid w:val="00500FD2"/>
    <w:rsid w:val="0051708C"/>
    <w:rsid w:val="0052366B"/>
    <w:rsid w:val="00534AB4"/>
    <w:rsid w:val="0054399C"/>
    <w:rsid w:val="005460FC"/>
    <w:rsid w:val="00554DEA"/>
    <w:rsid w:val="00566EF2"/>
    <w:rsid w:val="00576383"/>
    <w:rsid w:val="0059657C"/>
    <w:rsid w:val="00596CC2"/>
    <w:rsid w:val="005A48DF"/>
    <w:rsid w:val="005A6350"/>
    <w:rsid w:val="005B6853"/>
    <w:rsid w:val="005B7C4B"/>
    <w:rsid w:val="005D35F2"/>
    <w:rsid w:val="005F00EA"/>
    <w:rsid w:val="005F3FC5"/>
    <w:rsid w:val="00601013"/>
    <w:rsid w:val="006116BF"/>
    <w:rsid w:val="00613585"/>
    <w:rsid w:val="006227F5"/>
    <w:rsid w:val="0064175C"/>
    <w:rsid w:val="006515E0"/>
    <w:rsid w:val="00654256"/>
    <w:rsid w:val="00670E7C"/>
    <w:rsid w:val="00672C00"/>
    <w:rsid w:val="006814AD"/>
    <w:rsid w:val="006820A8"/>
    <w:rsid w:val="00686B4F"/>
    <w:rsid w:val="006D764F"/>
    <w:rsid w:val="006F3A58"/>
    <w:rsid w:val="006F4FA3"/>
    <w:rsid w:val="0070093F"/>
    <w:rsid w:val="0071258C"/>
    <w:rsid w:val="0071746C"/>
    <w:rsid w:val="00730D5A"/>
    <w:rsid w:val="00753882"/>
    <w:rsid w:val="00754F7C"/>
    <w:rsid w:val="00761050"/>
    <w:rsid w:val="007B4A54"/>
    <w:rsid w:val="007C0DE5"/>
    <w:rsid w:val="007D2C83"/>
    <w:rsid w:val="007D42B7"/>
    <w:rsid w:val="007D77EA"/>
    <w:rsid w:val="007F16DD"/>
    <w:rsid w:val="0080570B"/>
    <w:rsid w:val="00807AFC"/>
    <w:rsid w:val="0082566C"/>
    <w:rsid w:val="00825A4A"/>
    <w:rsid w:val="0086533B"/>
    <w:rsid w:val="008658CD"/>
    <w:rsid w:val="00865C05"/>
    <w:rsid w:val="00871CF2"/>
    <w:rsid w:val="00877D29"/>
    <w:rsid w:val="008843C8"/>
    <w:rsid w:val="00887F24"/>
    <w:rsid w:val="00893C5C"/>
    <w:rsid w:val="008D10B0"/>
    <w:rsid w:val="008D5096"/>
    <w:rsid w:val="008E242B"/>
    <w:rsid w:val="008E7C4C"/>
    <w:rsid w:val="008F6290"/>
    <w:rsid w:val="008F74D1"/>
    <w:rsid w:val="00904378"/>
    <w:rsid w:val="00915F0B"/>
    <w:rsid w:val="00923486"/>
    <w:rsid w:val="00951E8A"/>
    <w:rsid w:val="00960079"/>
    <w:rsid w:val="00967DDB"/>
    <w:rsid w:val="00971E5C"/>
    <w:rsid w:val="009B354D"/>
    <w:rsid w:val="009C7E43"/>
    <w:rsid w:val="009D14A4"/>
    <w:rsid w:val="009D5B5E"/>
    <w:rsid w:val="00A07072"/>
    <w:rsid w:val="00A0752B"/>
    <w:rsid w:val="00A33457"/>
    <w:rsid w:val="00A47D81"/>
    <w:rsid w:val="00A51ED3"/>
    <w:rsid w:val="00A81AC6"/>
    <w:rsid w:val="00AA1C85"/>
    <w:rsid w:val="00AC6477"/>
    <w:rsid w:val="00AD1FEE"/>
    <w:rsid w:val="00AE110D"/>
    <w:rsid w:val="00AE385D"/>
    <w:rsid w:val="00B10CC2"/>
    <w:rsid w:val="00B20676"/>
    <w:rsid w:val="00B24867"/>
    <w:rsid w:val="00B47122"/>
    <w:rsid w:val="00B57179"/>
    <w:rsid w:val="00B67547"/>
    <w:rsid w:val="00B70BF2"/>
    <w:rsid w:val="00B74873"/>
    <w:rsid w:val="00B77E12"/>
    <w:rsid w:val="00B87B36"/>
    <w:rsid w:val="00BB05CD"/>
    <w:rsid w:val="00BB7D28"/>
    <w:rsid w:val="00BC0CDD"/>
    <w:rsid w:val="00BC18BC"/>
    <w:rsid w:val="00BE67A9"/>
    <w:rsid w:val="00BE6B01"/>
    <w:rsid w:val="00BE722B"/>
    <w:rsid w:val="00BF0816"/>
    <w:rsid w:val="00BF235D"/>
    <w:rsid w:val="00C12515"/>
    <w:rsid w:val="00C13131"/>
    <w:rsid w:val="00C13F45"/>
    <w:rsid w:val="00C15670"/>
    <w:rsid w:val="00C17C5D"/>
    <w:rsid w:val="00C400FD"/>
    <w:rsid w:val="00C405DF"/>
    <w:rsid w:val="00C50482"/>
    <w:rsid w:val="00C523F6"/>
    <w:rsid w:val="00C53531"/>
    <w:rsid w:val="00C54781"/>
    <w:rsid w:val="00C65F60"/>
    <w:rsid w:val="00C74A78"/>
    <w:rsid w:val="00C81738"/>
    <w:rsid w:val="00C849D2"/>
    <w:rsid w:val="00C909A5"/>
    <w:rsid w:val="00CA0826"/>
    <w:rsid w:val="00CA09CA"/>
    <w:rsid w:val="00CA3EC2"/>
    <w:rsid w:val="00CB207D"/>
    <w:rsid w:val="00CD586F"/>
    <w:rsid w:val="00D10990"/>
    <w:rsid w:val="00D257B2"/>
    <w:rsid w:val="00D273DE"/>
    <w:rsid w:val="00D31B09"/>
    <w:rsid w:val="00D46AA5"/>
    <w:rsid w:val="00D61533"/>
    <w:rsid w:val="00D75A26"/>
    <w:rsid w:val="00DA1268"/>
    <w:rsid w:val="00DB7269"/>
    <w:rsid w:val="00DD1BC9"/>
    <w:rsid w:val="00DD5F8E"/>
    <w:rsid w:val="00DE0C56"/>
    <w:rsid w:val="00DF62C9"/>
    <w:rsid w:val="00DF6AD3"/>
    <w:rsid w:val="00E006CC"/>
    <w:rsid w:val="00E11BB2"/>
    <w:rsid w:val="00E5233A"/>
    <w:rsid w:val="00E65D3D"/>
    <w:rsid w:val="00E74253"/>
    <w:rsid w:val="00E81401"/>
    <w:rsid w:val="00E81CAA"/>
    <w:rsid w:val="00E83C0C"/>
    <w:rsid w:val="00E85BB0"/>
    <w:rsid w:val="00E86EF9"/>
    <w:rsid w:val="00EC12A2"/>
    <w:rsid w:val="00EC6361"/>
    <w:rsid w:val="00ED58F5"/>
    <w:rsid w:val="00ED7F7D"/>
    <w:rsid w:val="00F02AF5"/>
    <w:rsid w:val="00F100AA"/>
    <w:rsid w:val="00F23866"/>
    <w:rsid w:val="00F33CEA"/>
    <w:rsid w:val="00F44D5E"/>
    <w:rsid w:val="00F65BF9"/>
    <w:rsid w:val="00F82559"/>
    <w:rsid w:val="00F85A02"/>
    <w:rsid w:val="00F87BA7"/>
    <w:rsid w:val="00FB5D45"/>
    <w:rsid w:val="00FD1458"/>
    <w:rsid w:val="00FE2E31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9AFE8-6AFE-4A75-BA95-1B45E1FD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FC"/>
  </w:style>
  <w:style w:type="paragraph" w:styleId="Heading5">
    <w:name w:val="heading 5"/>
    <w:basedOn w:val="Normal"/>
    <w:link w:val="Heading5Char"/>
    <w:uiPriority w:val="9"/>
    <w:qFormat/>
    <w:rsid w:val="001868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BF"/>
  </w:style>
  <w:style w:type="paragraph" w:styleId="Footer">
    <w:name w:val="footer"/>
    <w:basedOn w:val="Normal"/>
    <w:link w:val="Foot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BF"/>
  </w:style>
  <w:style w:type="paragraph" w:customStyle="1" w:styleId="BasicParagraph">
    <w:name w:val="[Basic Paragraph]"/>
    <w:basedOn w:val="Normal"/>
    <w:uiPriority w:val="99"/>
    <w:rsid w:val="006116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odytextEASH">
    <w:name w:val="Bodytext_EASH"/>
    <w:basedOn w:val="BasicParagraph"/>
    <w:qFormat/>
    <w:rsid w:val="001D5620"/>
    <w:pPr>
      <w:spacing w:before="60" w:after="60" w:line="360" w:lineRule="auto"/>
      <w:ind w:left="1418" w:right="1418"/>
    </w:pPr>
    <w:rPr>
      <w:rFonts w:ascii="Arial" w:hAnsi="Arial" w:cs="Arial"/>
      <w:color w:val="002F86" w:themeColor="text1"/>
      <w:sz w:val="20"/>
      <w:szCs w:val="20"/>
    </w:rPr>
  </w:style>
  <w:style w:type="paragraph" w:customStyle="1" w:styleId="SubheadingLevel1EASH">
    <w:name w:val="Subheading Level 1_EASH"/>
    <w:basedOn w:val="BodytextEASH"/>
    <w:qFormat/>
    <w:rsid w:val="003D6F79"/>
    <w:pPr>
      <w:spacing w:before="100" w:after="100"/>
    </w:pPr>
    <w:rPr>
      <w:b/>
      <w:sz w:val="24"/>
      <w:lang w:val="en-AU"/>
    </w:rPr>
  </w:style>
  <w:style w:type="paragraph" w:customStyle="1" w:styleId="SubheadingLevel2EASH">
    <w:name w:val="Subheading Level 2_EASH"/>
    <w:basedOn w:val="BodytextEASH"/>
    <w:qFormat/>
    <w:rsid w:val="003D6F79"/>
    <w:rPr>
      <w:b/>
    </w:rPr>
  </w:style>
  <w:style w:type="table" w:styleId="TableGrid">
    <w:name w:val="Table Grid"/>
    <w:basedOn w:val="TableNormal"/>
    <w:uiPriority w:val="39"/>
    <w:rsid w:val="003D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alignedEASH">
    <w:name w:val="Table Heading Left aligned_EASH"/>
    <w:basedOn w:val="BodytextEASH"/>
    <w:qFormat/>
    <w:rsid w:val="00967DDB"/>
    <w:pPr>
      <w:ind w:left="0" w:right="0"/>
    </w:pPr>
    <w:rPr>
      <w:b/>
      <w:caps/>
      <w:sz w:val="16"/>
    </w:rPr>
  </w:style>
  <w:style w:type="paragraph" w:customStyle="1" w:styleId="TableHeadingRightalignedEASH">
    <w:name w:val="Table Heading Right aligned_EASH"/>
    <w:basedOn w:val="TableHeadingLeftalignedEASH"/>
    <w:qFormat/>
    <w:rsid w:val="000E2E90"/>
    <w:pPr>
      <w:jc w:val="right"/>
    </w:pPr>
  </w:style>
  <w:style w:type="paragraph" w:customStyle="1" w:styleId="TableContentLeftalignedEASH">
    <w:name w:val="Table Content Left aligned_EASH"/>
    <w:basedOn w:val="BodytextEASH"/>
    <w:qFormat/>
    <w:rsid w:val="00967DDB"/>
    <w:pPr>
      <w:ind w:left="0" w:right="0"/>
    </w:pPr>
  </w:style>
  <w:style w:type="paragraph" w:customStyle="1" w:styleId="TableContentRightalignedEASH">
    <w:name w:val="Table Content Right aligned_EASH"/>
    <w:basedOn w:val="TableContentLeftalignedEASH"/>
    <w:qFormat/>
    <w:rsid w:val="000E2E90"/>
    <w:pPr>
      <w:jc w:val="right"/>
    </w:pPr>
  </w:style>
  <w:style w:type="paragraph" w:customStyle="1" w:styleId="DocMainHeadingLevel1EASH">
    <w:name w:val="Doc Main Heading Level 1_EASH"/>
    <w:basedOn w:val="BodytextEASH"/>
    <w:qFormat/>
    <w:rsid w:val="001D5620"/>
    <w:pPr>
      <w:spacing w:before="0" w:after="0" w:line="240" w:lineRule="auto"/>
    </w:pPr>
    <w:rPr>
      <w:b/>
      <w:sz w:val="36"/>
      <w:lang w:val="en-AU"/>
    </w:rPr>
  </w:style>
  <w:style w:type="paragraph" w:customStyle="1" w:styleId="DocMainHeadingLevel2EASH">
    <w:name w:val="Doc Main Heading Level 2_EASH"/>
    <w:basedOn w:val="DocMainHeadingLevel1EASH"/>
    <w:qFormat/>
    <w:rsid w:val="001D5620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A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54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E6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3C8"/>
  </w:style>
  <w:style w:type="character" w:styleId="FollowedHyperlink">
    <w:name w:val="FollowedHyperlink"/>
    <w:basedOn w:val="DefaultParagraphFont"/>
    <w:uiPriority w:val="99"/>
    <w:semiHidden/>
    <w:unhideWhenUsed/>
    <w:rsid w:val="00B6754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868E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x193iq5w">
    <w:name w:val="x193iq5w"/>
    <w:basedOn w:val="DefaultParagraphFont"/>
    <w:rsid w:val="0018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90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3" Type="http://schemas.openxmlformats.org/officeDocument/2006/relationships/hyperlink" Target="https://www.easternhealth.org.au/locations/patients-and-visitors/visitor-restrictions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2" Type="http://schemas.openxmlformats.org/officeDocument/2006/relationships/hyperlink" Target="http://ehpolicies.eh.local:90/index.aspx?itemDetails=244&amp;xText=244&amp;xType=A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workplace.com/l.php?u=https%3A%2F%2Fwww.coronavirus.vic.gov.au%2Fget-a-covid-19-test%23where-to-get-a-test&amp;h=AT3LRez44Ul9eKaIj3Hve3HtAAk39RT-0MMTNzMUdPCMZ38DDKATUJvgsZmEUV_DxgmVoIPx2rujqi_k2Rl06aHRVEE7D24Buz2ghFamZ0M0vqLXjOoPoavqMknn0OgfEkr9F2oqyjohJnxM_3YPUklAsMw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.workplace.com/l.php?u=https%3A%2F%2Fcovid-vaccine.healthdirect.gov.au%2Fbooking%2F&amp;h=AT1GV478F80Maypi4Q6WD1CUQ-SGTaBb5ddwv7IM8YpaMqE2MBWVsEsrHL7JsYTcKkA2nuGOhYEdfDQr6uhFboOYcc2nC6sNXNkW2CGlomJssTF8oMMryyJ8Gut__bwZ_kNpTR68LwowedsmH6GW_20clis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astern Health">
      <a:dk1>
        <a:srgbClr val="002F86"/>
      </a:dk1>
      <a:lt1>
        <a:srgbClr val="FFFFFF"/>
      </a:lt1>
      <a:dk2>
        <a:srgbClr val="FFC845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SparhamS</dc:creator>
  <cp:lastModifiedBy>Fedrick, Lisa</cp:lastModifiedBy>
  <cp:revision>2</cp:revision>
  <cp:lastPrinted>2022-06-21T06:22:00Z</cp:lastPrinted>
  <dcterms:created xsi:type="dcterms:W3CDTF">2023-10-04T05:32:00Z</dcterms:created>
  <dcterms:modified xsi:type="dcterms:W3CDTF">2023-10-04T05:32:00Z</dcterms:modified>
</cp:coreProperties>
</file>