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42" w:tblpY="251"/>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414"/>
      </w:tblGrid>
      <w:tr w:rsidR="001C54DB" w:rsidTr="001A4963">
        <w:tblPrEx>
          <w:tblCellMar>
            <w:top w:w="0" w:type="dxa"/>
            <w:bottom w:w="0" w:type="dxa"/>
          </w:tblCellMar>
        </w:tblPrEx>
        <w:trPr>
          <w:trHeight w:val="3536"/>
        </w:trPr>
        <w:tc>
          <w:tcPr>
            <w:tcW w:w="4077" w:type="dxa"/>
          </w:tcPr>
          <w:p w:rsidR="001C54DB" w:rsidRDefault="001C54DB" w:rsidP="001A4963">
            <w:pPr>
              <w:pStyle w:val="Default"/>
            </w:pPr>
            <w:r>
              <w:rPr>
                <w:b/>
                <w:bCs/>
                <w:sz w:val="20"/>
                <w:szCs w:val="20"/>
              </w:rPr>
              <w:t>Patient demographic information</w:t>
            </w:r>
          </w:p>
        </w:tc>
        <w:tc>
          <w:tcPr>
            <w:tcW w:w="5414" w:type="dxa"/>
          </w:tcPr>
          <w:p w:rsidR="001C54DB" w:rsidRDefault="001C54DB" w:rsidP="001A4963">
            <w:pPr>
              <w:pStyle w:val="Default"/>
              <w:rPr>
                <w:sz w:val="20"/>
                <w:szCs w:val="20"/>
              </w:rPr>
            </w:pPr>
            <w:r>
              <w:rPr>
                <w:sz w:val="20"/>
                <w:szCs w:val="20"/>
              </w:rPr>
              <w:t xml:space="preserve">• full name </w:t>
            </w:r>
          </w:p>
          <w:p w:rsidR="001C54DB" w:rsidRDefault="001C54DB" w:rsidP="001A4963">
            <w:pPr>
              <w:pStyle w:val="Default"/>
              <w:rPr>
                <w:sz w:val="20"/>
                <w:szCs w:val="20"/>
              </w:rPr>
            </w:pPr>
            <w:r>
              <w:rPr>
                <w:sz w:val="20"/>
                <w:szCs w:val="20"/>
              </w:rPr>
              <w:t xml:space="preserve">• date of birth </w:t>
            </w:r>
          </w:p>
          <w:p w:rsidR="001C54DB" w:rsidRDefault="001C54DB" w:rsidP="001A4963">
            <w:pPr>
              <w:pStyle w:val="Default"/>
              <w:rPr>
                <w:sz w:val="20"/>
                <w:szCs w:val="20"/>
              </w:rPr>
            </w:pPr>
            <w:r>
              <w:rPr>
                <w:sz w:val="20"/>
                <w:szCs w:val="20"/>
              </w:rPr>
              <w:t xml:space="preserve">• name of parent or carer (if applicable) </w:t>
            </w:r>
          </w:p>
          <w:p w:rsidR="001C54DB" w:rsidRDefault="001C54DB" w:rsidP="001A4963">
            <w:pPr>
              <w:pStyle w:val="Default"/>
              <w:rPr>
                <w:sz w:val="20"/>
                <w:szCs w:val="20"/>
              </w:rPr>
            </w:pPr>
            <w:r>
              <w:rPr>
                <w:sz w:val="20"/>
                <w:szCs w:val="20"/>
              </w:rPr>
              <w:t xml:space="preserve">• address </w:t>
            </w:r>
          </w:p>
          <w:p w:rsidR="001C54DB" w:rsidRDefault="001C54DB" w:rsidP="001A4963">
            <w:pPr>
              <w:pStyle w:val="Default"/>
              <w:rPr>
                <w:sz w:val="20"/>
                <w:szCs w:val="20"/>
              </w:rPr>
            </w:pPr>
            <w:r>
              <w:rPr>
                <w:sz w:val="20"/>
                <w:szCs w:val="20"/>
              </w:rPr>
              <w:t xml:space="preserve">• telephone number(s) </w:t>
            </w:r>
          </w:p>
          <w:p w:rsidR="001C54DB" w:rsidRDefault="001C54DB" w:rsidP="001A4963">
            <w:pPr>
              <w:pStyle w:val="Default"/>
              <w:rPr>
                <w:sz w:val="20"/>
                <w:szCs w:val="20"/>
              </w:rPr>
            </w:pPr>
            <w:r>
              <w:rPr>
                <w:sz w:val="20"/>
                <w:szCs w:val="20"/>
              </w:rPr>
              <w:t xml:space="preserve">• email address </w:t>
            </w:r>
          </w:p>
          <w:p w:rsidR="001C54DB" w:rsidRDefault="001C54DB" w:rsidP="001A4963">
            <w:pPr>
              <w:pStyle w:val="Default"/>
              <w:rPr>
                <w:sz w:val="20"/>
                <w:szCs w:val="20"/>
              </w:rPr>
            </w:pPr>
            <w:r>
              <w:rPr>
                <w:sz w:val="20"/>
                <w:szCs w:val="20"/>
              </w:rPr>
              <w:t xml:space="preserve">• alternative contact details </w:t>
            </w:r>
          </w:p>
          <w:p w:rsidR="001C54DB" w:rsidRDefault="001C54DB" w:rsidP="001A4963">
            <w:pPr>
              <w:pStyle w:val="Default"/>
              <w:rPr>
                <w:sz w:val="20"/>
                <w:szCs w:val="20"/>
              </w:rPr>
            </w:pPr>
            <w:r w:rsidRPr="00982D98">
              <w:rPr>
                <w:sz w:val="20"/>
                <w:szCs w:val="20"/>
              </w:rPr>
              <w:t xml:space="preserve">• preferred method of communication </w:t>
            </w:r>
          </w:p>
          <w:p w:rsidR="001C54DB" w:rsidRPr="00982D98" w:rsidRDefault="001C54DB" w:rsidP="001A4963">
            <w:pPr>
              <w:pStyle w:val="Default"/>
              <w:rPr>
                <w:sz w:val="20"/>
                <w:szCs w:val="20"/>
              </w:rPr>
            </w:pPr>
            <w:r w:rsidRPr="00982D98">
              <w:rPr>
                <w:sz w:val="20"/>
                <w:szCs w:val="20"/>
              </w:rPr>
              <w:t xml:space="preserve">• Medicare number </w:t>
            </w:r>
          </w:p>
          <w:p w:rsidR="001C54DB" w:rsidRDefault="001C54DB" w:rsidP="001A4963">
            <w:pPr>
              <w:pStyle w:val="Default"/>
              <w:rPr>
                <w:sz w:val="20"/>
                <w:szCs w:val="20"/>
              </w:rPr>
            </w:pPr>
            <w:r>
              <w:rPr>
                <w:sz w:val="20"/>
                <w:szCs w:val="20"/>
              </w:rPr>
              <w:t xml:space="preserve">• Indigenous status (if applicable) </w:t>
            </w:r>
          </w:p>
          <w:p w:rsidR="001C54DB" w:rsidRDefault="001C54DB" w:rsidP="001A4963">
            <w:pPr>
              <w:pStyle w:val="Default"/>
              <w:rPr>
                <w:sz w:val="20"/>
                <w:szCs w:val="20"/>
              </w:rPr>
            </w:pPr>
            <w:r>
              <w:rPr>
                <w:sz w:val="20"/>
                <w:szCs w:val="20"/>
              </w:rPr>
              <w:t xml:space="preserve">• language other than English (if applicable), reliance on a </w:t>
            </w:r>
            <w:proofErr w:type="spellStart"/>
            <w:r>
              <w:rPr>
                <w:sz w:val="20"/>
                <w:szCs w:val="20"/>
              </w:rPr>
              <w:t>carer</w:t>
            </w:r>
            <w:proofErr w:type="spellEnd"/>
            <w:r>
              <w:rPr>
                <w:sz w:val="20"/>
                <w:szCs w:val="20"/>
              </w:rPr>
              <w:t xml:space="preserve">, reliance on cultural, linguistic or disability support (e.g. need for an interpreter), reliance on transport support </w:t>
            </w:r>
          </w:p>
          <w:p w:rsidR="001C54DB" w:rsidRPr="00982D98" w:rsidRDefault="001C54DB" w:rsidP="001A4963">
            <w:pPr>
              <w:pStyle w:val="Default"/>
              <w:rPr>
                <w:sz w:val="20"/>
                <w:szCs w:val="20"/>
              </w:rPr>
            </w:pPr>
            <w:r>
              <w:rPr>
                <w:sz w:val="20"/>
                <w:szCs w:val="20"/>
              </w:rPr>
              <w:t xml:space="preserve">• contact details for usual GP (if the GP is not the referring </w:t>
            </w:r>
            <w:r w:rsidRPr="00982D98">
              <w:rPr>
                <w:sz w:val="20"/>
                <w:szCs w:val="20"/>
              </w:rPr>
              <w:t>clinician)</w:t>
            </w:r>
            <w:r>
              <w:rPr>
                <w:sz w:val="20"/>
                <w:szCs w:val="20"/>
              </w:rPr>
              <w:t xml:space="preserve"> </w:t>
            </w:r>
          </w:p>
        </w:tc>
      </w:tr>
      <w:tr w:rsidR="001C54DB" w:rsidTr="001A4963">
        <w:tblPrEx>
          <w:tblCellMar>
            <w:top w:w="0" w:type="dxa"/>
            <w:bottom w:w="0" w:type="dxa"/>
          </w:tblCellMar>
        </w:tblPrEx>
        <w:trPr>
          <w:trHeight w:val="1403"/>
        </w:trPr>
        <w:tc>
          <w:tcPr>
            <w:tcW w:w="4077"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b/>
                <w:bCs/>
                <w:color w:val="000000"/>
                <w:sz w:val="20"/>
                <w:szCs w:val="20"/>
              </w:rPr>
              <w:t xml:space="preserve">Referrer demographic information </w:t>
            </w:r>
          </w:p>
        </w:tc>
        <w:tc>
          <w:tcPr>
            <w:tcW w:w="5414"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full name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address </w:t>
            </w:r>
            <w:bookmarkStart w:id="0" w:name="_GoBack"/>
            <w:bookmarkEnd w:id="0"/>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telephone and fax number(s)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email address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preferred method of communication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provider number</w:t>
            </w:r>
          </w:p>
        </w:tc>
      </w:tr>
      <w:tr w:rsidR="001C54DB" w:rsidTr="001A4963">
        <w:tblPrEx>
          <w:tblCellMar>
            <w:top w:w="0" w:type="dxa"/>
            <w:bottom w:w="0" w:type="dxa"/>
          </w:tblCellMar>
        </w:tblPrEx>
        <w:trPr>
          <w:trHeight w:val="2366"/>
        </w:trPr>
        <w:tc>
          <w:tcPr>
            <w:tcW w:w="4077"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b/>
                <w:bCs/>
                <w:color w:val="000000"/>
                <w:sz w:val="20"/>
                <w:szCs w:val="20"/>
              </w:rPr>
              <w:t xml:space="preserve">Reason for referral </w:t>
            </w:r>
          </w:p>
        </w:tc>
        <w:tc>
          <w:tcPr>
            <w:tcW w:w="5414"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What is the main purpose of the referral: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requesting services to establish a diagnosis, provide clinical assessment or inform a treatment plan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requesting partnership care between the patient, GP and the health service (such as patients with chronic or progressive conditions that require ongoing specialist advice, or services to improve and optimise people’s function and participation in activities of daily living)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requesting specific tests or investigations that cannot be ordered, accessed or interpreted through the primary care system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requesting treatments or an intervention. </w:t>
            </w:r>
          </w:p>
        </w:tc>
      </w:tr>
      <w:tr w:rsidR="001C54DB" w:rsidTr="001A4963">
        <w:tblPrEx>
          <w:tblCellMar>
            <w:top w:w="0" w:type="dxa"/>
            <w:bottom w:w="0" w:type="dxa"/>
          </w:tblCellMar>
        </w:tblPrEx>
        <w:trPr>
          <w:trHeight w:val="394"/>
        </w:trPr>
        <w:tc>
          <w:tcPr>
            <w:tcW w:w="4077"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b/>
                <w:bCs/>
                <w:color w:val="000000"/>
                <w:sz w:val="20"/>
                <w:szCs w:val="20"/>
              </w:rPr>
              <w:t xml:space="preserve">Presenting problem </w:t>
            </w:r>
          </w:p>
        </w:tc>
        <w:tc>
          <w:tcPr>
            <w:tcW w:w="5414"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Indicate the presenting problem or working diagnosis </w:t>
            </w:r>
          </w:p>
        </w:tc>
      </w:tr>
      <w:tr w:rsidR="001C54DB" w:rsidTr="001A4963">
        <w:tblPrEx>
          <w:tblCellMar>
            <w:top w:w="0" w:type="dxa"/>
            <w:bottom w:w="0" w:type="dxa"/>
          </w:tblCellMar>
        </w:tblPrEx>
        <w:trPr>
          <w:trHeight w:val="349"/>
        </w:trPr>
        <w:tc>
          <w:tcPr>
            <w:tcW w:w="4077"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b/>
                <w:bCs/>
                <w:color w:val="000000"/>
                <w:sz w:val="20"/>
                <w:szCs w:val="20"/>
              </w:rPr>
              <w:t xml:space="preserve">Service requested </w:t>
            </w:r>
          </w:p>
        </w:tc>
        <w:tc>
          <w:tcPr>
            <w:tcW w:w="5414"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Indicate the clinic or service request </w:t>
            </w:r>
          </w:p>
        </w:tc>
      </w:tr>
      <w:tr w:rsidR="001C54DB" w:rsidTr="001A4963">
        <w:tblPrEx>
          <w:tblCellMar>
            <w:top w:w="0" w:type="dxa"/>
            <w:bottom w:w="0" w:type="dxa"/>
          </w:tblCellMar>
        </w:tblPrEx>
        <w:trPr>
          <w:trHeight w:val="1652"/>
        </w:trPr>
        <w:tc>
          <w:tcPr>
            <w:tcW w:w="4077" w:type="dxa"/>
          </w:tcPr>
          <w:p w:rsidR="001C54DB" w:rsidRDefault="001C54DB" w:rsidP="001A4963">
            <w:pPr>
              <w:autoSpaceDE w:val="0"/>
              <w:autoSpaceDN w:val="0"/>
              <w:adjustRightInd w:val="0"/>
              <w:spacing w:after="0" w:line="240" w:lineRule="auto"/>
              <w:rPr>
                <w:rFonts w:ascii="Arial" w:hAnsi="Arial" w:cs="Arial"/>
                <w:b/>
                <w:bCs/>
                <w:color w:val="000000"/>
                <w:sz w:val="20"/>
                <w:szCs w:val="20"/>
              </w:rPr>
            </w:pPr>
            <w:r w:rsidRPr="00982D98">
              <w:rPr>
                <w:rFonts w:ascii="Arial" w:hAnsi="Arial" w:cs="Arial"/>
                <w:b/>
                <w:bCs/>
                <w:color w:val="000000"/>
                <w:sz w:val="20"/>
                <w:szCs w:val="20"/>
              </w:rPr>
              <w:t>Required referral information</w:t>
            </w:r>
          </w:p>
          <w:p w:rsidR="001C54DB" w:rsidRDefault="001C54DB" w:rsidP="001A4963">
            <w:pPr>
              <w:autoSpaceDE w:val="0"/>
              <w:autoSpaceDN w:val="0"/>
              <w:adjustRightInd w:val="0"/>
              <w:spacing w:after="0" w:line="240" w:lineRule="auto"/>
              <w:rPr>
                <w:rFonts w:ascii="Arial" w:hAnsi="Arial" w:cs="Arial"/>
                <w:b/>
                <w:bCs/>
                <w:color w:val="000000"/>
                <w:sz w:val="20"/>
                <w:szCs w:val="20"/>
              </w:rPr>
            </w:pPr>
          </w:p>
          <w:p w:rsidR="001C54DB" w:rsidRDefault="001C54DB" w:rsidP="001A4963">
            <w:pPr>
              <w:autoSpaceDE w:val="0"/>
              <w:autoSpaceDN w:val="0"/>
              <w:adjustRightInd w:val="0"/>
              <w:spacing w:after="0" w:line="240" w:lineRule="auto"/>
              <w:rPr>
                <w:rFonts w:ascii="Arial" w:hAnsi="Arial" w:cs="Arial"/>
                <w:b/>
                <w:bCs/>
                <w:color w:val="000000"/>
                <w:sz w:val="20"/>
                <w:szCs w:val="20"/>
              </w:rPr>
            </w:pPr>
          </w:p>
          <w:p w:rsidR="001C54DB" w:rsidRDefault="001C54DB" w:rsidP="001A4963">
            <w:pPr>
              <w:autoSpaceDE w:val="0"/>
              <w:autoSpaceDN w:val="0"/>
              <w:adjustRightInd w:val="0"/>
              <w:spacing w:after="0" w:line="240" w:lineRule="auto"/>
              <w:rPr>
                <w:rFonts w:ascii="Arial" w:hAnsi="Arial" w:cs="Arial"/>
                <w:b/>
                <w:bCs/>
                <w:color w:val="000000"/>
                <w:sz w:val="20"/>
                <w:szCs w:val="20"/>
              </w:rPr>
            </w:pPr>
          </w:p>
          <w:p w:rsidR="001C54DB" w:rsidRDefault="001C54DB" w:rsidP="001A4963">
            <w:pPr>
              <w:autoSpaceDE w:val="0"/>
              <w:autoSpaceDN w:val="0"/>
              <w:adjustRightInd w:val="0"/>
              <w:spacing w:after="0" w:line="240" w:lineRule="auto"/>
              <w:rPr>
                <w:rFonts w:ascii="Arial" w:hAnsi="Arial" w:cs="Arial"/>
                <w:b/>
                <w:bCs/>
                <w:color w:val="000000"/>
                <w:sz w:val="20"/>
                <w:szCs w:val="20"/>
              </w:rPr>
            </w:pPr>
          </w:p>
          <w:p w:rsidR="001C54DB" w:rsidRDefault="001C54DB" w:rsidP="001A4963">
            <w:pPr>
              <w:autoSpaceDE w:val="0"/>
              <w:autoSpaceDN w:val="0"/>
              <w:adjustRightInd w:val="0"/>
              <w:spacing w:after="0" w:line="240" w:lineRule="auto"/>
              <w:rPr>
                <w:rFonts w:ascii="Arial" w:hAnsi="Arial" w:cs="Arial"/>
                <w:b/>
                <w:bCs/>
                <w:color w:val="000000"/>
                <w:sz w:val="20"/>
                <w:szCs w:val="20"/>
              </w:rPr>
            </w:pPr>
          </w:p>
          <w:p w:rsidR="001C54DB" w:rsidRPr="00982D98" w:rsidRDefault="001C54DB" w:rsidP="001A4963">
            <w:pPr>
              <w:autoSpaceDE w:val="0"/>
              <w:autoSpaceDN w:val="0"/>
              <w:adjustRightInd w:val="0"/>
              <w:spacing w:after="0" w:line="240" w:lineRule="auto"/>
              <w:rPr>
                <w:rFonts w:ascii="Arial" w:hAnsi="Arial" w:cs="Arial"/>
                <w:b/>
                <w:bCs/>
                <w:color w:val="000000"/>
                <w:sz w:val="20"/>
                <w:szCs w:val="20"/>
              </w:rPr>
            </w:pPr>
          </w:p>
        </w:tc>
        <w:tc>
          <w:tcPr>
            <w:tcW w:w="5414"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date of referral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indicate that the patient has agreed to the referral and the sharing of their personal and health information with the health service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referring clinician’s assessment of clinical urgency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required clinical information listed in any referral criteria for the resenting problem </w:t>
            </w:r>
          </w:p>
        </w:tc>
      </w:tr>
      <w:tr w:rsidR="001C54DB" w:rsidTr="001A4963">
        <w:tblPrEx>
          <w:tblCellMar>
            <w:top w:w="0" w:type="dxa"/>
            <w:bottom w:w="0" w:type="dxa"/>
          </w:tblCellMar>
        </w:tblPrEx>
        <w:trPr>
          <w:trHeight w:val="1453"/>
        </w:trPr>
        <w:tc>
          <w:tcPr>
            <w:tcW w:w="4077" w:type="dxa"/>
          </w:tcPr>
          <w:p w:rsidR="001C54DB" w:rsidRPr="00982D98" w:rsidRDefault="001C54DB" w:rsidP="001A4963">
            <w:pPr>
              <w:autoSpaceDE w:val="0"/>
              <w:autoSpaceDN w:val="0"/>
              <w:adjustRightInd w:val="0"/>
              <w:spacing w:after="0" w:line="240" w:lineRule="auto"/>
              <w:rPr>
                <w:rFonts w:ascii="Arial" w:hAnsi="Arial" w:cs="Arial"/>
                <w:b/>
                <w:bCs/>
                <w:color w:val="000000"/>
                <w:sz w:val="20"/>
                <w:szCs w:val="20"/>
              </w:rPr>
            </w:pPr>
            <w:r w:rsidRPr="00982D98">
              <w:rPr>
                <w:rFonts w:ascii="Arial" w:hAnsi="Arial" w:cs="Arial"/>
                <w:b/>
                <w:bCs/>
                <w:color w:val="000000"/>
                <w:sz w:val="20"/>
                <w:szCs w:val="20"/>
              </w:rPr>
              <w:t>Current patient management</w:t>
            </w:r>
          </w:p>
        </w:tc>
        <w:tc>
          <w:tcPr>
            <w:tcW w:w="5414" w:type="dxa"/>
          </w:tcPr>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current treatment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previous treatment and response to this treatment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complete and current medication list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allergies and previous adverse events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relevant medical history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 relevant family history </w:t>
            </w:r>
          </w:p>
          <w:p w:rsidR="001C54DB" w:rsidRPr="00982D98" w:rsidRDefault="001C54DB" w:rsidP="001A4963">
            <w:pPr>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relevant social history</w:t>
            </w:r>
          </w:p>
        </w:tc>
      </w:tr>
      <w:tr w:rsidR="001C54DB" w:rsidTr="001A4963">
        <w:tblPrEx>
          <w:tblCellMar>
            <w:top w:w="0" w:type="dxa"/>
            <w:bottom w:w="0" w:type="dxa"/>
          </w:tblCellMar>
        </w:tblPrEx>
        <w:trPr>
          <w:trHeight w:val="983"/>
        </w:trPr>
        <w:tc>
          <w:tcPr>
            <w:tcW w:w="4077" w:type="dxa"/>
          </w:tcPr>
          <w:p w:rsidR="001C54DB" w:rsidRPr="00982D98" w:rsidRDefault="001C54DB" w:rsidP="001A4963">
            <w:pPr>
              <w:autoSpaceDE w:val="0"/>
              <w:autoSpaceDN w:val="0"/>
              <w:adjustRightInd w:val="0"/>
              <w:spacing w:after="0" w:line="240" w:lineRule="auto"/>
              <w:rPr>
                <w:rFonts w:ascii="Arial" w:hAnsi="Arial" w:cs="Arial"/>
                <w:b/>
                <w:bCs/>
                <w:color w:val="000000"/>
                <w:sz w:val="20"/>
                <w:szCs w:val="20"/>
              </w:rPr>
            </w:pPr>
            <w:r w:rsidRPr="00982D98">
              <w:rPr>
                <w:rFonts w:ascii="Arial" w:hAnsi="Arial" w:cs="Arial"/>
                <w:b/>
                <w:bCs/>
                <w:color w:val="000000"/>
                <w:sz w:val="20"/>
                <w:szCs w:val="20"/>
              </w:rPr>
              <w:t>What is the impact of the problem on the patient?</w:t>
            </w:r>
          </w:p>
        </w:tc>
        <w:tc>
          <w:tcPr>
            <w:tcW w:w="5414" w:type="dxa"/>
          </w:tcPr>
          <w:tbl>
            <w:tblPr>
              <w:tblW w:w="0" w:type="auto"/>
              <w:tblBorders>
                <w:top w:val="nil"/>
                <w:left w:val="nil"/>
                <w:bottom w:val="nil"/>
                <w:right w:val="nil"/>
              </w:tblBorders>
              <w:tblLook w:val="0000" w:firstRow="0" w:lastRow="0" w:firstColumn="0" w:lastColumn="0" w:noHBand="0" w:noVBand="0"/>
            </w:tblPr>
            <w:tblGrid>
              <w:gridCol w:w="5198"/>
            </w:tblGrid>
            <w:tr w:rsidR="001C54DB" w:rsidRPr="00982D98" w:rsidTr="001A4963">
              <w:tblPrEx>
                <w:tblCellMar>
                  <w:top w:w="0" w:type="dxa"/>
                  <w:bottom w:w="0" w:type="dxa"/>
                </w:tblCellMar>
              </w:tblPrEx>
              <w:trPr>
                <w:trHeight w:val="363"/>
              </w:trPr>
              <w:tc>
                <w:tcPr>
                  <w:tcW w:w="0" w:type="auto"/>
                </w:tcPr>
                <w:p w:rsidR="001C54DB" w:rsidRPr="00982D98" w:rsidRDefault="001C54DB" w:rsidP="001A4963">
                  <w:pPr>
                    <w:framePr w:hSpace="180" w:wrap="around" w:vAnchor="text" w:hAnchor="text" w:x="-542" w:y="251"/>
                    <w:autoSpaceDE w:val="0"/>
                    <w:autoSpaceDN w:val="0"/>
                    <w:adjustRightInd w:val="0"/>
                    <w:spacing w:after="0" w:line="240" w:lineRule="auto"/>
                    <w:rPr>
                      <w:rFonts w:ascii="Arial" w:hAnsi="Arial" w:cs="Arial"/>
                      <w:color w:val="000000"/>
                      <w:sz w:val="20"/>
                      <w:szCs w:val="20"/>
                    </w:rPr>
                  </w:pPr>
                  <w:r w:rsidRPr="00982D98">
                    <w:rPr>
                      <w:rFonts w:ascii="Arial" w:hAnsi="Arial" w:cs="Arial"/>
                      <w:color w:val="000000"/>
                      <w:sz w:val="20"/>
                      <w:szCs w:val="20"/>
                    </w:rPr>
                    <w:t xml:space="preserve">List any functional impairments, impact on work, study or school, impact on caring responsibilities, social impact, impact on comorbidities </w:t>
                  </w:r>
                </w:p>
              </w:tc>
            </w:tr>
          </w:tbl>
          <w:p w:rsidR="001C54DB" w:rsidRPr="00982D98" w:rsidRDefault="001C54DB" w:rsidP="001A4963">
            <w:pPr>
              <w:autoSpaceDE w:val="0"/>
              <w:autoSpaceDN w:val="0"/>
              <w:adjustRightInd w:val="0"/>
              <w:spacing w:after="0" w:line="240" w:lineRule="auto"/>
              <w:rPr>
                <w:rFonts w:ascii="Arial" w:hAnsi="Arial" w:cs="Arial"/>
                <w:color w:val="000000"/>
                <w:sz w:val="20"/>
                <w:szCs w:val="20"/>
              </w:rPr>
            </w:pPr>
          </w:p>
        </w:tc>
      </w:tr>
    </w:tbl>
    <w:p w:rsidR="001C54DB" w:rsidRDefault="001C54DB"/>
    <w:sectPr w:rsidR="001C54D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01" w:rsidRDefault="00931B01" w:rsidP="00982D98">
      <w:pPr>
        <w:spacing w:after="0" w:line="240" w:lineRule="auto"/>
      </w:pPr>
      <w:r>
        <w:separator/>
      </w:r>
    </w:p>
  </w:endnote>
  <w:endnote w:type="continuationSeparator" w:id="0">
    <w:p w:rsidR="00931B01" w:rsidRDefault="00931B01" w:rsidP="0098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01" w:rsidRDefault="00931B01" w:rsidP="00982D98">
      <w:pPr>
        <w:spacing w:after="0" w:line="240" w:lineRule="auto"/>
      </w:pPr>
      <w:r>
        <w:separator/>
      </w:r>
    </w:p>
  </w:footnote>
  <w:footnote w:type="continuationSeparator" w:id="0">
    <w:p w:rsidR="00931B01" w:rsidRDefault="00931B01" w:rsidP="00982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DB" w:rsidRPr="001C54DB" w:rsidRDefault="001C54DB" w:rsidP="001C54DB">
    <w:pPr>
      <w:pStyle w:val="Header"/>
      <w:rPr>
        <w:b/>
        <w:sz w:val="40"/>
      </w:rPr>
    </w:pPr>
    <w:r w:rsidRPr="001C54DB">
      <w:rPr>
        <w:b/>
        <w:sz w:val="40"/>
      </w:rPr>
      <w:t>Minimum referral content</w:t>
    </w:r>
    <w:r>
      <w:rPr>
        <w:b/>
        <w:sz w:val="40"/>
      </w:rPr>
      <w:t xml:space="preserve">              </w:t>
    </w:r>
    <w:r>
      <w:rPr>
        <w:b/>
        <w:noProof/>
        <w:sz w:val="40"/>
        <w:lang w:eastAsia="en-AU"/>
      </w:rPr>
      <w:drawing>
        <wp:inline distT="0" distB="0" distL="0" distR="0" wp14:anchorId="76625097">
          <wp:extent cx="2152015" cy="5727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2B002"/>
    <w:multiLevelType w:val="hybridMultilevel"/>
    <w:tmpl w:val="BB54C6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60B339"/>
    <w:multiLevelType w:val="hybridMultilevel"/>
    <w:tmpl w:val="B4249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D1DC46"/>
    <w:multiLevelType w:val="hybridMultilevel"/>
    <w:tmpl w:val="AB75E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0A6E0D"/>
    <w:multiLevelType w:val="hybridMultilevel"/>
    <w:tmpl w:val="73518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3EA0AFA"/>
    <w:multiLevelType w:val="hybridMultilevel"/>
    <w:tmpl w:val="152EAB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98"/>
    <w:rsid w:val="001C54DB"/>
    <w:rsid w:val="00931B01"/>
    <w:rsid w:val="00982D98"/>
    <w:rsid w:val="00AE3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D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98"/>
  </w:style>
  <w:style w:type="paragraph" w:styleId="Footer">
    <w:name w:val="footer"/>
    <w:basedOn w:val="Normal"/>
    <w:link w:val="FooterChar"/>
    <w:uiPriority w:val="99"/>
    <w:unhideWhenUsed/>
    <w:rsid w:val="0098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98"/>
  </w:style>
  <w:style w:type="paragraph" w:styleId="BalloonText">
    <w:name w:val="Balloon Text"/>
    <w:basedOn w:val="Normal"/>
    <w:link w:val="BalloonTextChar"/>
    <w:uiPriority w:val="99"/>
    <w:semiHidden/>
    <w:unhideWhenUsed/>
    <w:rsid w:val="001C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D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98"/>
  </w:style>
  <w:style w:type="paragraph" w:styleId="Footer">
    <w:name w:val="footer"/>
    <w:basedOn w:val="Normal"/>
    <w:link w:val="FooterChar"/>
    <w:uiPriority w:val="99"/>
    <w:unhideWhenUsed/>
    <w:rsid w:val="0098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98"/>
  </w:style>
  <w:style w:type="paragraph" w:styleId="BalloonText">
    <w:name w:val="Balloon Text"/>
    <w:basedOn w:val="Normal"/>
    <w:link w:val="BalloonTextChar"/>
    <w:uiPriority w:val="99"/>
    <w:semiHidden/>
    <w:unhideWhenUsed/>
    <w:rsid w:val="001C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Shergis, Aaron</dc:creator>
  <cp:lastModifiedBy>Shergis, Aaron</cp:lastModifiedBy>
  <cp:revision>1</cp:revision>
  <dcterms:created xsi:type="dcterms:W3CDTF">2019-05-30T04:40:00Z</dcterms:created>
  <dcterms:modified xsi:type="dcterms:W3CDTF">2019-05-30T04:54:00Z</dcterms:modified>
</cp:coreProperties>
</file>