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55" w:rsidRDefault="000C01E3" w:rsidP="00B46498">
      <w:pPr>
        <w:pStyle w:val="Title"/>
        <w:jc w:val="center"/>
        <w:rPr>
          <w:lang w:eastAsia="en-AU"/>
        </w:rPr>
      </w:pPr>
      <w:bookmarkStart w:id="0" w:name="_GoBack"/>
      <w:bookmarkEnd w:id="0"/>
      <w:r>
        <w:rPr>
          <w:lang w:eastAsia="en-AU"/>
        </w:rPr>
        <w:t>GEM@</w:t>
      </w:r>
      <w:r w:rsidR="00CA6DB3">
        <w:rPr>
          <w:lang w:eastAsia="en-AU"/>
        </w:rPr>
        <w:t>Home</w:t>
      </w:r>
      <w:r w:rsidR="00F54055" w:rsidRPr="00022D91">
        <w:rPr>
          <w:lang w:eastAsia="en-AU"/>
        </w:rPr>
        <w:t xml:space="preserve"> (Geriatric Evaluation &amp; </w:t>
      </w:r>
      <w:r w:rsidR="00022D91" w:rsidRPr="00022D91">
        <w:rPr>
          <w:lang w:eastAsia="en-AU"/>
        </w:rPr>
        <w:t>Management at</w:t>
      </w:r>
      <w:r w:rsidR="00F54055" w:rsidRPr="00022D91">
        <w:rPr>
          <w:lang w:eastAsia="en-AU"/>
        </w:rPr>
        <w:t xml:space="preserve"> Home)</w:t>
      </w:r>
    </w:p>
    <w:p w:rsidR="004F6919" w:rsidRPr="004F6919" w:rsidRDefault="004F6919" w:rsidP="00B46498">
      <w:pPr>
        <w:pStyle w:val="Heading1"/>
      </w:pPr>
      <w:r w:rsidRPr="004F6919">
        <w:t xml:space="preserve">Service Description </w:t>
      </w:r>
    </w:p>
    <w:p w:rsidR="00B659C8" w:rsidRDefault="000824B6" w:rsidP="00B659C8">
      <w:pPr>
        <w:jc w:val="both"/>
        <w:rPr>
          <w:rFonts w:cstheme="minorHAnsi"/>
        </w:rPr>
      </w:pPr>
      <w:r>
        <w:rPr>
          <w:rFonts w:cstheme="minorHAnsi"/>
        </w:rPr>
        <w:t>Providing</w:t>
      </w:r>
      <w:r w:rsidR="00B659C8">
        <w:rPr>
          <w:rFonts w:cstheme="minorHAnsi"/>
        </w:rPr>
        <w:t xml:space="preserve"> a service similar to bed-based Geriatric Evaluation and Management (GEM)</w:t>
      </w:r>
      <w:r>
        <w:rPr>
          <w:rFonts w:cstheme="minorHAnsi"/>
        </w:rPr>
        <w:t xml:space="preserve"> </w:t>
      </w:r>
      <w:r w:rsidR="004F6919" w:rsidRPr="004F6919">
        <w:rPr>
          <w:rFonts w:cstheme="minorHAnsi"/>
        </w:rPr>
        <w:t>in the client’s own home</w:t>
      </w:r>
      <w:r w:rsidR="00B659C8">
        <w:rPr>
          <w:rFonts w:cstheme="minorHAnsi"/>
        </w:rPr>
        <w:t xml:space="preserve">, GEM@Home will </w:t>
      </w:r>
      <w:r w:rsidR="00B659C8" w:rsidRPr="004F6919">
        <w:rPr>
          <w:rFonts w:cstheme="minorHAnsi"/>
        </w:rPr>
        <w:t xml:space="preserve">provide care for the person who needs </w:t>
      </w:r>
      <w:r w:rsidR="00B659C8">
        <w:rPr>
          <w:rFonts w:cstheme="minorHAnsi"/>
        </w:rPr>
        <w:t xml:space="preserve">assessment and treatment for </w:t>
      </w:r>
      <w:r w:rsidR="00B659C8" w:rsidRPr="004F6919">
        <w:rPr>
          <w:rFonts w:cstheme="minorHAnsi"/>
        </w:rPr>
        <w:t xml:space="preserve">conditions associated with ageing, cognitive dysfunction and chronic illness. </w:t>
      </w:r>
    </w:p>
    <w:p w:rsidR="00B659C8" w:rsidRDefault="000824B6" w:rsidP="00B659C8">
      <w:pPr>
        <w:jc w:val="both"/>
        <w:rPr>
          <w:rFonts w:cstheme="minorHAnsi"/>
        </w:rPr>
      </w:pPr>
      <w:r>
        <w:rPr>
          <w:rFonts w:cstheme="minorHAnsi"/>
        </w:rPr>
        <w:t>With the aim of providing care both for clients who would otherwise be admitted to hospital and to clients who are transitioning home after a hospital presentation, r</w:t>
      </w:r>
      <w:r w:rsidR="00B659C8" w:rsidRPr="004F6919">
        <w:rPr>
          <w:rFonts w:cstheme="minorHAnsi"/>
        </w:rPr>
        <w:t xml:space="preserve">eferrals will be received from </w:t>
      </w:r>
      <w:r w:rsidR="00B659C8">
        <w:rPr>
          <w:rFonts w:cstheme="minorHAnsi"/>
        </w:rPr>
        <w:t xml:space="preserve">a broad range of areas including </w:t>
      </w:r>
      <w:r w:rsidR="00B659C8" w:rsidRPr="004F6919">
        <w:rPr>
          <w:rFonts w:cstheme="minorHAnsi"/>
        </w:rPr>
        <w:t xml:space="preserve">acute </w:t>
      </w:r>
      <w:r w:rsidR="00B659C8">
        <w:rPr>
          <w:rFonts w:cstheme="minorHAnsi"/>
        </w:rPr>
        <w:t>(</w:t>
      </w:r>
      <w:r w:rsidR="00B659C8" w:rsidRPr="004F6919">
        <w:rPr>
          <w:rFonts w:cstheme="minorHAnsi"/>
        </w:rPr>
        <w:t>including Emergency Department) and subacute wards,</w:t>
      </w:r>
      <w:r>
        <w:rPr>
          <w:rFonts w:cstheme="minorHAnsi"/>
        </w:rPr>
        <w:t xml:space="preserve"> Transition C</w:t>
      </w:r>
      <w:r w:rsidR="00B659C8">
        <w:rPr>
          <w:rFonts w:cstheme="minorHAnsi"/>
        </w:rPr>
        <w:t>are</w:t>
      </w:r>
      <w:r>
        <w:rPr>
          <w:rFonts w:cstheme="minorHAnsi"/>
        </w:rPr>
        <w:t xml:space="preserve"> Program</w:t>
      </w:r>
      <w:r w:rsidR="00B659C8">
        <w:rPr>
          <w:rFonts w:cstheme="minorHAnsi"/>
        </w:rPr>
        <w:t xml:space="preserve">, Eastern </w:t>
      </w:r>
      <w:r>
        <w:rPr>
          <w:rFonts w:cstheme="minorHAnsi"/>
        </w:rPr>
        <w:t xml:space="preserve">Health </w:t>
      </w:r>
      <w:r w:rsidR="00B659C8">
        <w:rPr>
          <w:rFonts w:cstheme="minorHAnsi"/>
        </w:rPr>
        <w:t>community services and other c</w:t>
      </w:r>
      <w:r>
        <w:rPr>
          <w:rFonts w:cstheme="minorHAnsi"/>
        </w:rPr>
        <w:t>ommunity-</w:t>
      </w:r>
      <w:r w:rsidR="00B659C8">
        <w:rPr>
          <w:rFonts w:cstheme="minorHAnsi"/>
        </w:rPr>
        <w:t>based service providers such as General Practitioners</w:t>
      </w:r>
      <w:r>
        <w:rPr>
          <w:rFonts w:cstheme="minorHAnsi"/>
        </w:rPr>
        <w:t>.</w:t>
      </w:r>
      <w:r w:rsidR="00B659C8">
        <w:rPr>
          <w:rFonts w:cstheme="minorHAnsi"/>
        </w:rPr>
        <w:t xml:space="preserve"> A detailed referral path</w:t>
      </w:r>
      <w:r>
        <w:rPr>
          <w:rFonts w:cstheme="minorHAnsi"/>
        </w:rPr>
        <w:t>way for each care setting</w:t>
      </w:r>
      <w:r w:rsidR="00B659C8">
        <w:rPr>
          <w:rFonts w:cstheme="minorHAnsi"/>
        </w:rPr>
        <w:t xml:space="preserve"> can be reviewed in </w:t>
      </w:r>
      <w:r w:rsidR="00B659C8" w:rsidRPr="00565440">
        <w:rPr>
          <w:rFonts w:cstheme="minorHAnsi"/>
          <w:i/>
        </w:rPr>
        <w:t xml:space="preserve">Attachment </w:t>
      </w:r>
      <w:r w:rsidR="00E760AC">
        <w:rPr>
          <w:rFonts w:cstheme="minorHAnsi"/>
          <w:i/>
        </w:rPr>
        <w:t xml:space="preserve">1. </w:t>
      </w:r>
      <w:proofErr w:type="gramStart"/>
      <w:r w:rsidR="006F5BB0">
        <w:rPr>
          <w:rFonts w:cstheme="minorHAnsi"/>
        </w:rPr>
        <w:t>Outlines</w:t>
      </w:r>
      <w:r w:rsidR="00B659C8">
        <w:rPr>
          <w:rFonts w:cstheme="minorHAnsi"/>
        </w:rPr>
        <w:t xml:space="preserve"> the process for acceptance of a client into GEM@Home </w:t>
      </w:r>
      <w:r>
        <w:rPr>
          <w:rFonts w:cstheme="minorHAnsi"/>
        </w:rPr>
        <w:t xml:space="preserve">with </w:t>
      </w:r>
      <w:r w:rsidR="00B659C8">
        <w:rPr>
          <w:rFonts w:cstheme="minorHAnsi"/>
        </w:rPr>
        <w:t xml:space="preserve">associated </w:t>
      </w:r>
      <w:r>
        <w:rPr>
          <w:rFonts w:cstheme="minorHAnsi"/>
        </w:rPr>
        <w:t>key performance indicators.</w:t>
      </w:r>
      <w:proofErr w:type="gramEnd"/>
    </w:p>
    <w:p w:rsidR="004418FB" w:rsidRDefault="004418FB" w:rsidP="004418FB">
      <w:pPr>
        <w:jc w:val="both"/>
        <w:rPr>
          <w:rFonts w:cstheme="minorHAnsi"/>
        </w:rPr>
      </w:pPr>
      <w:r>
        <w:rPr>
          <w:rFonts w:cstheme="minorHAnsi"/>
        </w:rPr>
        <w:t>T</w:t>
      </w:r>
      <w:r w:rsidRPr="004F6919">
        <w:rPr>
          <w:rFonts w:cstheme="minorHAnsi"/>
        </w:rPr>
        <w:t>he target population will live in the Eastern Health catchment but referrals from areas adjacent to this will be considered. While the typical client will be older, there are no restrictions for people under the age of 65 and Aged Care Assessment Service review is not required for entry.</w:t>
      </w:r>
    </w:p>
    <w:p w:rsidR="000824B6" w:rsidRDefault="000824B6" w:rsidP="00B659C8">
      <w:pPr>
        <w:jc w:val="both"/>
        <w:rPr>
          <w:rFonts w:cstheme="minorHAnsi"/>
        </w:rPr>
      </w:pPr>
      <w:r>
        <w:rPr>
          <w:rFonts w:cstheme="minorHAnsi"/>
        </w:rPr>
        <w:t>Once admitted to the program, c</w:t>
      </w:r>
      <w:r w:rsidR="00B659C8">
        <w:rPr>
          <w:rFonts w:cstheme="minorHAnsi"/>
        </w:rPr>
        <w:t xml:space="preserve">are will be delivered by </w:t>
      </w:r>
      <w:r w:rsidR="00B659C8" w:rsidRPr="004F6919">
        <w:rPr>
          <w:rFonts w:cstheme="minorHAnsi"/>
        </w:rPr>
        <w:t xml:space="preserve">an interdisciplinary, 7 day a week </w:t>
      </w:r>
      <w:r w:rsidR="00B659C8">
        <w:rPr>
          <w:rFonts w:cstheme="minorHAnsi"/>
        </w:rPr>
        <w:t xml:space="preserve">team </w:t>
      </w:r>
      <w:r>
        <w:rPr>
          <w:rFonts w:cstheme="minorHAnsi"/>
        </w:rPr>
        <w:t xml:space="preserve">consisting of </w:t>
      </w:r>
      <w:r w:rsidR="00B659C8" w:rsidRPr="004F6919">
        <w:rPr>
          <w:rFonts w:cstheme="minorHAnsi"/>
        </w:rPr>
        <w:t xml:space="preserve">a </w:t>
      </w:r>
      <w:r w:rsidR="00B659C8">
        <w:rPr>
          <w:rFonts w:cstheme="minorHAnsi"/>
        </w:rPr>
        <w:t xml:space="preserve">Consultant </w:t>
      </w:r>
      <w:r w:rsidR="00B659C8" w:rsidRPr="004F6919">
        <w:rPr>
          <w:rFonts w:cstheme="minorHAnsi"/>
        </w:rPr>
        <w:t xml:space="preserve">Geriatrician, Nursing, Allied Health, </w:t>
      </w:r>
      <w:r w:rsidR="00B659C8">
        <w:rPr>
          <w:rFonts w:cstheme="minorHAnsi"/>
        </w:rPr>
        <w:t xml:space="preserve">Pharmacy and </w:t>
      </w:r>
      <w:r w:rsidR="00B659C8" w:rsidRPr="004F6919">
        <w:rPr>
          <w:rFonts w:cstheme="minorHAnsi"/>
        </w:rPr>
        <w:t>Personal and Domestic assistance services (via brokerage). Where appropriate</w:t>
      </w:r>
      <w:r w:rsidR="00B659C8">
        <w:rPr>
          <w:rFonts w:cstheme="minorHAnsi"/>
        </w:rPr>
        <w:t xml:space="preserve"> and agreeable, the client’s family/</w:t>
      </w:r>
      <w:r w:rsidR="00B659C8" w:rsidRPr="004F6919">
        <w:rPr>
          <w:rFonts w:cstheme="minorHAnsi"/>
        </w:rPr>
        <w:t xml:space="preserve">carer will also be </w:t>
      </w:r>
      <w:r w:rsidR="00B659C8">
        <w:rPr>
          <w:rFonts w:cstheme="minorHAnsi"/>
        </w:rPr>
        <w:t xml:space="preserve">an </w:t>
      </w:r>
      <w:r w:rsidR="00B659C8" w:rsidRPr="004F6919">
        <w:rPr>
          <w:rFonts w:cstheme="minorHAnsi"/>
        </w:rPr>
        <w:t xml:space="preserve">integral </w:t>
      </w:r>
      <w:r w:rsidR="00B659C8">
        <w:rPr>
          <w:rFonts w:cstheme="minorHAnsi"/>
        </w:rPr>
        <w:t>support person.</w:t>
      </w:r>
      <w:r w:rsidR="00B659C8" w:rsidRPr="004F6919">
        <w:rPr>
          <w:rFonts w:cstheme="minorHAnsi"/>
        </w:rPr>
        <w:t xml:space="preserve"> </w:t>
      </w:r>
    </w:p>
    <w:p w:rsidR="00B659C8" w:rsidRDefault="000824B6" w:rsidP="00B659C8">
      <w:pPr>
        <w:jc w:val="both"/>
        <w:rPr>
          <w:rFonts w:cstheme="minorHAnsi"/>
        </w:rPr>
      </w:pPr>
      <w:r>
        <w:rPr>
          <w:rFonts w:cstheme="minorHAnsi"/>
        </w:rPr>
        <w:t>The nature and frequency of visits by GEM@Home staff will be determined based on clinical needs with clients being placed into one of two streams, Daily and Community. Daily clients will receive an initial visit within 24 hours of admission into the program and be visited each day</w:t>
      </w:r>
      <w:r w:rsidR="004418FB">
        <w:rPr>
          <w:rFonts w:cstheme="minorHAnsi"/>
        </w:rPr>
        <w:t xml:space="preserve"> during their episode of care whereas Community clients may not be seen as urgently following admission or seen as frequently. All clients will be assessed by a Geriatrician.</w:t>
      </w:r>
    </w:p>
    <w:p w:rsidR="00404996" w:rsidRPr="00404996" w:rsidRDefault="00B659C8" w:rsidP="00404996">
      <w:pPr>
        <w:jc w:val="both"/>
        <w:rPr>
          <w:rFonts w:cstheme="minorHAnsi"/>
          <w:color w:val="1F497D" w:themeColor="text2"/>
        </w:rPr>
      </w:pPr>
      <w:r w:rsidRPr="004F6919">
        <w:rPr>
          <w:rFonts w:cstheme="minorHAnsi"/>
        </w:rPr>
        <w:t xml:space="preserve">Aiming for an average length of stay </w:t>
      </w:r>
      <w:r w:rsidR="004418FB">
        <w:rPr>
          <w:rFonts w:cstheme="minorHAnsi"/>
        </w:rPr>
        <w:t>between 2-4</w:t>
      </w:r>
      <w:r w:rsidRPr="004F6919">
        <w:rPr>
          <w:rFonts w:cstheme="minorHAnsi"/>
        </w:rPr>
        <w:t xml:space="preserve"> weeks, </w:t>
      </w:r>
      <w:r w:rsidR="004418FB">
        <w:rPr>
          <w:rFonts w:cstheme="minorHAnsi"/>
        </w:rPr>
        <w:t>GEM@Home w</w:t>
      </w:r>
      <w:r w:rsidRPr="004F6919">
        <w:rPr>
          <w:rFonts w:cstheme="minorHAnsi"/>
        </w:rPr>
        <w:t xml:space="preserve">ill assist clients to achieve their </w:t>
      </w:r>
      <w:r>
        <w:rPr>
          <w:rFonts w:cstheme="minorHAnsi"/>
        </w:rPr>
        <w:t xml:space="preserve">goals-of-care in their own home and facilitate referrals for ongoing </w:t>
      </w:r>
      <w:r w:rsidRPr="00404996">
        <w:rPr>
          <w:rFonts w:cstheme="minorHAnsi"/>
        </w:rPr>
        <w:t>community support post discharge.</w:t>
      </w:r>
    </w:p>
    <w:p w:rsidR="00AF0758" w:rsidRPr="00404996" w:rsidRDefault="00404996" w:rsidP="00404996">
      <w:pPr>
        <w:jc w:val="both"/>
        <w:rPr>
          <w:b/>
          <w:color w:val="1F497D" w:themeColor="text2"/>
          <w:sz w:val="24"/>
          <w:szCs w:val="24"/>
          <w:u w:val="single"/>
          <w:lang w:eastAsia="en-AU"/>
        </w:rPr>
      </w:pPr>
      <w:r w:rsidRPr="00404996">
        <w:rPr>
          <w:b/>
          <w:color w:val="1F497D" w:themeColor="text2"/>
          <w:sz w:val="24"/>
          <w:szCs w:val="24"/>
          <w:u w:val="single"/>
          <w:lang w:eastAsia="en-AU"/>
        </w:rPr>
        <w:t>G</w:t>
      </w:r>
      <w:r w:rsidR="001B0BA2" w:rsidRPr="00404996">
        <w:rPr>
          <w:b/>
          <w:color w:val="1F497D" w:themeColor="text2"/>
          <w:sz w:val="24"/>
          <w:szCs w:val="24"/>
          <w:u w:val="single"/>
          <w:lang w:eastAsia="en-AU"/>
        </w:rPr>
        <w:t>reen Light Clients – able to be accepted by Clinical Coordinator without consultation with GEM@Home Geriatrician</w:t>
      </w:r>
    </w:p>
    <w:p w:rsidR="00B46498" w:rsidRPr="00B46498" w:rsidRDefault="00AF0758" w:rsidP="00B46498">
      <w:pPr>
        <w:pStyle w:val="ListParagraph"/>
        <w:numPr>
          <w:ilvl w:val="0"/>
          <w:numId w:val="8"/>
        </w:numPr>
        <w:spacing w:line="276" w:lineRule="auto"/>
        <w:rPr>
          <w:rFonts w:cstheme="minorHAnsi"/>
          <w:bCs/>
          <w:color w:val="000000"/>
          <w:lang w:eastAsia="en-AU"/>
        </w:rPr>
      </w:pPr>
      <w:r>
        <w:rPr>
          <w:rFonts w:cstheme="minorHAnsi"/>
          <w:bCs/>
          <w:color w:val="000000"/>
          <w:lang w:eastAsia="en-AU"/>
        </w:rPr>
        <w:t>O</w:t>
      </w:r>
      <w:r w:rsidR="00B46498" w:rsidRPr="00B46498">
        <w:rPr>
          <w:rFonts w:cstheme="minorHAnsi"/>
          <w:bCs/>
          <w:color w:val="000000"/>
          <w:lang w:eastAsia="en-AU"/>
        </w:rPr>
        <w:t xml:space="preserve">lder people (age&gt; 65) with complex, chronic or multiple health care conditions </w:t>
      </w:r>
    </w:p>
    <w:p w:rsidR="00B46498" w:rsidRPr="00B46498" w:rsidRDefault="00B46498" w:rsidP="00B46498">
      <w:pPr>
        <w:pStyle w:val="ListParagraph"/>
        <w:numPr>
          <w:ilvl w:val="0"/>
          <w:numId w:val="8"/>
        </w:numPr>
        <w:spacing w:line="276" w:lineRule="auto"/>
        <w:rPr>
          <w:rFonts w:cstheme="minorHAnsi"/>
          <w:bCs/>
          <w:color w:val="000000"/>
          <w:lang w:eastAsia="en-AU"/>
        </w:rPr>
      </w:pPr>
      <w:r w:rsidRPr="00B46498">
        <w:rPr>
          <w:rFonts w:cstheme="minorHAnsi"/>
          <w:bCs/>
          <w:color w:val="000000"/>
          <w:lang w:eastAsia="en-AU"/>
        </w:rPr>
        <w:t>Multiple dimensions of condition(s) unable to be assessed or managed through GP or other outpatient clinic/community service</w:t>
      </w:r>
    </w:p>
    <w:p w:rsidR="00B46498" w:rsidRPr="00B46498" w:rsidRDefault="00AF0758" w:rsidP="00B46498">
      <w:pPr>
        <w:pStyle w:val="ListParagraph"/>
        <w:numPr>
          <w:ilvl w:val="0"/>
          <w:numId w:val="8"/>
        </w:numPr>
        <w:spacing w:line="276" w:lineRule="auto"/>
        <w:rPr>
          <w:rFonts w:cstheme="minorHAnsi"/>
          <w:bCs/>
          <w:color w:val="000000"/>
          <w:lang w:eastAsia="en-AU"/>
        </w:rPr>
      </w:pPr>
      <w:r>
        <w:rPr>
          <w:rFonts w:cstheme="minorHAnsi"/>
          <w:bCs/>
          <w:color w:val="000000"/>
          <w:lang w:eastAsia="en-AU"/>
        </w:rPr>
        <w:t xml:space="preserve">A combination of </w:t>
      </w:r>
      <w:r w:rsidR="00B46498" w:rsidRPr="00B46498">
        <w:rPr>
          <w:rFonts w:cstheme="minorHAnsi"/>
          <w:bCs/>
          <w:color w:val="000000"/>
          <w:lang w:eastAsia="en-AU"/>
        </w:rPr>
        <w:t>Geriatrician, Nursing and</w:t>
      </w:r>
      <w:r>
        <w:rPr>
          <w:rFonts w:cstheme="minorHAnsi"/>
          <w:bCs/>
          <w:color w:val="000000"/>
          <w:lang w:eastAsia="en-AU"/>
        </w:rPr>
        <w:t>/or</w:t>
      </w:r>
      <w:r w:rsidR="00B46498" w:rsidRPr="00B46498">
        <w:rPr>
          <w:rFonts w:cstheme="minorHAnsi"/>
          <w:bCs/>
          <w:color w:val="000000"/>
          <w:lang w:eastAsia="en-AU"/>
        </w:rPr>
        <w:t xml:space="preserve"> Allied health involvement necessary to achieve goals (medical/functional/restorative).</w:t>
      </w:r>
      <w:r>
        <w:rPr>
          <w:rFonts w:cstheme="minorHAnsi"/>
          <w:bCs/>
          <w:color w:val="000000"/>
          <w:lang w:eastAsia="en-AU"/>
        </w:rPr>
        <w:t xml:space="preserve"> This may include clients who require timely, interdisciplinary support</w:t>
      </w:r>
      <w:r w:rsidR="00FD1932">
        <w:rPr>
          <w:rFonts w:cstheme="minorHAnsi"/>
          <w:bCs/>
          <w:color w:val="000000"/>
          <w:lang w:eastAsia="en-AU"/>
        </w:rPr>
        <w:t xml:space="preserve"> to achieve a successful discharge to their home environment. </w:t>
      </w:r>
    </w:p>
    <w:p w:rsidR="00B46498" w:rsidRPr="00B46498" w:rsidRDefault="00BA092D" w:rsidP="00B46498">
      <w:pPr>
        <w:pStyle w:val="ListParagraph"/>
        <w:numPr>
          <w:ilvl w:val="0"/>
          <w:numId w:val="8"/>
        </w:numPr>
        <w:spacing w:line="276" w:lineRule="auto"/>
        <w:rPr>
          <w:rFonts w:cstheme="minorHAnsi"/>
          <w:bCs/>
          <w:color w:val="000000"/>
          <w:lang w:eastAsia="en-AU"/>
        </w:rPr>
      </w:pPr>
      <w:r>
        <w:rPr>
          <w:rFonts w:cstheme="minorHAnsi"/>
          <w:bCs/>
          <w:color w:val="000000"/>
          <w:lang w:eastAsia="en-AU"/>
        </w:rPr>
        <w:t xml:space="preserve">Client </w:t>
      </w:r>
      <w:r w:rsidR="00B46498" w:rsidRPr="00B46498">
        <w:rPr>
          <w:rFonts w:cstheme="minorHAnsi"/>
          <w:bCs/>
          <w:color w:val="000000"/>
          <w:lang w:eastAsia="en-AU"/>
        </w:rPr>
        <w:t xml:space="preserve"> </w:t>
      </w:r>
      <w:r w:rsidR="00ED09BB">
        <w:rPr>
          <w:rFonts w:cstheme="minorHAnsi"/>
          <w:bCs/>
          <w:color w:val="000000"/>
          <w:lang w:eastAsia="en-AU"/>
        </w:rPr>
        <w:t xml:space="preserve">(AND carer </w:t>
      </w:r>
      <w:r w:rsidR="00B46498" w:rsidRPr="00B46498">
        <w:rPr>
          <w:rFonts w:cstheme="minorHAnsi"/>
          <w:bCs/>
          <w:color w:val="000000"/>
          <w:lang w:eastAsia="en-AU"/>
        </w:rPr>
        <w:t xml:space="preserve">if appropriate) consent </w:t>
      </w:r>
      <w:r w:rsidR="00FD1932">
        <w:rPr>
          <w:rFonts w:cstheme="minorHAnsi"/>
          <w:bCs/>
          <w:color w:val="000000"/>
          <w:lang w:eastAsia="en-AU"/>
        </w:rPr>
        <w:t>to participation in the program</w:t>
      </w:r>
    </w:p>
    <w:p w:rsidR="00B46498" w:rsidRPr="00B46498" w:rsidRDefault="00B46498" w:rsidP="00B46498">
      <w:pPr>
        <w:pStyle w:val="ListParagraph"/>
        <w:numPr>
          <w:ilvl w:val="0"/>
          <w:numId w:val="8"/>
        </w:numPr>
        <w:spacing w:line="276" w:lineRule="auto"/>
        <w:rPr>
          <w:rFonts w:cstheme="minorHAnsi"/>
          <w:bCs/>
          <w:color w:val="000000"/>
          <w:lang w:eastAsia="en-AU"/>
        </w:rPr>
      </w:pPr>
      <w:r w:rsidRPr="00B46498">
        <w:rPr>
          <w:rFonts w:cstheme="minorHAnsi"/>
          <w:bCs/>
          <w:color w:val="000000"/>
          <w:lang w:eastAsia="en-AU"/>
        </w:rPr>
        <w:t xml:space="preserve">No need for </w:t>
      </w:r>
      <w:r w:rsidR="00AF0758">
        <w:rPr>
          <w:rFonts w:cstheme="minorHAnsi"/>
          <w:bCs/>
          <w:color w:val="000000"/>
          <w:lang w:eastAsia="en-AU"/>
        </w:rPr>
        <w:t>specialist opinion, investigation</w:t>
      </w:r>
      <w:r w:rsidRPr="00B46498">
        <w:rPr>
          <w:rFonts w:cstheme="minorHAnsi"/>
          <w:bCs/>
          <w:color w:val="000000"/>
          <w:lang w:eastAsia="en-AU"/>
        </w:rPr>
        <w:t xml:space="preserve"> or ma</w:t>
      </w:r>
      <w:r w:rsidR="00AF0758">
        <w:rPr>
          <w:rFonts w:cstheme="minorHAnsi"/>
          <w:bCs/>
          <w:color w:val="000000"/>
          <w:lang w:eastAsia="en-AU"/>
        </w:rPr>
        <w:t>nagement best provided in a bed-</w:t>
      </w:r>
      <w:r w:rsidRPr="00B46498">
        <w:rPr>
          <w:rFonts w:cstheme="minorHAnsi"/>
          <w:bCs/>
          <w:color w:val="000000"/>
          <w:lang w:eastAsia="en-AU"/>
        </w:rPr>
        <w:t xml:space="preserve">based care setting </w:t>
      </w:r>
    </w:p>
    <w:p w:rsidR="00B46498" w:rsidRDefault="00B46498" w:rsidP="00B46498">
      <w:pPr>
        <w:pStyle w:val="ListParagraph"/>
        <w:numPr>
          <w:ilvl w:val="0"/>
          <w:numId w:val="8"/>
        </w:numPr>
        <w:spacing w:line="276" w:lineRule="auto"/>
        <w:rPr>
          <w:rFonts w:cstheme="minorHAnsi"/>
          <w:bCs/>
          <w:color w:val="000000"/>
          <w:lang w:eastAsia="en-AU"/>
        </w:rPr>
      </w:pPr>
      <w:r w:rsidRPr="00B46498">
        <w:rPr>
          <w:rFonts w:cstheme="minorHAnsi"/>
          <w:bCs/>
          <w:color w:val="000000"/>
          <w:lang w:eastAsia="en-AU"/>
        </w:rPr>
        <w:t>Current vital signs stable</w:t>
      </w:r>
      <w:r w:rsidR="00AF0758">
        <w:rPr>
          <w:rFonts w:cstheme="minorHAnsi"/>
          <w:bCs/>
          <w:color w:val="000000"/>
          <w:lang w:eastAsia="en-AU"/>
        </w:rPr>
        <w:t xml:space="preserve"> with</w:t>
      </w:r>
      <w:r w:rsidRPr="00B46498">
        <w:rPr>
          <w:rFonts w:cstheme="minorHAnsi"/>
          <w:bCs/>
          <w:color w:val="000000"/>
          <w:lang w:eastAsia="en-AU"/>
        </w:rPr>
        <w:t xml:space="preserve"> documentation of any altered MET call criteria (if referred from b</w:t>
      </w:r>
      <w:r w:rsidR="00AF0758">
        <w:rPr>
          <w:rFonts w:cstheme="minorHAnsi"/>
          <w:bCs/>
          <w:color w:val="000000"/>
          <w:lang w:eastAsia="en-AU"/>
        </w:rPr>
        <w:t>ed-based services)</w:t>
      </w:r>
    </w:p>
    <w:p w:rsidR="001B0BA2" w:rsidRPr="00AF0758" w:rsidRDefault="001B0BA2" w:rsidP="00B46498">
      <w:pPr>
        <w:pStyle w:val="ListParagraph"/>
        <w:numPr>
          <w:ilvl w:val="0"/>
          <w:numId w:val="8"/>
        </w:numPr>
        <w:spacing w:line="276" w:lineRule="auto"/>
        <w:rPr>
          <w:rFonts w:cstheme="minorHAnsi"/>
          <w:bCs/>
          <w:color w:val="000000"/>
          <w:lang w:eastAsia="en-AU"/>
        </w:rPr>
      </w:pPr>
      <w:r>
        <w:rPr>
          <w:rFonts w:cstheme="minorHAnsi"/>
          <w:bCs/>
          <w:color w:val="000000"/>
          <w:lang w:eastAsia="en-AU"/>
        </w:rPr>
        <w:t>No Medical Consultation</w:t>
      </w:r>
      <w:r w:rsidR="005B4D61">
        <w:rPr>
          <w:rFonts w:cstheme="minorHAnsi"/>
          <w:bCs/>
          <w:color w:val="000000"/>
          <w:lang w:eastAsia="en-AU"/>
        </w:rPr>
        <w:t xml:space="preserve"> or </w:t>
      </w:r>
      <w:r>
        <w:rPr>
          <w:rFonts w:cstheme="minorHAnsi"/>
          <w:bCs/>
          <w:color w:val="000000"/>
          <w:lang w:eastAsia="en-AU"/>
        </w:rPr>
        <w:t>Exclusion Criteria present</w:t>
      </w:r>
    </w:p>
    <w:p w:rsidR="00B46498" w:rsidRPr="00404996" w:rsidRDefault="001B0BA2" w:rsidP="00B46498">
      <w:pPr>
        <w:pStyle w:val="Heading1"/>
        <w:rPr>
          <w:rFonts w:asciiTheme="minorHAnsi" w:hAnsiTheme="minorHAnsi"/>
          <w:color w:val="1F497D" w:themeColor="text2"/>
          <w:sz w:val="24"/>
          <w:szCs w:val="24"/>
          <w:u w:val="single"/>
          <w:lang w:eastAsia="en-AU"/>
        </w:rPr>
      </w:pPr>
      <w:r w:rsidRPr="00404996">
        <w:rPr>
          <w:rFonts w:asciiTheme="minorHAnsi" w:hAnsiTheme="minorHAnsi"/>
          <w:color w:val="1F497D" w:themeColor="text2"/>
          <w:sz w:val="24"/>
          <w:szCs w:val="24"/>
          <w:u w:val="single"/>
          <w:lang w:eastAsia="en-AU"/>
        </w:rPr>
        <w:lastRenderedPageBreak/>
        <w:t>Medical Consultation C</w:t>
      </w:r>
      <w:r w:rsidR="00FD1932" w:rsidRPr="00404996">
        <w:rPr>
          <w:rFonts w:asciiTheme="minorHAnsi" w:hAnsiTheme="minorHAnsi"/>
          <w:color w:val="1F497D" w:themeColor="text2"/>
          <w:sz w:val="24"/>
          <w:szCs w:val="24"/>
          <w:u w:val="single"/>
          <w:lang w:eastAsia="en-AU"/>
        </w:rPr>
        <w:t xml:space="preserve">lients </w:t>
      </w:r>
      <w:r w:rsidRPr="00404996">
        <w:rPr>
          <w:rFonts w:asciiTheme="minorHAnsi" w:hAnsiTheme="minorHAnsi"/>
          <w:color w:val="1F497D" w:themeColor="text2"/>
          <w:sz w:val="24"/>
          <w:szCs w:val="24"/>
          <w:u w:val="single"/>
          <w:lang w:eastAsia="en-AU"/>
        </w:rPr>
        <w:t>- r</w:t>
      </w:r>
      <w:r w:rsidR="00FD1932" w:rsidRPr="00404996">
        <w:rPr>
          <w:rFonts w:asciiTheme="minorHAnsi" w:hAnsiTheme="minorHAnsi"/>
          <w:color w:val="1F497D" w:themeColor="text2"/>
          <w:sz w:val="24"/>
          <w:szCs w:val="24"/>
          <w:u w:val="single"/>
          <w:lang w:eastAsia="en-AU"/>
        </w:rPr>
        <w:t>equiring Clinical Coordinator consulta</w:t>
      </w:r>
      <w:r w:rsidRPr="00404996">
        <w:rPr>
          <w:rFonts w:asciiTheme="minorHAnsi" w:hAnsiTheme="minorHAnsi"/>
          <w:color w:val="1F497D" w:themeColor="text2"/>
          <w:sz w:val="24"/>
          <w:szCs w:val="24"/>
          <w:u w:val="single"/>
          <w:lang w:eastAsia="en-AU"/>
        </w:rPr>
        <w:t>tion with GEM@Home Geriatrician</w:t>
      </w:r>
    </w:p>
    <w:p w:rsidR="001B0BA2" w:rsidRPr="001B0BA2" w:rsidRDefault="001B0BA2" w:rsidP="00B46498">
      <w:pPr>
        <w:pStyle w:val="ListParagraph"/>
        <w:numPr>
          <w:ilvl w:val="0"/>
          <w:numId w:val="7"/>
        </w:numPr>
        <w:spacing w:line="276" w:lineRule="auto"/>
        <w:contextualSpacing/>
        <w:rPr>
          <w:rFonts w:asciiTheme="minorHAnsi" w:hAnsiTheme="minorHAnsi" w:cstheme="minorHAnsi"/>
        </w:rPr>
      </w:pPr>
      <w:r w:rsidRPr="001B0BA2">
        <w:rPr>
          <w:rFonts w:asciiTheme="minorHAnsi" w:hAnsiTheme="minorHAnsi" w:cstheme="minorHAnsi"/>
        </w:rPr>
        <w:t>Clients who are being discharged with some associated risk (</w:t>
      </w:r>
      <w:r w:rsidR="00404996" w:rsidRPr="001B0BA2">
        <w:rPr>
          <w:rFonts w:asciiTheme="minorHAnsi" w:hAnsiTheme="minorHAnsi" w:cstheme="minorHAnsi"/>
        </w:rPr>
        <w:t>e.g.</w:t>
      </w:r>
      <w:r>
        <w:rPr>
          <w:rFonts w:asciiTheme="minorHAnsi" w:hAnsiTheme="minorHAnsi" w:cstheme="minorHAnsi"/>
        </w:rPr>
        <w:t xml:space="preserve"> </w:t>
      </w:r>
      <w:r w:rsidR="005B4D61">
        <w:rPr>
          <w:rFonts w:asciiTheme="minorHAnsi" w:hAnsiTheme="minorHAnsi" w:cstheme="minorHAnsi"/>
        </w:rPr>
        <w:t>c</w:t>
      </w:r>
      <w:r>
        <w:rPr>
          <w:rFonts w:asciiTheme="minorHAnsi" w:hAnsiTheme="minorHAnsi" w:cstheme="minorHAnsi"/>
        </w:rPr>
        <w:t>oncerns about mobility/functional tasks/support in the home environment</w:t>
      </w:r>
      <w:r w:rsidR="005B4D61">
        <w:rPr>
          <w:rFonts w:asciiTheme="minorHAnsi" w:hAnsiTheme="minorHAnsi" w:cstheme="minorHAnsi"/>
        </w:rPr>
        <w:t>, discharging against treating team advice</w:t>
      </w:r>
      <w:r>
        <w:rPr>
          <w:rFonts w:asciiTheme="minorHAnsi" w:hAnsiTheme="minorHAnsi" w:cstheme="minorHAnsi"/>
        </w:rPr>
        <w:t xml:space="preserve">) </w:t>
      </w:r>
    </w:p>
    <w:p w:rsidR="00DC2E47" w:rsidRDefault="00B46498" w:rsidP="00B46498">
      <w:pPr>
        <w:pStyle w:val="ListParagraph"/>
        <w:numPr>
          <w:ilvl w:val="0"/>
          <w:numId w:val="7"/>
        </w:numPr>
        <w:spacing w:line="276" w:lineRule="auto"/>
        <w:contextualSpacing/>
        <w:rPr>
          <w:rFonts w:asciiTheme="minorHAnsi" w:hAnsiTheme="minorHAnsi" w:cstheme="minorHAnsi"/>
        </w:rPr>
      </w:pPr>
      <w:r>
        <w:rPr>
          <w:rFonts w:asciiTheme="minorHAnsi" w:hAnsiTheme="minorHAnsi" w:cstheme="minorHAnsi"/>
        </w:rPr>
        <w:t>Clients r</w:t>
      </w:r>
      <w:r w:rsidR="007B7C78">
        <w:rPr>
          <w:rFonts w:asciiTheme="minorHAnsi" w:hAnsiTheme="minorHAnsi" w:cstheme="minorHAnsi"/>
        </w:rPr>
        <w:t xml:space="preserve">equiring </w:t>
      </w:r>
      <w:r w:rsidR="005B4D61">
        <w:rPr>
          <w:rFonts w:asciiTheme="minorHAnsi" w:hAnsiTheme="minorHAnsi" w:cstheme="minorHAnsi"/>
        </w:rPr>
        <w:t xml:space="preserve">ongoing </w:t>
      </w:r>
      <w:r w:rsidR="007B7C78">
        <w:rPr>
          <w:rFonts w:asciiTheme="minorHAnsi" w:hAnsiTheme="minorHAnsi" w:cstheme="minorHAnsi"/>
        </w:rPr>
        <w:t>acute medical manage</w:t>
      </w:r>
      <w:r w:rsidR="00DC2E47">
        <w:rPr>
          <w:rFonts w:asciiTheme="minorHAnsi" w:hAnsiTheme="minorHAnsi" w:cstheme="minorHAnsi"/>
        </w:rPr>
        <w:t>ment - oxygen, enteral feeding , IV antibiotics /fluids/therapies, specia</w:t>
      </w:r>
      <w:r w:rsidR="005B4D61">
        <w:rPr>
          <w:rFonts w:asciiTheme="minorHAnsi" w:hAnsiTheme="minorHAnsi" w:cstheme="minorHAnsi"/>
        </w:rPr>
        <w:t>lised dressings, transfusions, tracheostomy, chemotherapy</w:t>
      </w:r>
      <w:r w:rsidR="00DC2E47">
        <w:rPr>
          <w:rFonts w:asciiTheme="minorHAnsi" w:hAnsiTheme="minorHAnsi" w:cstheme="minorHAnsi"/>
        </w:rPr>
        <w:t xml:space="preserve">, drain tubes </w:t>
      </w:r>
      <w:r w:rsidR="005B4D61">
        <w:rPr>
          <w:rFonts w:asciiTheme="minorHAnsi" w:hAnsiTheme="minorHAnsi" w:cstheme="minorHAnsi"/>
        </w:rPr>
        <w:t>(</w:t>
      </w:r>
      <w:r w:rsidR="007B7C78">
        <w:rPr>
          <w:rFonts w:asciiTheme="minorHAnsi" w:hAnsiTheme="minorHAnsi" w:cstheme="minorHAnsi"/>
        </w:rPr>
        <w:t xml:space="preserve">these needs </w:t>
      </w:r>
      <w:r w:rsidR="005B4D61">
        <w:rPr>
          <w:rFonts w:asciiTheme="minorHAnsi" w:hAnsiTheme="minorHAnsi" w:cstheme="minorHAnsi"/>
        </w:rPr>
        <w:t xml:space="preserve">may be able to be </w:t>
      </w:r>
      <w:r w:rsidR="007B7C78">
        <w:rPr>
          <w:rFonts w:asciiTheme="minorHAnsi" w:hAnsiTheme="minorHAnsi" w:cstheme="minorHAnsi"/>
        </w:rPr>
        <w:t>met by GEM@Home collaboration with HITH</w:t>
      </w:r>
      <w:r w:rsidR="005B4D61">
        <w:rPr>
          <w:rFonts w:asciiTheme="minorHAnsi" w:hAnsiTheme="minorHAnsi" w:cstheme="minorHAnsi"/>
        </w:rPr>
        <w:t>)</w:t>
      </w:r>
    </w:p>
    <w:p w:rsidR="001B0BA2" w:rsidRPr="00FD1932" w:rsidRDefault="001B0BA2" w:rsidP="001B0BA2">
      <w:pPr>
        <w:pStyle w:val="ListParagraph"/>
        <w:numPr>
          <w:ilvl w:val="0"/>
          <w:numId w:val="7"/>
        </w:numPr>
        <w:spacing w:line="276" w:lineRule="auto"/>
        <w:contextualSpacing/>
        <w:jc w:val="both"/>
        <w:rPr>
          <w:rFonts w:asciiTheme="minorHAnsi" w:hAnsiTheme="minorHAnsi" w:cstheme="minorHAnsi"/>
          <w:b/>
          <w:bCs/>
          <w:color w:val="000000"/>
        </w:rPr>
      </w:pPr>
      <w:r>
        <w:rPr>
          <w:rFonts w:asciiTheme="minorHAnsi" w:hAnsiTheme="minorHAnsi" w:cstheme="minorHAnsi"/>
          <w:color w:val="000000"/>
        </w:rPr>
        <w:t xml:space="preserve">Clients with </w:t>
      </w:r>
      <w:r w:rsidR="005B4D61">
        <w:rPr>
          <w:rFonts w:asciiTheme="minorHAnsi" w:hAnsiTheme="minorHAnsi" w:cstheme="minorHAnsi"/>
          <w:color w:val="000000"/>
        </w:rPr>
        <w:t xml:space="preserve">significant </w:t>
      </w:r>
      <w:r>
        <w:rPr>
          <w:rFonts w:asciiTheme="minorHAnsi" w:hAnsiTheme="minorHAnsi" w:cstheme="minorHAnsi"/>
          <w:color w:val="000000"/>
        </w:rPr>
        <w:t>behaviours of concern, mental health or drug and alcohol issues</w:t>
      </w:r>
    </w:p>
    <w:p w:rsidR="001B0BA2" w:rsidRPr="004F6919" w:rsidRDefault="001B0BA2" w:rsidP="001B0BA2">
      <w:pPr>
        <w:pStyle w:val="ListParagraph"/>
        <w:numPr>
          <w:ilvl w:val="0"/>
          <w:numId w:val="7"/>
        </w:numPr>
        <w:spacing w:line="276" w:lineRule="auto"/>
        <w:contextualSpacing/>
        <w:jc w:val="both"/>
        <w:rPr>
          <w:rFonts w:asciiTheme="minorHAnsi" w:hAnsiTheme="minorHAnsi" w:cstheme="minorHAnsi"/>
          <w:b/>
          <w:bCs/>
          <w:color w:val="000000"/>
        </w:rPr>
      </w:pPr>
      <w:r>
        <w:rPr>
          <w:rFonts w:asciiTheme="minorHAnsi" w:hAnsiTheme="minorHAnsi" w:cstheme="minorHAnsi"/>
          <w:color w:val="000000"/>
        </w:rPr>
        <w:t xml:space="preserve">Clients awaiting a VCAT hearing for the appointment of a decision maker </w:t>
      </w:r>
    </w:p>
    <w:p w:rsidR="00DC2E47" w:rsidRPr="00D00703" w:rsidRDefault="00DC2E47" w:rsidP="00B46498">
      <w:pPr>
        <w:pStyle w:val="Heading1"/>
        <w:rPr>
          <w:rFonts w:asciiTheme="minorHAnsi" w:hAnsiTheme="minorHAnsi"/>
          <w:color w:val="1F497D" w:themeColor="text2"/>
          <w:sz w:val="24"/>
          <w:szCs w:val="24"/>
          <w:u w:val="single"/>
        </w:rPr>
      </w:pPr>
      <w:r w:rsidRPr="00D00703">
        <w:rPr>
          <w:rFonts w:asciiTheme="minorHAnsi" w:hAnsiTheme="minorHAnsi"/>
          <w:color w:val="1F497D" w:themeColor="text2"/>
          <w:sz w:val="24"/>
          <w:szCs w:val="24"/>
          <w:u w:val="single"/>
        </w:rPr>
        <w:t xml:space="preserve">Exclusion Criteria </w:t>
      </w:r>
    </w:p>
    <w:p w:rsidR="00DC2E47" w:rsidRPr="004F6919" w:rsidRDefault="00404996" w:rsidP="00B46498">
      <w:pPr>
        <w:pStyle w:val="ListParagraph"/>
        <w:numPr>
          <w:ilvl w:val="0"/>
          <w:numId w:val="7"/>
        </w:numPr>
        <w:spacing w:line="276" w:lineRule="auto"/>
        <w:contextualSpacing/>
        <w:jc w:val="both"/>
        <w:rPr>
          <w:rFonts w:asciiTheme="minorHAnsi" w:hAnsiTheme="minorHAnsi" w:cstheme="minorHAnsi"/>
          <w:b/>
          <w:bCs/>
          <w:color w:val="000000"/>
        </w:rPr>
      </w:pPr>
      <w:r w:rsidRPr="00D00703">
        <w:rPr>
          <w:rFonts w:asciiTheme="minorHAnsi" w:hAnsiTheme="minorHAnsi" w:cstheme="minorHAnsi"/>
          <w:color w:val="000000"/>
          <w:sz w:val="24"/>
          <w:szCs w:val="24"/>
        </w:rPr>
        <w:t>*</w:t>
      </w:r>
      <w:r w:rsidR="00DC2E47">
        <w:rPr>
          <w:rFonts w:asciiTheme="minorHAnsi" w:hAnsiTheme="minorHAnsi" w:cstheme="minorHAnsi"/>
          <w:color w:val="000000"/>
        </w:rPr>
        <w:t>Clients</w:t>
      </w:r>
      <w:r w:rsidR="00DC2E47" w:rsidRPr="004F6919">
        <w:rPr>
          <w:rFonts w:asciiTheme="minorHAnsi" w:hAnsiTheme="minorHAnsi" w:cstheme="minorHAnsi"/>
          <w:color w:val="000000"/>
        </w:rPr>
        <w:t xml:space="preserve"> residing in </w:t>
      </w:r>
      <w:r w:rsidR="00DC2E47" w:rsidRPr="004F6919">
        <w:rPr>
          <w:rFonts w:asciiTheme="minorHAnsi" w:hAnsiTheme="minorHAnsi" w:cstheme="minorHAnsi"/>
        </w:rPr>
        <w:t>Commonwealt</w:t>
      </w:r>
      <w:r w:rsidR="00812297">
        <w:rPr>
          <w:rFonts w:asciiTheme="minorHAnsi" w:hAnsiTheme="minorHAnsi" w:cstheme="minorHAnsi"/>
        </w:rPr>
        <w:t xml:space="preserve">h-funded Residential Aged Care </w:t>
      </w:r>
    </w:p>
    <w:p w:rsidR="00DC2E47" w:rsidRPr="005B4D61" w:rsidRDefault="00DC2E47" w:rsidP="005B4D61">
      <w:pPr>
        <w:pStyle w:val="ListParagraph"/>
        <w:numPr>
          <w:ilvl w:val="0"/>
          <w:numId w:val="7"/>
        </w:numPr>
        <w:spacing w:line="276" w:lineRule="auto"/>
        <w:contextualSpacing/>
        <w:rPr>
          <w:rFonts w:asciiTheme="minorHAnsi" w:hAnsiTheme="minorHAnsi" w:cstheme="minorHAnsi"/>
        </w:rPr>
      </w:pPr>
      <w:r>
        <w:rPr>
          <w:rFonts w:asciiTheme="minorHAnsi" w:hAnsiTheme="minorHAnsi" w:cstheme="minorHAnsi"/>
        </w:rPr>
        <w:t>Clients</w:t>
      </w:r>
      <w:r w:rsidRPr="004F6919">
        <w:rPr>
          <w:rFonts w:asciiTheme="minorHAnsi" w:hAnsiTheme="minorHAnsi" w:cstheme="minorHAnsi"/>
        </w:rPr>
        <w:t xml:space="preserve"> that better </w:t>
      </w:r>
      <w:r w:rsidR="005B4D61">
        <w:rPr>
          <w:rFonts w:asciiTheme="minorHAnsi" w:hAnsiTheme="minorHAnsi" w:cstheme="minorHAnsi"/>
        </w:rPr>
        <w:t xml:space="preserve">suit </w:t>
      </w:r>
      <w:r w:rsidR="00ED09BB">
        <w:rPr>
          <w:rFonts w:asciiTheme="minorHAnsi" w:hAnsiTheme="minorHAnsi" w:cstheme="minorHAnsi"/>
        </w:rPr>
        <w:t xml:space="preserve">Post-Acute Care, </w:t>
      </w:r>
      <w:r w:rsidR="005B4D61">
        <w:rPr>
          <w:rFonts w:asciiTheme="minorHAnsi" w:hAnsiTheme="minorHAnsi" w:cstheme="minorHAnsi"/>
        </w:rPr>
        <w:t xml:space="preserve">Community Rehabilitation Program, Residential </w:t>
      </w:r>
      <w:r w:rsidRPr="004F6919">
        <w:rPr>
          <w:rFonts w:asciiTheme="minorHAnsi" w:hAnsiTheme="minorHAnsi" w:cstheme="minorHAnsi"/>
        </w:rPr>
        <w:t>Transition Care Program</w:t>
      </w:r>
      <w:r w:rsidR="00812297">
        <w:rPr>
          <w:rFonts w:asciiTheme="minorHAnsi" w:hAnsiTheme="minorHAnsi" w:cstheme="minorHAnsi"/>
        </w:rPr>
        <w:t xml:space="preserve">  </w:t>
      </w:r>
      <w:r w:rsidR="00812297" w:rsidRPr="00D00703">
        <w:rPr>
          <w:rFonts w:asciiTheme="minorHAnsi" w:hAnsiTheme="minorHAnsi" w:cstheme="minorHAnsi"/>
          <w:sz w:val="24"/>
          <w:szCs w:val="24"/>
          <w:vertAlign w:val="superscript"/>
        </w:rPr>
        <w:t>#</w:t>
      </w:r>
      <w:r w:rsidR="005B4D61">
        <w:rPr>
          <w:rFonts w:asciiTheme="minorHAnsi" w:hAnsiTheme="minorHAnsi" w:cstheme="minorHAnsi"/>
        </w:rPr>
        <w:t>or direct placement into residential aged care</w:t>
      </w:r>
    </w:p>
    <w:p w:rsidR="007B7C78" w:rsidRDefault="005B4D61" w:rsidP="00B46498">
      <w:pPr>
        <w:pStyle w:val="ListParagraph"/>
        <w:numPr>
          <w:ilvl w:val="0"/>
          <w:numId w:val="7"/>
        </w:numPr>
        <w:spacing w:line="276" w:lineRule="auto"/>
        <w:contextualSpacing/>
        <w:rPr>
          <w:rFonts w:asciiTheme="minorHAnsi" w:hAnsiTheme="minorHAnsi" w:cstheme="minorHAnsi"/>
        </w:rPr>
      </w:pPr>
      <w:r>
        <w:rPr>
          <w:rFonts w:asciiTheme="minorHAnsi" w:hAnsiTheme="minorHAnsi" w:cstheme="minorHAnsi"/>
        </w:rPr>
        <w:t xml:space="preserve">Clients who are actively dying/in </w:t>
      </w:r>
      <w:r w:rsidR="007B7C78">
        <w:rPr>
          <w:rFonts w:asciiTheme="minorHAnsi" w:hAnsiTheme="minorHAnsi" w:cstheme="minorHAnsi"/>
        </w:rPr>
        <w:t xml:space="preserve">terminal phase </w:t>
      </w:r>
      <w:r>
        <w:rPr>
          <w:rFonts w:asciiTheme="minorHAnsi" w:hAnsiTheme="minorHAnsi" w:cstheme="minorHAnsi"/>
        </w:rPr>
        <w:t>of illness</w:t>
      </w:r>
    </w:p>
    <w:p w:rsidR="00FD1932" w:rsidRPr="00FD1932" w:rsidRDefault="00FD1932" w:rsidP="00FD1932">
      <w:pPr>
        <w:ind w:left="360"/>
        <w:contextualSpacing/>
        <w:rPr>
          <w:rFonts w:cstheme="minorHAnsi"/>
        </w:rPr>
      </w:pPr>
    </w:p>
    <w:p w:rsidR="00DC2E47" w:rsidRPr="004F6919" w:rsidRDefault="00DC2E47" w:rsidP="00B46498">
      <w:pPr>
        <w:pStyle w:val="ListParagraph"/>
        <w:spacing w:line="276" w:lineRule="auto"/>
        <w:contextualSpacing/>
        <w:rPr>
          <w:rFonts w:asciiTheme="minorHAnsi" w:hAnsiTheme="minorHAnsi" w:cstheme="minorHAnsi"/>
        </w:rPr>
      </w:pPr>
    </w:p>
    <w:p w:rsidR="00DC2E47" w:rsidRPr="00404996" w:rsidRDefault="00DC2E47" w:rsidP="00404996">
      <w:pPr>
        <w:ind w:firstLine="720"/>
        <w:rPr>
          <w:rFonts w:cstheme="minorHAnsi"/>
        </w:rPr>
      </w:pPr>
      <w:r w:rsidRPr="00404996">
        <w:rPr>
          <w:rFonts w:cstheme="minorHAnsi"/>
          <w:b/>
          <w:sz w:val="24"/>
          <w:szCs w:val="24"/>
        </w:rPr>
        <w:t>*</w:t>
      </w:r>
      <w:r w:rsidRPr="00404996">
        <w:rPr>
          <w:rFonts w:cstheme="minorHAnsi"/>
        </w:rPr>
        <w:t xml:space="preserve"> Clients who reside in other facility types (e.g. supported accommodation) may be referred</w:t>
      </w:r>
    </w:p>
    <w:p w:rsidR="005B4D61" w:rsidRDefault="00812297" w:rsidP="00B46498">
      <w:pPr>
        <w:pStyle w:val="ListParagraph"/>
        <w:spacing w:line="276" w:lineRule="auto"/>
        <w:rPr>
          <w:rFonts w:asciiTheme="minorHAnsi" w:hAnsiTheme="minorHAnsi" w:cstheme="minorHAnsi"/>
        </w:rPr>
      </w:pPr>
      <w:r w:rsidRPr="00D00703">
        <w:rPr>
          <w:rFonts w:asciiTheme="minorHAnsi" w:hAnsiTheme="minorHAnsi" w:cstheme="minorHAnsi"/>
          <w:b/>
          <w:sz w:val="24"/>
          <w:szCs w:val="24"/>
          <w:vertAlign w:val="superscript"/>
        </w:rPr>
        <w:t>#</w:t>
      </w:r>
      <w:r w:rsidRPr="00D00703">
        <w:rPr>
          <w:rFonts w:asciiTheme="minorHAnsi" w:hAnsiTheme="minorHAnsi" w:cstheme="minorHAnsi"/>
          <w:b/>
          <w:sz w:val="24"/>
          <w:szCs w:val="24"/>
        </w:rPr>
        <w:t xml:space="preserve"> </w:t>
      </w:r>
      <w:r w:rsidR="005B4D61">
        <w:rPr>
          <w:rFonts w:asciiTheme="minorHAnsi" w:hAnsiTheme="minorHAnsi" w:cstheme="minorHAnsi"/>
        </w:rPr>
        <w:t>Clients awaiting entry to Community Transition Care Program can be considered</w:t>
      </w:r>
    </w:p>
    <w:p w:rsidR="00DC2E47" w:rsidRPr="00DC2E47" w:rsidRDefault="00DC2E47" w:rsidP="00DC2E47">
      <w:pPr>
        <w:pStyle w:val="ListParagraph"/>
        <w:ind w:left="0"/>
        <w:rPr>
          <w:rFonts w:asciiTheme="minorHAnsi" w:hAnsiTheme="minorHAnsi" w:cstheme="minorHAnsi"/>
          <w:b/>
          <w:u w:val="single"/>
        </w:rPr>
      </w:pPr>
    </w:p>
    <w:sectPr w:rsidR="00DC2E47" w:rsidRPr="00DC2E47" w:rsidSect="006F5BB0">
      <w:footerReference w:type="default" r:id="rId9"/>
      <w:pgSz w:w="16838" w:h="11906" w:orient="landscape"/>
      <w:pgMar w:top="426" w:right="720" w:bottom="426" w:left="72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32" w:rsidRDefault="00296232" w:rsidP="00F54055">
      <w:pPr>
        <w:spacing w:after="0" w:line="240" w:lineRule="auto"/>
      </w:pPr>
      <w:r>
        <w:separator/>
      </w:r>
    </w:p>
  </w:endnote>
  <w:endnote w:type="continuationSeparator" w:id="0">
    <w:p w:rsidR="00296232" w:rsidRDefault="00296232" w:rsidP="00F5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98" w:rsidRPr="00404996" w:rsidRDefault="00E967EA">
    <w:pPr>
      <w:pStyle w:val="Footer"/>
      <w:rPr>
        <w:sz w:val="16"/>
        <w:szCs w:val="16"/>
      </w:rPr>
    </w:pPr>
    <w:r>
      <w:rPr>
        <w:sz w:val="16"/>
        <w:szCs w:val="16"/>
      </w:rPr>
      <w:t xml:space="preserve">Final </w:t>
    </w:r>
    <w:r w:rsidR="00607503">
      <w:rPr>
        <w:sz w:val="16"/>
        <w:szCs w:val="16"/>
      </w:rPr>
      <w:t>V4</w:t>
    </w:r>
    <w:r w:rsidR="00404996" w:rsidRPr="00404996">
      <w:rPr>
        <w:sz w:val="16"/>
        <w:szCs w:val="16"/>
      </w:rPr>
      <w:t xml:space="preserve"> </w:t>
    </w:r>
    <w:r w:rsidR="00B46498" w:rsidRPr="00404996">
      <w:rPr>
        <w:sz w:val="16"/>
        <w:szCs w:val="16"/>
      </w:rPr>
      <w:t xml:space="preserve">Combined Model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32" w:rsidRDefault="00296232" w:rsidP="00F54055">
      <w:pPr>
        <w:spacing w:after="0" w:line="240" w:lineRule="auto"/>
      </w:pPr>
      <w:r>
        <w:separator/>
      </w:r>
    </w:p>
  </w:footnote>
  <w:footnote w:type="continuationSeparator" w:id="0">
    <w:p w:rsidR="00296232" w:rsidRDefault="00296232" w:rsidP="00F54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FEC"/>
    <w:multiLevelType w:val="hybridMultilevel"/>
    <w:tmpl w:val="0A662564"/>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
    <w:nsid w:val="0B806B7F"/>
    <w:multiLevelType w:val="hybridMultilevel"/>
    <w:tmpl w:val="74D48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7D4FBB"/>
    <w:multiLevelType w:val="hybridMultilevel"/>
    <w:tmpl w:val="3A123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FD7102"/>
    <w:multiLevelType w:val="hybridMultilevel"/>
    <w:tmpl w:val="6706D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C22857"/>
    <w:multiLevelType w:val="hybridMultilevel"/>
    <w:tmpl w:val="34867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6358001A"/>
    <w:multiLevelType w:val="hybridMultilevel"/>
    <w:tmpl w:val="1A0E0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5"/>
  </w:num>
  <w:num w:numId="5">
    <w:abstractNumId w:val="2"/>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55"/>
    <w:rsid w:val="00022D91"/>
    <w:rsid w:val="000604D4"/>
    <w:rsid w:val="000824B6"/>
    <w:rsid w:val="00093E56"/>
    <w:rsid w:val="000C01E3"/>
    <w:rsid w:val="00146FCB"/>
    <w:rsid w:val="001B0BA2"/>
    <w:rsid w:val="002010E4"/>
    <w:rsid w:val="00296232"/>
    <w:rsid w:val="00376CFF"/>
    <w:rsid w:val="003D025F"/>
    <w:rsid w:val="00404996"/>
    <w:rsid w:val="004418FB"/>
    <w:rsid w:val="004651EE"/>
    <w:rsid w:val="004F6919"/>
    <w:rsid w:val="00565440"/>
    <w:rsid w:val="005B4D61"/>
    <w:rsid w:val="00607503"/>
    <w:rsid w:val="006E0A87"/>
    <w:rsid w:val="006F5BB0"/>
    <w:rsid w:val="007B7C78"/>
    <w:rsid w:val="00812297"/>
    <w:rsid w:val="008E7F55"/>
    <w:rsid w:val="00AF0758"/>
    <w:rsid w:val="00B46498"/>
    <w:rsid w:val="00B659C8"/>
    <w:rsid w:val="00B72487"/>
    <w:rsid w:val="00B842D2"/>
    <w:rsid w:val="00BA092D"/>
    <w:rsid w:val="00C46E7C"/>
    <w:rsid w:val="00CA6DB3"/>
    <w:rsid w:val="00CB1FAC"/>
    <w:rsid w:val="00D00703"/>
    <w:rsid w:val="00DB607A"/>
    <w:rsid w:val="00DC2E47"/>
    <w:rsid w:val="00E760AC"/>
    <w:rsid w:val="00E86D24"/>
    <w:rsid w:val="00E967EA"/>
    <w:rsid w:val="00ED09BB"/>
    <w:rsid w:val="00F54055"/>
    <w:rsid w:val="00FD1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55"/>
  </w:style>
  <w:style w:type="paragraph" w:styleId="Heading1">
    <w:name w:val="heading 1"/>
    <w:basedOn w:val="Normal"/>
    <w:next w:val="Normal"/>
    <w:link w:val="Heading1Char"/>
    <w:uiPriority w:val="9"/>
    <w:qFormat/>
    <w:rsid w:val="00B46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55"/>
    <w:pPr>
      <w:spacing w:after="0" w:line="240" w:lineRule="auto"/>
      <w:ind w:left="720"/>
    </w:pPr>
    <w:rPr>
      <w:rFonts w:ascii="Calibri" w:hAnsi="Calibri" w:cs="Calibri"/>
    </w:rPr>
  </w:style>
  <w:style w:type="paragraph" w:styleId="Header">
    <w:name w:val="header"/>
    <w:basedOn w:val="Normal"/>
    <w:link w:val="HeaderChar"/>
    <w:uiPriority w:val="99"/>
    <w:unhideWhenUsed/>
    <w:rsid w:val="00F54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055"/>
  </w:style>
  <w:style w:type="paragraph" w:styleId="Footer">
    <w:name w:val="footer"/>
    <w:basedOn w:val="Normal"/>
    <w:link w:val="FooterChar"/>
    <w:uiPriority w:val="99"/>
    <w:unhideWhenUsed/>
    <w:rsid w:val="00F54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055"/>
  </w:style>
  <w:style w:type="character" w:customStyle="1" w:styleId="Heading1Char">
    <w:name w:val="Heading 1 Char"/>
    <w:basedOn w:val="DefaultParagraphFont"/>
    <w:link w:val="Heading1"/>
    <w:uiPriority w:val="9"/>
    <w:rsid w:val="00B4649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464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649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65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C8"/>
    <w:rPr>
      <w:rFonts w:ascii="Tahoma" w:hAnsi="Tahoma" w:cs="Tahoma"/>
      <w:sz w:val="16"/>
      <w:szCs w:val="16"/>
    </w:rPr>
  </w:style>
  <w:style w:type="character" w:styleId="CommentReference">
    <w:name w:val="annotation reference"/>
    <w:basedOn w:val="DefaultParagraphFont"/>
    <w:uiPriority w:val="99"/>
    <w:semiHidden/>
    <w:unhideWhenUsed/>
    <w:rsid w:val="00CB1FAC"/>
    <w:rPr>
      <w:sz w:val="16"/>
      <w:szCs w:val="16"/>
    </w:rPr>
  </w:style>
  <w:style w:type="paragraph" w:styleId="CommentText">
    <w:name w:val="annotation text"/>
    <w:basedOn w:val="Normal"/>
    <w:link w:val="CommentTextChar"/>
    <w:uiPriority w:val="99"/>
    <w:semiHidden/>
    <w:unhideWhenUsed/>
    <w:rsid w:val="00CB1FAC"/>
    <w:pPr>
      <w:spacing w:line="240" w:lineRule="auto"/>
    </w:pPr>
    <w:rPr>
      <w:sz w:val="20"/>
      <w:szCs w:val="20"/>
    </w:rPr>
  </w:style>
  <w:style w:type="character" w:customStyle="1" w:styleId="CommentTextChar">
    <w:name w:val="Comment Text Char"/>
    <w:basedOn w:val="DefaultParagraphFont"/>
    <w:link w:val="CommentText"/>
    <w:uiPriority w:val="99"/>
    <w:semiHidden/>
    <w:rsid w:val="00CB1FAC"/>
    <w:rPr>
      <w:sz w:val="20"/>
      <w:szCs w:val="20"/>
    </w:rPr>
  </w:style>
  <w:style w:type="paragraph" w:styleId="CommentSubject">
    <w:name w:val="annotation subject"/>
    <w:basedOn w:val="CommentText"/>
    <w:next w:val="CommentText"/>
    <w:link w:val="CommentSubjectChar"/>
    <w:uiPriority w:val="99"/>
    <w:semiHidden/>
    <w:unhideWhenUsed/>
    <w:rsid w:val="00CB1FAC"/>
    <w:rPr>
      <w:b/>
      <w:bCs/>
    </w:rPr>
  </w:style>
  <w:style w:type="character" w:customStyle="1" w:styleId="CommentSubjectChar">
    <w:name w:val="Comment Subject Char"/>
    <w:basedOn w:val="CommentTextChar"/>
    <w:link w:val="CommentSubject"/>
    <w:uiPriority w:val="99"/>
    <w:semiHidden/>
    <w:rsid w:val="00CB1F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55"/>
  </w:style>
  <w:style w:type="paragraph" w:styleId="Heading1">
    <w:name w:val="heading 1"/>
    <w:basedOn w:val="Normal"/>
    <w:next w:val="Normal"/>
    <w:link w:val="Heading1Char"/>
    <w:uiPriority w:val="9"/>
    <w:qFormat/>
    <w:rsid w:val="00B46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55"/>
    <w:pPr>
      <w:spacing w:after="0" w:line="240" w:lineRule="auto"/>
      <w:ind w:left="720"/>
    </w:pPr>
    <w:rPr>
      <w:rFonts w:ascii="Calibri" w:hAnsi="Calibri" w:cs="Calibri"/>
    </w:rPr>
  </w:style>
  <w:style w:type="paragraph" w:styleId="Header">
    <w:name w:val="header"/>
    <w:basedOn w:val="Normal"/>
    <w:link w:val="HeaderChar"/>
    <w:uiPriority w:val="99"/>
    <w:unhideWhenUsed/>
    <w:rsid w:val="00F54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055"/>
  </w:style>
  <w:style w:type="paragraph" w:styleId="Footer">
    <w:name w:val="footer"/>
    <w:basedOn w:val="Normal"/>
    <w:link w:val="FooterChar"/>
    <w:uiPriority w:val="99"/>
    <w:unhideWhenUsed/>
    <w:rsid w:val="00F54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055"/>
  </w:style>
  <w:style w:type="character" w:customStyle="1" w:styleId="Heading1Char">
    <w:name w:val="Heading 1 Char"/>
    <w:basedOn w:val="DefaultParagraphFont"/>
    <w:link w:val="Heading1"/>
    <w:uiPriority w:val="9"/>
    <w:rsid w:val="00B4649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464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649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65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C8"/>
    <w:rPr>
      <w:rFonts w:ascii="Tahoma" w:hAnsi="Tahoma" w:cs="Tahoma"/>
      <w:sz w:val="16"/>
      <w:szCs w:val="16"/>
    </w:rPr>
  </w:style>
  <w:style w:type="character" w:styleId="CommentReference">
    <w:name w:val="annotation reference"/>
    <w:basedOn w:val="DefaultParagraphFont"/>
    <w:uiPriority w:val="99"/>
    <w:semiHidden/>
    <w:unhideWhenUsed/>
    <w:rsid w:val="00CB1FAC"/>
    <w:rPr>
      <w:sz w:val="16"/>
      <w:szCs w:val="16"/>
    </w:rPr>
  </w:style>
  <w:style w:type="paragraph" w:styleId="CommentText">
    <w:name w:val="annotation text"/>
    <w:basedOn w:val="Normal"/>
    <w:link w:val="CommentTextChar"/>
    <w:uiPriority w:val="99"/>
    <w:semiHidden/>
    <w:unhideWhenUsed/>
    <w:rsid w:val="00CB1FAC"/>
    <w:pPr>
      <w:spacing w:line="240" w:lineRule="auto"/>
    </w:pPr>
    <w:rPr>
      <w:sz w:val="20"/>
      <w:szCs w:val="20"/>
    </w:rPr>
  </w:style>
  <w:style w:type="character" w:customStyle="1" w:styleId="CommentTextChar">
    <w:name w:val="Comment Text Char"/>
    <w:basedOn w:val="DefaultParagraphFont"/>
    <w:link w:val="CommentText"/>
    <w:uiPriority w:val="99"/>
    <w:semiHidden/>
    <w:rsid w:val="00CB1FAC"/>
    <w:rPr>
      <w:sz w:val="20"/>
      <w:szCs w:val="20"/>
    </w:rPr>
  </w:style>
  <w:style w:type="paragraph" w:styleId="CommentSubject">
    <w:name w:val="annotation subject"/>
    <w:basedOn w:val="CommentText"/>
    <w:next w:val="CommentText"/>
    <w:link w:val="CommentSubjectChar"/>
    <w:uiPriority w:val="99"/>
    <w:semiHidden/>
    <w:unhideWhenUsed/>
    <w:rsid w:val="00CB1FAC"/>
    <w:rPr>
      <w:b/>
      <w:bCs/>
    </w:rPr>
  </w:style>
  <w:style w:type="character" w:customStyle="1" w:styleId="CommentSubjectChar">
    <w:name w:val="Comment Subject Char"/>
    <w:basedOn w:val="CommentTextChar"/>
    <w:link w:val="CommentSubject"/>
    <w:uiPriority w:val="99"/>
    <w:semiHidden/>
    <w:rsid w:val="00CB1F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1141">
      <w:bodyDiv w:val="1"/>
      <w:marLeft w:val="0"/>
      <w:marRight w:val="0"/>
      <w:marTop w:val="0"/>
      <w:marBottom w:val="0"/>
      <w:divBdr>
        <w:top w:val="none" w:sz="0" w:space="0" w:color="auto"/>
        <w:left w:val="none" w:sz="0" w:space="0" w:color="auto"/>
        <w:bottom w:val="none" w:sz="0" w:space="0" w:color="auto"/>
        <w:right w:val="none" w:sz="0" w:space="0" w:color="auto"/>
      </w:divBdr>
    </w:div>
    <w:div w:id="346686404">
      <w:bodyDiv w:val="1"/>
      <w:marLeft w:val="0"/>
      <w:marRight w:val="0"/>
      <w:marTop w:val="0"/>
      <w:marBottom w:val="0"/>
      <w:divBdr>
        <w:top w:val="none" w:sz="0" w:space="0" w:color="auto"/>
        <w:left w:val="none" w:sz="0" w:space="0" w:color="auto"/>
        <w:bottom w:val="none" w:sz="0" w:space="0" w:color="auto"/>
        <w:right w:val="none" w:sz="0" w:space="0" w:color="auto"/>
      </w:divBdr>
    </w:div>
    <w:div w:id="7256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F596-7BE5-405D-91AD-72D6B5B5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Pinder, Anne-Maree</dc:creator>
  <cp:lastModifiedBy>Pinder, Anne-Maree (BHH)</cp:lastModifiedBy>
  <cp:revision>4</cp:revision>
  <cp:lastPrinted>2019-01-17T03:27:00Z</cp:lastPrinted>
  <dcterms:created xsi:type="dcterms:W3CDTF">2019-01-29T01:08:00Z</dcterms:created>
  <dcterms:modified xsi:type="dcterms:W3CDTF">2019-03-25T01:28:00Z</dcterms:modified>
</cp:coreProperties>
</file>