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7" w:rightFromText="187" w:bottomFromText="720" w:vertAnchor="page" w:horzAnchor="margin" w:tblpY="5835"/>
        <w:tblW w:w="5000" w:type="pct"/>
        <w:tblLook w:val="04A0" w:firstRow="1" w:lastRow="0" w:firstColumn="1" w:lastColumn="0" w:noHBand="0" w:noVBand="1"/>
      </w:tblPr>
      <w:tblGrid>
        <w:gridCol w:w="10137"/>
      </w:tblGrid>
      <w:tr w:rsidR="007442E1" w:rsidRPr="007C540C" w:rsidTr="007442E1">
        <w:tc>
          <w:tcPr>
            <w:tcW w:w="10137" w:type="dxa"/>
          </w:tcPr>
          <w:p w:rsidR="007442E1" w:rsidRPr="007C540C" w:rsidRDefault="007442E1" w:rsidP="007442E1">
            <w:pPr>
              <w:pStyle w:val="Title"/>
              <w:rPr>
                <w:rFonts w:ascii="Calibri" w:hAnsi="Calibri" w:cs="Arial"/>
                <w:color w:val="DBF5F9" w:themeColor="background2"/>
                <w:sz w:val="96"/>
                <w:szCs w:val="56"/>
              </w:rPr>
            </w:pPr>
            <w:bookmarkStart w:id="0" w:name="_GoBack"/>
            <w:bookmarkEnd w:id="0"/>
            <w:r>
              <w:rPr>
                <w:noProof/>
                <w:lang w:val="en-AU" w:eastAsia="en-AU"/>
              </w:rPr>
              <w:drawing>
                <wp:anchor distT="0" distB="0" distL="114300" distR="114300" simplePos="0" relativeHeight="251692032" behindDoc="0" locked="0" layoutInCell="1" allowOverlap="1" wp14:anchorId="788FA7C0" wp14:editId="3A235AC6">
                  <wp:simplePos x="0" y="0"/>
                  <wp:positionH relativeFrom="column">
                    <wp:posOffset>5180965</wp:posOffset>
                  </wp:positionH>
                  <wp:positionV relativeFrom="paragraph">
                    <wp:posOffset>46990</wp:posOffset>
                  </wp:positionV>
                  <wp:extent cx="1197610" cy="898525"/>
                  <wp:effectExtent l="76200" t="76200" r="97790" b="920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97610" cy="898525"/>
                          </a:xfrm>
                          <a:prstGeom prst="rect">
                            <a:avLst/>
                          </a:prstGeom>
                          <a:noFill/>
                          <a:ln>
                            <a:noFill/>
                          </a:ln>
                          <a:effectLst>
                            <a:glow rad="63500">
                              <a:srgbClr val="00B0F0">
                                <a:alpha val="40000"/>
                              </a:srgbClr>
                            </a:glow>
                          </a:effectLst>
                          <a:scene3d>
                            <a:camera prst="orthographicFront"/>
                            <a:lightRig rig="chilly" dir="t"/>
                          </a:scene3d>
                          <a:sp3d>
                            <a:bevelT/>
                            <a:bevelB/>
                          </a:sp3d>
                          <a:extLst/>
                        </pic:spPr>
                      </pic:pic>
                    </a:graphicData>
                  </a:graphic>
                  <wp14:sizeRelH relativeFrom="page">
                    <wp14:pctWidth>0</wp14:pctWidth>
                  </wp14:sizeRelH>
                  <wp14:sizeRelV relativeFrom="page">
                    <wp14:pctHeight>0</wp14:pctHeight>
                  </wp14:sizeRelV>
                </wp:anchor>
              </w:drawing>
            </w:r>
            <w:sdt>
              <w:sdtPr>
                <w:rPr>
                  <w:rFonts w:ascii="Calibri" w:hAnsi="Calibri" w:cs="Arial"/>
                  <w:color w:val="DBF5F9"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Pr>
                    <w:rFonts w:ascii="Calibri" w:hAnsi="Calibri" w:cs="Arial"/>
                    <w:color w:val="DBF5F9" w:themeColor="background2"/>
                    <w:sz w:val="96"/>
                    <w:szCs w:val="56"/>
                    <w:lang w:val="en-AU"/>
                  </w:rPr>
                  <w:t>EMHSCA 2017</w:t>
                </w:r>
              </w:sdtContent>
            </w:sdt>
          </w:p>
        </w:tc>
      </w:tr>
      <w:tr w:rsidR="007442E1" w:rsidRPr="007C540C" w:rsidTr="007442E1">
        <w:tc>
          <w:tcPr>
            <w:tcW w:w="0" w:type="auto"/>
            <w:vAlign w:val="bottom"/>
          </w:tcPr>
          <w:p w:rsidR="007442E1" w:rsidRPr="007C540C" w:rsidRDefault="00A47EAE" w:rsidP="007442E1">
            <w:pPr>
              <w:pStyle w:val="Subtitle"/>
              <w:rPr>
                <w:rFonts w:ascii="Calibri" w:hAnsi="Calibri" w:cs="Arial"/>
                <w:sz w:val="44"/>
                <w:szCs w:val="44"/>
              </w:rPr>
            </w:pPr>
            <w:sdt>
              <w:sdtPr>
                <w:rPr>
                  <w:rFonts w:ascii="Calibri" w:hAnsi="Calibri" w:cs="Arial"/>
                  <w:color w:val="FFFFFF" w:themeColor="background1"/>
                  <w:sz w:val="44"/>
                  <w:szCs w:val="44"/>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7442E1" w:rsidRPr="007C540C">
                  <w:rPr>
                    <w:rFonts w:ascii="Calibri" w:hAnsi="Calibri" w:cs="Arial"/>
                    <w:color w:val="FFFFFF" w:themeColor="background1"/>
                    <w:sz w:val="44"/>
                    <w:szCs w:val="44"/>
                  </w:rPr>
                  <w:t>Annual Report</w:t>
                </w:r>
              </w:sdtContent>
            </w:sdt>
          </w:p>
        </w:tc>
      </w:tr>
      <w:tr w:rsidR="007442E1" w:rsidRPr="007C540C" w:rsidTr="007442E1">
        <w:trPr>
          <w:trHeight w:val="1152"/>
        </w:trPr>
        <w:tc>
          <w:tcPr>
            <w:tcW w:w="0" w:type="auto"/>
            <w:vAlign w:val="bottom"/>
          </w:tcPr>
          <w:p w:rsidR="007442E1" w:rsidRPr="007C540C" w:rsidRDefault="00A47EAE" w:rsidP="007442E1">
            <w:pPr>
              <w:rPr>
                <w:rFonts w:cs="Arial"/>
                <w:color w:val="FFFFFF" w:themeColor="background1"/>
              </w:rPr>
            </w:pPr>
            <w:sdt>
              <w:sdtPr>
                <w:rPr>
                  <w:rFonts w:eastAsia="Times New Roman" w:cs="Arial"/>
                  <w:color w:val="FFFFFF" w:themeColor="background1"/>
                  <w:sz w:val="40"/>
                  <w:szCs w:val="40"/>
                </w:rPr>
                <w:alias w:val="Abstract"/>
                <w:id w:val="1304881009"/>
                <w:dataBinding w:prefixMappings="xmlns:ns0='http://schemas.microsoft.com/office/2006/coverPageProps'" w:xpath="/ns0:CoverPageProperties[1]/ns0:Abstract[1]" w:storeItemID="{55AF091B-3C7A-41E3-B477-F2FDAA23CFDA}"/>
                <w:text/>
              </w:sdtPr>
              <w:sdtEndPr/>
              <w:sdtContent>
                <w:r w:rsidR="007442E1" w:rsidRPr="007C540C">
                  <w:rPr>
                    <w:rFonts w:eastAsia="Times New Roman" w:cs="Arial"/>
                    <w:color w:val="FFFFFF" w:themeColor="background1"/>
                    <w:sz w:val="40"/>
                    <w:szCs w:val="40"/>
                  </w:rPr>
                  <w:t>“Creating opportunities to work strategically across the region with Multi- Sectoral partners”</w:t>
                </w:r>
              </w:sdtContent>
            </w:sdt>
            <w:r w:rsidR="007442E1" w:rsidRPr="007C540C">
              <w:rPr>
                <w:rFonts w:cs="Arial"/>
                <w:color w:val="FFFFFF" w:themeColor="background1"/>
              </w:rPr>
              <w:t xml:space="preserve"> </w:t>
            </w:r>
          </w:p>
        </w:tc>
      </w:tr>
      <w:tr w:rsidR="007442E1" w:rsidRPr="007C540C" w:rsidTr="007442E1">
        <w:trPr>
          <w:trHeight w:val="432"/>
        </w:trPr>
        <w:tc>
          <w:tcPr>
            <w:tcW w:w="0" w:type="auto"/>
            <w:vAlign w:val="bottom"/>
          </w:tcPr>
          <w:p w:rsidR="007442E1" w:rsidRPr="00AC78BA" w:rsidRDefault="00AC78BA" w:rsidP="007442E1">
            <w:pPr>
              <w:rPr>
                <w:rFonts w:cs="Arial"/>
                <w:color w:val="FFFFFF" w:themeColor="background1"/>
              </w:rPr>
            </w:pPr>
            <w:r>
              <w:rPr>
                <w:rFonts w:cs="Arial"/>
                <w:color w:val="FFFFFF" w:themeColor="background1"/>
              </w:rPr>
              <w:t>Provided by Bronwyn Williams – EMHSCA Project Officer</w:t>
            </w:r>
          </w:p>
        </w:tc>
      </w:tr>
    </w:tbl>
    <w:sdt>
      <w:sdtPr>
        <w:rPr>
          <w:rFonts w:cs="Arial"/>
        </w:rPr>
        <w:id w:val="1908332210"/>
        <w:docPartObj>
          <w:docPartGallery w:val="Cover Pages"/>
          <w:docPartUnique/>
        </w:docPartObj>
      </w:sdtPr>
      <w:sdtEndPr/>
      <w:sdtContent>
        <w:p w:rsidR="00435B62" w:rsidRPr="007C540C" w:rsidRDefault="00623CCA" w:rsidP="00A73775">
          <w:pPr>
            <w:rPr>
              <w:rFonts w:cs="Arial"/>
            </w:rPr>
          </w:pPr>
          <w:r w:rsidRPr="007C540C">
            <w:rPr>
              <w:rFonts w:cs="Arial"/>
              <w:noProof/>
            </w:rPr>
            <mc:AlternateContent>
              <mc:Choice Requires="wps">
                <w:drawing>
                  <wp:anchor distT="0" distB="0" distL="114300" distR="114300" simplePos="0" relativeHeight="251665408" behindDoc="1" locked="0" layoutInCell="1" allowOverlap="1" wp14:anchorId="5042BE3D" wp14:editId="2B88FCE2">
                    <wp:simplePos x="0" y="0"/>
                    <wp:positionH relativeFrom="margin">
                      <wp:align>left</wp:align>
                    </wp:positionH>
                    <mc:AlternateContent>
                      <mc:Choice Requires="wp14">
                        <wp:positionV relativeFrom="margin">
                          <wp14:pctPosVOffset>5000</wp14:pctPosVOffset>
                        </wp:positionV>
                      </mc:Choice>
                      <mc:Fallback>
                        <wp:positionV relativeFrom="page">
                          <wp:posOffset>-273050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0F8" w:rsidRDefault="001A50F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107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1A50F8" w:rsidRDefault="001A50F8"/>
                      </w:txbxContent>
                    </v:textbox>
                    <w10:wrap anchorx="margin" anchory="margin"/>
                  </v:shape>
                </w:pict>
              </mc:Fallback>
            </mc:AlternateContent>
          </w:r>
          <w:r w:rsidRPr="007C540C">
            <w:rPr>
              <w:rFonts w:cs="Arial"/>
              <w:noProof/>
            </w:rPr>
            <mc:AlternateContent>
              <mc:Choice Requires="wps">
                <w:drawing>
                  <wp:anchor distT="0" distB="0" distL="114300" distR="114300" simplePos="0" relativeHeight="251662336" behindDoc="1" locked="0" layoutInCell="1" allowOverlap="1" wp14:anchorId="415A31F5" wp14:editId="3C3B6543">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gradFill flip="none" rotWithShape="1">
                              <a:gsLst>
                                <a:gs pos="8333">
                                  <a:srgbClr val="A906CA"/>
                                </a:gs>
                                <a:gs pos="33000">
                                  <a:srgbClr val="7030A0"/>
                                </a:gs>
                                <a:gs pos="97500">
                                  <a:srgbClr val="FB9205"/>
                                </a:gs>
                                <a:gs pos="76000">
                                  <a:srgbClr val="00B0F0"/>
                                </a:gs>
                                <a:gs pos="92000">
                                  <a:srgbClr val="FFC000"/>
                                </a:gs>
                              </a:gsLst>
                              <a:lin ang="2700000" scaled="1"/>
                              <a:tileRec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5="http://schemas.microsoft.com/office/word/2012/wordml">
                <w:pict>
                  <v:rect w14:anchorId="47569150" id="Rectangle 245" o:spid="_x0000_s1026" style="position:absolute;margin-left:0;margin-top:0;width:612pt;height:11in;z-index:-2516541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" fillcolor="#a906ca" stroked="f" strokeweight="2pt">
                    <v:fill color2="#fb9205" rotate="t" angle="45" colors="0 #a906ca;5461f #a906ca;21627f #7030a0;49807f #00b0f0;60293f #ffc000" focus="100%" type="gradient"/>
                    <w10:wrap anchorx="page" anchory="page"/>
                  </v:rect>
                </w:pict>
              </mc:Fallback>
            </mc:AlternateContent>
          </w:r>
          <w:r w:rsidRPr="007C540C">
            <w:rPr>
              <w:rFonts w:cs="Arial"/>
            </w:rPr>
            <w:br w:type="page"/>
          </w:r>
        </w:p>
      </w:sdtContent>
    </w:sdt>
    <w:sdt>
      <w:sdtPr>
        <w:rPr>
          <w:rFonts w:ascii="Calibri" w:eastAsiaTheme="minorEastAsia" w:hAnsi="Calibri" w:cstheme="minorBidi"/>
          <w:b w:val="0"/>
          <w:bCs w:val="0"/>
          <w:color w:val="auto"/>
          <w:sz w:val="24"/>
          <w:szCs w:val="22"/>
          <w:lang w:val="en-AU" w:eastAsia="en-AU"/>
        </w:rPr>
        <w:id w:val="-1199008826"/>
        <w:docPartObj>
          <w:docPartGallery w:val="Table of Contents"/>
          <w:docPartUnique/>
        </w:docPartObj>
      </w:sdtPr>
      <w:sdtEndPr>
        <w:rPr>
          <w:noProof/>
        </w:rPr>
      </w:sdtEndPr>
      <w:sdtContent>
        <w:p w:rsidR="00A40D52" w:rsidRPr="00813E1A" w:rsidRDefault="00A40D52">
          <w:pPr>
            <w:pStyle w:val="TOCHeading"/>
            <w:rPr>
              <w:rStyle w:val="Heading1Char"/>
              <w:rFonts w:eastAsiaTheme="majorEastAsia"/>
            </w:rPr>
          </w:pPr>
          <w:r w:rsidRPr="00813E1A">
            <w:rPr>
              <w:rStyle w:val="Heading1Char"/>
              <w:rFonts w:eastAsiaTheme="majorEastAsia"/>
            </w:rPr>
            <w:t>Contents</w:t>
          </w:r>
        </w:p>
        <w:p w:rsidR="0052263F" w:rsidRDefault="00A40D52">
          <w:pPr>
            <w:pStyle w:val="TOC1"/>
            <w:tabs>
              <w:tab w:val="right" w:leader="dot" w:pos="9911"/>
            </w:tabs>
            <w:rPr>
              <w:rFonts w:asciiTheme="minorHAnsi" w:hAnsiTheme="minorHAnsi"/>
              <w:noProof/>
              <w:sz w:val="22"/>
            </w:rPr>
          </w:pPr>
          <w:r>
            <w:fldChar w:fldCharType="begin"/>
          </w:r>
          <w:r>
            <w:instrText xml:space="preserve"> TOC \o "1-3" \h \z \u </w:instrText>
          </w:r>
          <w:r>
            <w:fldChar w:fldCharType="separate"/>
          </w:r>
          <w:hyperlink w:anchor="_Toc506288306" w:history="1">
            <w:r w:rsidR="0052263F" w:rsidRPr="006E773D">
              <w:rPr>
                <w:rStyle w:val="Hyperlink"/>
                <w:noProof/>
              </w:rPr>
              <w:t>Acronyms</w:t>
            </w:r>
            <w:r w:rsidR="0052263F">
              <w:rPr>
                <w:noProof/>
                <w:webHidden/>
              </w:rPr>
              <w:tab/>
            </w:r>
            <w:r w:rsidR="0052263F">
              <w:rPr>
                <w:noProof/>
                <w:webHidden/>
              </w:rPr>
              <w:fldChar w:fldCharType="begin"/>
            </w:r>
            <w:r w:rsidR="0052263F">
              <w:rPr>
                <w:noProof/>
                <w:webHidden/>
              </w:rPr>
              <w:instrText xml:space="preserve"> PAGEREF _Toc506288306 \h </w:instrText>
            </w:r>
            <w:r w:rsidR="0052263F">
              <w:rPr>
                <w:noProof/>
                <w:webHidden/>
              </w:rPr>
            </w:r>
            <w:r w:rsidR="0052263F">
              <w:rPr>
                <w:noProof/>
                <w:webHidden/>
              </w:rPr>
              <w:fldChar w:fldCharType="separate"/>
            </w:r>
            <w:r w:rsidR="00A47EAE">
              <w:rPr>
                <w:noProof/>
                <w:webHidden/>
              </w:rPr>
              <w:t>3</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07" w:history="1">
            <w:r w:rsidR="0052263F" w:rsidRPr="006E773D">
              <w:rPr>
                <w:rStyle w:val="Hyperlink"/>
                <w:noProof/>
              </w:rPr>
              <w:t>Definitions</w:t>
            </w:r>
            <w:r w:rsidR="0052263F">
              <w:rPr>
                <w:noProof/>
                <w:webHidden/>
              </w:rPr>
              <w:tab/>
            </w:r>
            <w:r w:rsidR="0052263F">
              <w:rPr>
                <w:noProof/>
                <w:webHidden/>
              </w:rPr>
              <w:fldChar w:fldCharType="begin"/>
            </w:r>
            <w:r w:rsidR="0052263F">
              <w:rPr>
                <w:noProof/>
                <w:webHidden/>
              </w:rPr>
              <w:instrText xml:space="preserve"> PAGEREF _Toc506288307 \h </w:instrText>
            </w:r>
            <w:r w:rsidR="0052263F">
              <w:rPr>
                <w:noProof/>
                <w:webHidden/>
              </w:rPr>
            </w:r>
            <w:r w:rsidR="0052263F">
              <w:rPr>
                <w:noProof/>
                <w:webHidden/>
              </w:rPr>
              <w:fldChar w:fldCharType="separate"/>
            </w:r>
            <w:r>
              <w:rPr>
                <w:noProof/>
                <w:webHidden/>
              </w:rPr>
              <w:t>4</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08" w:history="1">
            <w:r w:rsidR="0052263F" w:rsidRPr="006E773D">
              <w:rPr>
                <w:rStyle w:val="Hyperlink"/>
                <w:noProof/>
              </w:rPr>
              <w:t>From the Chairs</w:t>
            </w:r>
            <w:r w:rsidR="0052263F">
              <w:rPr>
                <w:noProof/>
                <w:webHidden/>
              </w:rPr>
              <w:tab/>
            </w:r>
            <w:r w:rsidR="0052263F">
              <w:rPr>
                <w:noProof/>
                <w:webHidden/>
              </w:rPr>
              <w:fldChar w:fldCharType="begin"/>
            </w:r>
            <w:r w:rsidR="0052263F">
              <w:rPr>
                <w:noProof/>
                <w:webHidden/>
              </w:rPr>
              <w:instrText xml:space="preserve"> PAGEREF _Toc506288308 \h </w:instrText>
            </w:r>
            <w:r w:rsidR="0052263F">
              <w:rPr>
                <w:noProof/>
                <w:webHidden/>
              </w:rPr>
            </w:r>
            <w:r w:rsidR="0052263F">
              <w:rPr>
                <w:noProof/>
                <w:webHidden/>
              </w:rPr>
              <w:fldChar w:fldCharType="separate"/>
            </w:r>
            <w:r>
              <w:rPr>
                <w:noProof/>
                <w:webHidden/>
              </w:rPr>
              <w:t>5</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09" w:history="1">
            <w:r w:rsidR="0052263F" w:rsidRPr="006E773D">
              <w:rPr>
                <w:rStyle w:val="Hyperlink"/>
                <w:noProof/>
              </w:rPr>
              <w:t>Our Vision</w:t>
            </w:r>
            <w:r w:rsidR="0052263F">
              <w:rPr>
                <w:noProof/>
                <w:webHidden/>
              </w:rPr>
              <w:tab/>
            </w:r>
            <w:r w:rsidR="0052263F">
              <w:rPr>
                <w:noProof/>
                <w:webHidden/>
              </w:rPr>
              <w:fldChar w:fldCharType="begin"/>
            </w:r>
            <w:r w:rsidR="0052263F">
              <w:rPr>
                <w:noProof/>
                <w:webHidden/>
              </w:rPr>
              <w:instrText xml:space="preserve"> PAGEREF _Toc506288309 \h </w:instrText>
            </w:r>
            <w:r w:rsidR="0052263F">
              <w:rPr>
                <w:noProof/>
                <w:webHidden/>
              </w:rPr>
            </w:r>
            <w:r w:rsidR="0052263F">
              <w:rPr>
                <w:noProof/>
                <w:webHidden/>
              </w:rPr>
              <w:fldChar w:fldCharType="separate"/>
            </w:r>
            <w:r>
              <w:rPr>
                <w:noProof/>
                <w:webHidden/>
              </w:rPr>
              <w:t>6</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0" w:history="1">
            <w:r w:rsidR="0052263F" w:rsidRPr="006E773D">
              <w:rPr>
                <w:rStyle w:val="Hyperlink"/>
                <w:noProof/>
              </w:rPr>
              <w:t>Our Values</w:t>
            </w:r>
            <w:r w:rsidR="0052263F">
              <w:rPr>
                <w:noProof/>
                <w:webHidden/>
              </w:rPr>
              <w:tab/>
            </w:r>
            <w:r w:rsidR="0052263F">
              <w:rPr>
                <w:noProof/>
                <w:webHidden/>
              </w:rPr>
              <w:fldChar w:fldCharType="begin"/>
            </w:r>
            <w:r w:rsidR="0052263F">
              <w:rPr>
                <w:noProof/>
                <w:webHidden/>
              </w:rPr>
              <w:instrText xml:space="preserve"> PAGEREF _Toc506288310 \h </w:instrText>
            </w:r>
            <w:r w:rsidR="0052263F">
              <w:rPr>
                <w:noProof/>
                <w:webHidden/>
              </w:rPr>
            </w:r>
            <w:r w:rsidR="0052263F">
              <w:rPr>
                <w:noProof/>
                <w:webHidden/>
              </w:rPr>
              <w:fldChar w:fldCharType="separate"/>
            </w:r>
            <w:r>
              <w:rPr>
                <w:noProof/>
                <w:webHidden/>
              </w:rPr>
              <w:t>6</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1" w:history="1">
            <w:r w:rsidR="0052263F" w:rsidRPr="006E773D">
              <w:rPr>
                <w:rStyle w:val="Hyperlink"/>
                <w:noProof/>
                <w:shd w:val="clear" w:color="auto" w:fill="FFFFFF" w:themeFill="background1"/>
              </w:rPr>
              <w:t>Communications and Reporting</w:t>
            </w:r>
            <w:r w:rsidR="0052263F">
              <w:rPr>
                <w:noProof/>
                <w:webHidden/>
              </w:rPr>
              <w:tab/>
            </w:r>
            <w:r w:rsidR="0052263F">
              <w:rPr>
                <w:noProof/>
                <w:webHidden/>
              </w:rPr>
              <w:fldChar w:fldCharType="begin"/>
            </w:r>
            <w:r w:rsidR="0052263F">
              <w:rPr>
                <w:noProof/>
                <w:webHidden/>
              </w:rPr>
              <w:instrText xml:space="preserve"> PAGEREF _Toc506288311 \h </w:instrText>
            </w:r>
            <w:r w:rsidR="0052263F">
              <w:rPr>
                <w:noProof/>
                <w:webHidden/>
              </w:rPr>
            </w:r>
            <w:r w:rsidR="0052263F">
              <w:rPr>
                <w:noProof/>
                <w:webHidden/>
              </w:rPr>
              <w:fldChar w:fldCharType="separate"/>
            </w:r>
            <w:r>
              <w:rPr>
                <w:noProof/>
                <w:webHidden/>
              </w:rPr>
              <w:t>7</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2" w:history="1">
            <w:r w:rsidR="0052263F" w:rsidRPr="006E773D">
              <w:rPr>
                <w:rStyle w:val="Hyperlink"/>
                <w:noProof/>
              </w:rPr>
              <w:t>Accomplishments in 2017</w:t>
            </w:r>
            <w:r w:rsidR="0052263F">
              <w:rPr>
                <w:noProof/>
                <w:webHidden/>
              </w:rPr>
              <w:tab/>
            </w:r>
            <w:r w:rsidR="0052263F">
              <w:rPr>
                <w:noProof/>
                <w:webHidden/>
              </w:rPr>
              <w:fldChar w:fldCharType="begin"/>
            </w:r>
            <w:r w:rsidR="0052263F">
              <w:rPr>
                <w:noProof/>
                <w:webHidden/>
              </w:rPr>
              <w:instrText xml:space="preserve"> PAGEREF _Toc506288312 \h </w:instrText>
            </w:r>
            <w:r w:rsidR="0052263F">
              <w:rPr>
                <w:noProof/>
                <w:webHidden/>
              </w:rPr>
            </w:r>
            <w:r w:rsidR="0052263F">
              <w:rPr>
                <w:noProof/>
                <w:webHidden/>
              </w:rPr>
              <w:fldChar w:fldCharType="separate"/>
            </w:r>
            <w:r>
              <w:rPr>
                <w:noProof/>
                <w:webHidden/>
              </w:rPr>
              <w:t>8</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3" w:history="1">
            <w:r w:rsidR="0052263F" w:rsidRPr="006E773D">
              <w:rPr>
                <w:rStyle w:val="Hyperlink"/>
                <w:noProof/>
                <w:shd w:val="clear" w:color="auto" w:fill="FFFFFF" w:themeFill="background1"/>
              </w:rPr>
              <w:t>Analysis of the work</w:t>
            </w:r>
            <w:r w:rsidR="0052263F">
              <w:rPr>
                <w:noProof/>
                <w:webHidden/>
              </w:rPr>
              <w:tab/>
            </w:r>
            <w:r w:rsidR="0052263F">
              <w:rPr>
                <w:noProof/>
                <w:webHidden/>
              </w:rPr>
              <w:fldChar w:fldCharType="begin"/>
            </w:r>
            <w:r w:rsidR="0052263F">
              <w:rPr>
                <w:noProof/>
                <w:webHidden/>
              </w:rPr>
              <w:instrText xml:space="preserve"> PAGEREF _Toc506288313 \h </w:instrText>
            </w:r>
            <w:r w:rsidR="0052263F">
              <w:rPr>
                <w:noProof/>
                <w:webHidden/>
              </w:rPr>
            </w:r>
            <w:r w:rsidR="0052263F">
              <w:rPr>
                <w:noProof/>
                <w:webHidden/>
              </w:rPr>
              <w:fldChar w:fldCharType="separate"/>
            </w:r>
            <w:r>
              <w:rPr>
                <w:noProof/>
                <w:webHidden/>
              </w:rPr>
              <w:t>9</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4" w:history="1">
            <w:r w:rsidR="0052263F" w:rsidRPr="006E773D">
              <w:rPr>
                <w:rStyle w:val="Hyperlink"/>
                <w:noProof/>
              </w:rPr>
              <w:t>Future Directions</w:t>
            </w:r>
            <w:r w:rsidR="0052263F">
              <w:rPr>
                <w:noProof/>
                <w:webHidden/>
              </w:rPr>
              <w:tab/>
            </w:r>
            <w:r w:rsidR="0052263F">
              <w:rPr>
                <w:noProof/>
                <w:webHidden/>
              </w:rPr>
              <w:fldChar w:fldCharType="begin"/>
            </w:r>
            <w:r w:rsidR="0052263F">
              <w:rPr>
                <w:noProof/>
                <w:webHidden/>
              </w:rPr>
              <w:instrText xml:space="preserve"> PAGEREF _Toc506288314 \h </w:instrText>
            </w:r>
            <w:r w:rsidR="0052263F">
              <w:rPr>
                <w:noProof/>
                <w:webHidden/>
              </w:rPr>
            </w:r>
            <w:r w:rsidR="0052263F">
              <w:rPr>
                <w:noProof/>
                <w:webHidden/>
              </w:rPr>
              <w:fldChar w:fldCharType="separate"/>
            </w:r>
            <w:r>
              <w:rPr>
                <w:noProof/>
                <w:webHidden/>
              </w:rPr>
              <w:t>10</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5" w:history="1">
            <w:r w:rsidR="0052263F" w:rsidRPr="006E773D">
              <w:rPr>
                <w:rStyle w:val="Hyperlink"/>
                <w:noProof/>
              </w:rPr>
              <w:t>EMHSCA Workforce Development Budget</w:t>
            </w:r>
            <w:r w:rsidR="0052263F">
              <w:rPr>
                <w:noProof/>
                <w:webHidden/>
              </w:rPr>
              <w:tab/>
            </w:r>
            <w:r w:rsidR="0052263F">
              <w:rPr>
                <w:noProof/>
                <w:webHidden/>
              </w:rPr>
              <w:fldChar w:fldCharType="begin"/>
            </w:r>
            <w:r w:rsidR="0052263F">
              <w:rPr>
                <w:noProof/>
                <w:webHidden/>
              </w:rPr>
              <w:instrText xml:space="preserve"> PAGEREF _Toc506288315 \h </w:instrText>
            </w:r>
            <w:r w:rsidR="0052263F">
              <w:rPr>
                <w:noProof/>
                <w:webHidden/>
              </w:rPr>
            </w:r>
            <w:r w:rsidR="0052263F">
              <w:rPr>
                <w:noProof/>
                <w:webHidden/>
              </w:rPr>
              <w:fldChar w:fldCharType="separate"/>
            </w:r>
            <w:r>
              <w:rPr>
                <w:noProof/>
                <w:webHidden/>
              </w:rPr>
              <w:t>11</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6" w:history="1">
            <w:r w:rsidR="0052263F" w:rsidRPr="006E773D">
              <w:rPr>
                <w:rStyle w:val="Hyperlink"/>
                <w:noProof/>
              </w:rPr>
              <w:t>Acknowledgements</w:t>
            </w:r>
            <w:r w:rsidR="0052263F">
              <w:rPr>
                <w:noProof/>
                <w:webHidden/>
              </w:rPr>
              <w:tab/>
            </w:r>
            <w:r w:rsidR="0052263F">
              <w:rPr>
                <w:noProof/>
                <w:webHidden/>
              </w:rPr>
              <w:fldChar w:fldCharType="begin"/>
            </w:r>
            <w:r w:rsidR="0052263F">
              <w:rPr>
                <w:noProof/>
                <w:webHidden/>
              </w:rPr>
              <w:instrText xml:space="preserve"> PAGEREF _Toc506288316 \h </w:instrText>
            </w:r>
            <w:r w:rsidR="0052263F">
              <w:rPr>
                <w:noProof/>
                <w:webHidden/>
              </w:rPr>
            </w:r>
            <w:r w:rsidR="0052263F">
              <w:rPr>
                <w:noProof/>
                <w:webHidden/>
              </w:rPr>
              <w:fldChar w:fldCharType="separate"/>
            </w:r>
            <w:r>
              <w:rPr>
                <w:noProof/>
                <w:webHidden/>
              </w:rPr>
              <w:t>12</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7" w:history="1">
            <w:r w:rsidR="0052263F" w:rsidRPr="006E773D">
              <w:rPr>
                <w:rStyle w:val="Hyperlink"/>
                <w:noProof/>
              </w:rPr>
              <w:t>EMHSCA Partners</w:t>
            </w:r>
            <w:r w:rsidR="0052263F">
              <w:rPr>
                <w:noProof/>
                <w:webHidden/>
              </w:rPr>
              <w:tab/>
            </w:r>
            <w:r w:rsidR="0052263F">
              <w:rPr>
                <w:noProof/>
                <w:webHidden/>
              </w:rPr>
              <w:fldChar w:fldCharType="begin"/>
            </w:r>
            <w:r w:rsidR="0052263F">
              <w:rPr>
                <w:noProof/>
                <w:webHidden/>
              </w:rPr>
              <w:instrText xml:space="preserve"> PAGEREF _Toc506288317 \h </w:instrText>
            </w:r>
            <w:r w:rsidR="0052263F">
              <w:rPr>
                <w:noProof/>
                <w:webHidden/>
              </w:rPr>
            </w:r>
            <w:r w:rsidR="0052263F">
              <w:rPr>
                <w:noProof/>
                <w:webHidden/>
              </w:rPr>
              <w:fldChar w:fldCharType="separate"/>
            </w:r>
            <w:r>
              <w:rPr>
                <w:noProof/>
                <w:webHidden/>
              </w:rPr>
              <w:t>13</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8" w:history="1">
            <w:r w:rsidR="0052263F" w:rsidRPr="006E773D">
              <w:rPr>
                <w:rStyle w:val="Hyperlink"/>
                <w:noProof/>
              </w:rPr>
              <w:t>Appendices</w:t>
            </w:r>
            <w:r w:rsidR="0052263F">
              <w:rPr>
                <w:noProof/>
                <w:webHidden/>
              </w:rPr>
              <w:tab/>
            </w:r>
            <w:r w:rsidR="0052263F">
              <w:rPr>
                <w:noProof/>
                <w:webHidden/>
              </w:rPr>
              <w:fldChar w:fldCharType="begin"/>
            </w:r>
            <w:r w:rsidR="0052263F">
              <w:rPr>
                <w:noProof/>
                <w:webHidden/>
              </w:rPr>
              <w:instrText xml:space="preserve"> PAGEREF _Toc506288318 \h </w:instrText>
            </w:r>
            <w:r w:rsidR="0052263F">
              <w:rPr>
                <w:noProof/>
                <w:webHidden/>
              </w:rPr>
            </w:r>
            <w:r w:rsidR="0052263F">
              <w:rPr>
                <w:noProof/>
                <w:webHidden/>
              </w:rPr>
              <w:fldChar w:fldCharType="separate"/>
            </w:r>
            <w:r>
              <w:rPr>
                <w:noProof/>
                <w:webHidden/>
              </w:rPr>
              <w:t>13</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19" w:history="1">
            <w:r w:rsidR="0052263F" w:rsidRPr="006E773D">
              <w:rPr>
                <w:rStyle w:val="Hyperlink"/>
                <w:noProof/>
              </w:rPr>
              <w:t>Appendix A: Collaborative Pathways Subcommittee</w:t>
            </w:r>
            <w:r w:rsidR="0052263F">
              <w:rPr>
                <w:noProof/>
                <w:webHidden/>
              </w:rPr>
              <w:tab/>
            </w:r>
            <w:r w:rsidR="0052263F">
              <w:rPr>
                <w:noProof/>
                <w:webHidden/>
              </w:rPr>
              <w:fldChar w:fldCharType="begin"/>
            </w:r>
            <w:r w:rsidR="0052263F">
              <w:rPr>
                <w:noProof/>
                <w:webHidden/>
              </w:rPr>
              <w:instrText xml:space="preserve"> PAGEREF _Toc506288319 \h </w:instrText>
            </w:r>
            <w:r w:rsidR="0052263F">
              <w:rPr>
                <w:noProof/>
                <w:webHidden/>
              </w:rPr>
            </w:r>
            <w:r w:rsidR="0052263F">
              <w:rPr>
                <w:noProof/>
                <w:webHidden/>
              </w:rPr>
              <w:fldChar w:fldCharType="separate"/>
            </w:r>
            <w:r>
              <w:rPr>
                <w:noProof/>
                <w:webHidden/>
              </w:rPr>
              <w:t>14</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0" w:history="1">
            <w:r w:rsidR="0052263F" w:rsidRPr="006E773D">
              <w:rPr>
                <w:rStyle w:val="Hyperlink"/>
                <w:rFonts w:eastAsia="Times New Roman"/>
                <w:noProof/>
              </w:rPr>
              <w:t>Membership</w:t>
            </w:r>
            <w:r w:rsidR="0052263F">
              <w:rPr>
                <w:noProof/>
                <w:webHidden/>
              </w:rPr>
              <w:tab/>
            </w:r>
            <w:r w:rsidR="0052263F">
              <w:rPr>
                <w:noProof/>
                <w:webHidden/>
              </w:rPr>
              <w:fldChar w:fldCharType="begin"/>
            </w:r>
            <w:r w:rsidR="0052263F">
              <w:rPr>
                <w:noProof/>
                <w:webHidden/>
              </w:rPr>
              <w:instrText xml:space="preserve"> PAGEREF _Toc506288320 \h </w:instrText>
            </w:r>
            <w:r w:rsidR="0052263F">
              <w:rPr>
                <w:noProof/>
                <w:webHidden/>
              </w:rPr>
            </w:r>
            <w:r w:rsidR="0052263F">
              <w:rPr>
                <w:noProof/>
                <w:webHidden/>
              </w:rPr>
              <w:fldChar w:fldCharType="separate"/>
            </w:r>
            <w:r>
              <w:rPr>
                <w:noProof/>
                <w:webHidden/>
              </w:rPr>
              <w:t>14</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1" w:history="1">
            <w:r w:rsidR="0052263F" w:rsidRPr="006E773D">
              <w:rPr>
                <w:rStyle w:val="Hyperlink"/>
                <w:rFonts w:eastAsia="Times New Roman"/>
                <w:noProof/>
              </w:rPr>
              <w:t>Background</w:t>
            </w:r>
            <w:r w:rsidR="0052263F">
              <w:rPr>
                <w:noProof/>
                <w:webHidden/>
              </w:rPr>
              <w:tab/>
            </w:r>
            <w:r w:rsidR="0052263F">
              <w:rPr>
                <w:noProof/>
                <w:webHidden/>
              </w:rPr>
              <w:fldChar w:fldCharType="begin"/>
            </w:r>
            <w:r w:rsidR="0052263F">
              <w:rPr>
                <w:noProof/>
                <w:webHidden/>
              </w:rPr>
              <w:instrText xml:space="preserve"> PAGEREF _Toc506288321 \h </w:instrText>
            </w:r>
            <w:r w:rsidR="0052263F">
              <w:rPr>
                <w:noProof/>
                <w:webHidden/>
              </w:rPr>
            </w:r>
            <w:r w:rsidR="0052263F">
              <w:rPr>
                <w:noProof/>
                <w:webHidden/>
              </w:rPr>
              <w:fldChar w:fldCharType="separate"/>
            </w:r>
            <w:r>
              <w:rPr>
                <w:noProof/>
                <w:webHidden/>
              </w:rPr>
              <w:t>14</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2" w:history="1">
            <w:r w:rsidR="0052263F" w:rsidRPr="006E773D">
              <w:rPr>
                <w:rStyle w:val="Hyperlink"/>
                <w:rFonts w:eastAsia="Times New Roman"/>
                <w:noProof/>
              </w:rPr>
              <w:t>Activities for 2017</w:t>
            </w:r>
            <w:r w:rsidR="0052263F">
              <w:rPr>
                <w:noProof/>
                <w:webHidden/>
              </w:rPr>
              <w:tab/>
            </w:r>
            <w:r w:rsidR="0052263F">
              <w:rPr>
                <w:noProof/>
                <w:webHidden/>
              </w:rPr>
              <w:fldChar w:fldCharType="begin"/>
            </w:r>
            <w:r w:rsidR="0052263F">
              <w:rPr>
                <w:noProof/>
                <w:webHidden/>
              </w:rPr>
              <w:instrText xml:space="preserve"> PAGEREF _Toc506288322 \h </w:instrText>
            </w:r>
            <w:r w:rsidR="0052263F">
              <w:rPr>
                <w:noProof/>
                <w:webHidden/>
              </w:rPr>
            </w:r>
            <w:r w:rsidR="0052263F">
              <w:rPr>
                <w:noProof/>
                <w:webHidden/>
              </w:rPr>
              <w:fldChar w:fldCharType="separate"/>
            </w:r>
            <w:r>
              <w:rPr>
                <w:noProof/>
                <w:webHidden/>
              </w:rPr>
              <w:t>14</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3" w:history="1">
            <w:r w:rsidR="0052263F" w:rsidRPr="006E773D">
              <w:rPr>
                <w:rStyle w:val="Hyperlink"/>
                <w:rFonts w:eastAsia="Times New Roman"/>
                <w:noProof/>
              </w:rPr>
              <w:t>Future Plans</w:t>
            </w:r>
            <w:r w:rsidR="0052263F">
              <w:rPr>
                <w:noProof/>
                <w:webHidden/>
              </w:rPr>
              <w:tab/>
            </w:r>
            <w:r w:rsidR="0052263F">
              <w:rPr>
                <w:noProof/>
                <w:webHidden/>
              </w:rPr>
              <w:fldChar w:fldCharType="begin"/>
            </w:r>
            <w:r w:rsidR="0052263F">
              <w:rPr>
                <w:noProof/>
                <w:webHidden/>
              </w:rPr>
              <w:instrText xml:space="preserve"> PAGEREF _Toc506288323 \h </w:instrText>
            </w:r>
            <w:r w:rsidR="0052263F">
              <w:rPr>
                <w:noProof/>
                <w:webHidden/>
              </w:rPr>
            </w:r>
            <w:r w:rsidR="0052263F">
              <w:rPr>
                <w:noProof/>
                <w:webHidden/>
              </w:rPr>
              <w:fldChar w:fldCharType="separate"/>
            </w:r>
            <w:r>
              <w:rPr>
                <w:noProof/>
                <w:webHidden/>
              </w:rPr>
              <w:t>15</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24" w:history="1">
            <w:r w:rsidR="0052263F" w:rsidRPr="006E773D">
              <w:rPr>
                <w:rStyle w:val="Hyperlink"/>
                <w:noProof/>
              </w:rPr>
              <w:t>Appendix B: Strategic Planning Subcommittee</w:t>
            </w:r>
            <w:r w:rsidR="0052263F">
              <w:rPr>
                <w:noProof/>
                <w:webHidden/>
              </w:rPr>
              <w:tab/>
            </w:r>
            <w:r w:rsidR="0052263F">
              <w:rPr>
                <w:noProof/>
                <w:webHidden/>
              </w:rPr>
              <w:fldChar w:fldCharType="begin"/>
            </w:r>
            <w:r w:rsidR="0052263F">
              <w:rPr>
                <w:noProof/>
                <w:webHidden/>
              </w:rPr>
              <w:instrText xml:space="preserve"> PAGEREF _Toc506288324 \h </w:instrText>
            </w:r>
            <w:r w:rsidR="0052263F">
              <w:rPr>
                <w:noProof/>
                <w:webHidden/>
              </w:rPr>
            </w:r>
            <w:r w:rsidR="0052263F">
              <w:rPr>
                <w:noProof/>
                <w:webHidden/>
              </w:rPr>
              <w:fldChar w:fldCharType="separate"/>
            </w:r>
            <w:r>
              <w:rPr>
                <w:noProof/>
                <w:webHidden/>
              </w:rPr>
              <w:t>17</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5" w:history="1">
            <w:r w:rsidR="0052263F" w:rsidRPr="006E773D">
              <w:rPr>
                <w:rStyle w:val="Hyperlink"/>
                <w:noProof/>
              </w:rPr>
              <w:t>Membership</w:t>
            </w:r>
            <w:r w:rsidR="0052263F">
              <w:rPr>
                <w:noProof/>
                <w:webHidden/>
              </w:rPr>
              <w:tab/>
            </w:r>
            <w:r w:rsidR="0052263F">
              <w:rPr>
                <w:noProof/>
                <w:webHidden/>
              </w:rPr>
              <w:fldChar w:fldCharType="begin"/>
            </w:r>
            <w:r w:rsidR="0052263F">
              <w:rPr>
                <w:noProof/>
                <w:webHidden/>
              </w:rPr>
              <w:instrText xml:space="preserve"> PAGEREF _Toc506288325 \h </w:instrText>
            </w:r>
            <w:r w:rsidR="0052263F">
              <w:rPr>
                <w:noProof/>
                <w:webHidden/>
              </w:rPr>
            </w:r>
            <w:r w:rsidR="0052263F">
              <w:rPr>
                <w:noProof/>
                <w:webHidden/>
              </w:rPr>
              <w:fldChar w:fldCharType="separate"/>
            </w:r>
            <w:r>
              <w:rPr>
                <w:noProof/>
                <w:webHidden/>
              </w:rPr>
              <w:t>17</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6" w:history="1">
            <w:r w:rsidR="0052263F" w:rsidRPr="006E773D">
              <w:rPr>
                <w:rStyle w:val="Hyperlink"/>
                <w:noProof/>
              </w:rPr>
              <w:t>Our aims</w:t>
            </w:r>
            <w:r w:rsidR="0052263F">
              <w:rPr>
                <w:noProof/>
                <w:webHidden/>
              </w:rPr>
              <w:tab/>
            </w:r>
            <w:r w:rsidR="0052263F">
              <w:rPr>
                <w:noProof/>
                <w:webHidden/>
              </w:rPr>
              <w:fldChar w:fldCharType="begin"/>
            </w:r>
            <w:r w:rsidR="0052263F">
              <w:rPr>
                <w:noProof/>
                <w:webHidden/>
              </w:rPr>
              <w:instrText xml:space="preserve"> PAGEREF _Toc506288326 \h </w:instrText>
            </w:r>
            <w:r w:rsidR="0052263F">
              <w:rPr>
                <w:noProof/>
                <w:webHidden/>
              </w:rPr>
            </w:r>
            <w:r w:rsidR="0052263F">
              <w:rPr>
                <w:noProof/>
                <w:webHidden/>
              </w:rPr>
              <w:fldChar w:fldCharType="separate"/>
            </w:r>
            <w:r>
              <w:rPr>
                <w:noProof/>
                <w:webHidden/>
              </w:rPr>
              <w:t>18</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7" w:history="1">
            <w:r w:rsidR="0052263F" w:rsidRPr="006E773D">
              <w:rPr>
                <w:rStyle w:val="Hyperlink"/>
                <w:noProof/>
              </w:rPr>
              <w:t>2017 Highlights</w:t>
            </w:r>
            <w:r w:rsidR="0052263F">
              <w:rPr>
                <w:noProof/>
                <w:webHidden/>
              </w:rPr>
              <w:tab/>
            </w:r>
            <w:r w:rsidR="0052263F">
              <w:rPr>
                <w:noProof/>
                <w:webHidden/>
              </w:rPr>
              <w:fldChar w:fldCharType="begin"/>
            </w:r>
            <w:r w:rsidR="0052263F">
              <w:rPr>
                <w:noProof/>
                <w:webHidden/>
              </w:rPr>
              <w:instrText xml:space="preserve"> PAGEREF _Toc506288327 \h </w:instrText>
            </w:r>
            <w:r w:rsidR="0052263F">
              <w:rPr>
                <w:noProof/>
                <w:webHidden/>
              </w:rPr>
            </w:r>
            <w:r w:rsidR="0052263F">
              <w:rPr>
                <w:noProof/>
                <w:webHidden/>
              </w:rPr>
              <w:fldChar w:fldCharType="separate"/>
            </w:r>
            <w:r>
              <w:rPr>
                <w:noProof/>
                <w:webHidden/>
              </w:rPr>
              <w:t>18</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28" w:history="1">
            <w:r w:rsidR="0052263F" w:rsidRPr="006E773D">
              <w:rPr>
                <w:rStyle w:val="Hyperlink"/>
                <w:noProof/>
              </w:rPr>
              <w:t>Future Plans</w:t>
            </w:r>
            <w:r w:rsidR="0052263F">
              <w:rPr>
                <w:noProof/>
                <w:webHidden/>
              </w:rPr>
              <w:tab/>
            </w:r>
            <w:r w:rsidR="0052263F">
              <w:rPr>
                <w:noProof/>
                <w:webHidden/>
              </w:rPr>
              <w:fldChar w:fldCharType="begin"/>
            </w:r>
            <w:r w:rsidR="0052263F">
              <w:rPr>
                <w:noProof/>
                <w:webHidden/>
              </w:rPr>
              <w:instrText xml:space="preserve"> PAGEREF _Toc506288328 \h </w:instrText>
            </w:r>
            <w:r w:rsidR="0052263F">
              <w:rPr>
                <w:noProof/>
                <w:webHidden/>
              </w:rPr>
            </w:r>
            <w:r w:rsidR="0052263F">
              <w:rPr>
                <w:noProof/>
                <w:webHidden/>
              </w:rPr>
              <w:fldChar w:fldCharType="separate"/>
            </w:r>
            <w:r>
              <w:rPr>
                <w:noProof/>
                <w:webHidden/>
              </w:rPr>
              <w:t>19</w:t>
            </w:r>
            <w:r w:rsidR="0052263F">
              <w:rPr>
                <w:noProof/>
                <w:webHidden/>
              </w:rPr>
              <w:fldChar w:fldCharType="end"/>
            </w:r>
          </w:hyperlink>
        </w:p>
        <w:p w:rsidR="0052263F" w:rsidRDefault="00A47EAE">
          <w:pPr>
            <w:pStyle w:val="TOC1"/>
            <w:tabs>
              <w:tab w:val="right" w:leader="dot" w:pos="9911"/>
            </w:tabs>
            <w:rPr>
              <w:rFonts w:asciiTheme="minorHAnsi" w:hAnsiTheme="minorHAnsi"/>
              <w:noProof/>
              <w:sz w:val="22"/>
            </w:rPr>
          </w:pPr>
          <w:hyperlink w:anchor="_Toc506288329" w:history="1">
            <w:r w:rsidR="0052263F" w:rsidRPr="006E773D">
              <w:rPr>
                <w:rStyle w:val="Hyperlink"/>
                <w:noProof/>
              </w:rPr>
              <w:t>Appendix C: Workforce development Subcommittee</w:t>
            </w:r>
            <w:r w:rsidR="0052263F">
              <w:rPr>
                <w:noProof/>
                <w:webHidden/>
              </w:rPr>
              <w:tab/>
            </w:r>
            <w:r w:rsidR="0052263F">
              <w:rPr>
                <w:noProof/>
                <w:webHidden/>
              </w:rPr>
              <w:fldChar w:fldCharType="begin"/>
            </w:r>
            <w:r w:rsidR="0052263F">
              <w:rPr>
                <w:noProof/>
                <w:webHidden/>
              </w:rPr>
              <w:instrText xml:space="preserve"> PAGEREF _Toc506288329 \h </w:instrText>
            </w:r>
            <w:r w:rsidR="0052263F">
              <w:rPr>
                <w:noProof/>
                <w:webHidden/>
              </w:rPr>
            </w:r>
            <w:r w:rsidR="0052263F">
              <w:rPr>
                <w:noProof/>
                <w:webHidden/>
              </w:rPr>
              <w:fldChar w:fldCharType="separate"/>
            </w:r>
            <w:r>
              <w:rPr>
                <w:noProof/>
                <w:webHidden/>
              </w:rPr>
              <w:t>20</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30" w:history="1">
            <w:r w:rsidR="0052263F" w:rsidRPr="006E773D">
              <w:rPr>
                <w:rStyle w:val="Hyperlink"/>
                <w:noProof/>
              </w:rPr>
              <w:t>Membership</w:t>
            </w:r>
            <w:r w:rsidR="0052263F">
              <w:rPr>
                <w:noProof/>
                <w:webHidden/>
              </w:rPr>
              <w:tab/>
            </w:r>
            <w:r w:rsidR="0052263F">
              <w:rPr>
                <w:noProof/>
                <w:webHidden/>
              </w:rPr>
              <w:fldChar w:fldCharType="begin"/>
            </w:r>
            <w:r w:rsidR="0052263F">
              <w:rPr>
                <w:noProof/>
                <w:webHidden/>
              </w:rPr>
              <w:instrText xml:space="preserve"> PAGEREF _Toc506288330 \h </w:instrText>
            </w:r>
            <w:r w:rsidR="0052263F">
              <w:rPr>
                <w:noProof/>
                <w:webHidden/>
              </w:rPr>
            </w:r>
            <w:r w:rsidR="0052263F">
              <w:rPr>
                <w:noProof/>
                <w:webHidden/>
              </w:rPr>
              <w:fldChar w:fldCharType="separate"/>
            </w:r>
            <w:r>
              <w:rPr>
                <w:noProof/>
                <w:webHidden/>
              </w:rPr>
              <w:t>20</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31" w:history="1">
            <w:r w:rsidR="0052263F" w:rsidRPr="006E773D">
              <w:rPr>
                <w:rStyle w:val="Hyperlink"/>
                <w:noProof/>
              </w:rPr>
              <w:t>Background</w:t>
            </w:r>
            <w:r w:rsidR="0052263F">
              <w:rPr>
                <w:noProof/>
                <w:webHidden/>
              </w:rPr>
              <w:tab/>
            </w:r>
            <w:r w:rsidR="0052263F">
              <w:rPr>
                <w:noProof/>
                <w:webHidden/>
              </w:rPr>
              <w:fldChar w:fldCharType="begin"/>
            </w:r>
            <w:r w:rsidR="0052263F">
              <w:rPr>
                <w:noProof/>
                <w:webHidden/>
              </w:rPr>
              <w:instrText xml:space="preserve"> PAGEREF _Toc506288331 \h </w:instrText>
            </w:r>
            <w:r w:rsidR="0052263F">
              <w:rPr>
                <w:noProof/>
                <w:webHidden/>
              </w:rPr>
            </w:r>
            <w:r w:rsidR="0052263F">
              <w:rPr>
                <w:noProof/>
                <w:webHidden/>
              </w:rPr>
              <w:fldChar w:fldCharType="separate"/>
            </w:r>
            <w:r>
              <w:rPr>
                <w:noProof/>
                <w:webHidden/>
              </w:rPr>
              <w:t>21</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32" w:history="1">
            <w:r w:rsidR="0052263F" w:rsidRPr="006E773D">
              <w:rPr>
                <w:rStyle w:val="Hyperlink"/>
                <w:noProof/>
              </w:rPr>
              <w:t>Activities</w:t>
            </w:r>
            <w:r w:rsidR="0052263F">
              <w:rPr>
                <w:noProof/>
                <w:webHidden/>
              </w:rPr>
              <w:tab/>
            </w:r>
            <w:r w:rsidR="0052263F">
              <w:rPr>
                <w:noProof/>
                <w:webHidden/>
              </w:rPr>
              <w:fldChar w:fldCharType="begin"/>
            </w:r>
            <w:r w:rsidR="0052263F">
              <w:rPr>
                <w:noProof/>
                <w:webHidden/>
              </w:rPr>
              <w:instrText xml:space="preserve"> PAGEREF _Toc506288332 \h </w:instrText>
            </w:r>
            <w:r w:rsidR="0052263F">
              <w:rPr>
                <w:noProof/>
                <w:webHidden/>
              </w:rPr>
            </w:r>
            <w:r w:rsidR="0052263F">
              <w:rPr>
                <w:noProof/>
                <w:webHidden/>
              </w:rPr>
              <w:fldChar w:fldCharType="separate"/>
            </w:r>
            <w:r>
              <w:rPr>
                <w:noProof/>
                <w:webHidden/>
              </w:rPr>
              <w:t>21</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33" w:history="1">
            <w:r w:rsidR="0052263F" w:rsidRPr="006E773D">
              <w:rPr>
                <w:rStyle w:val="Hyperlink"/>
                <w:noProof/>
              </w:rPr>
              <w:t>Event summaries</w:t>
            </w:r>
            <w:r w:rsidR="0052263F">
              <w:rPr>
                <w:noProof/>
                <w:webHidden/>
              </w:rPr>
              <w:tab/>
            </w:r>
            <w:r w:rsidR="0052263F">
              <w:rPr>
                <w:noProof/>
                <w:webHidden/>
              </w:rPr>
              <w:fldChar w:fldCharType="begin"/>
            </w:r>
            <w:r w:rsidR="0052263F">
              <w:rPr>
                <w:noProof/>
                <w:webHidden/>
              </w:rPr>
              <w:instrText xml:space="preserve"> PAGEREF _Toc506288333 \h </w:instrText>
            </w:r>
            <w:r w:rsidR="0052263F">
              <w:rPr>
                <w:noProof/>
                <w:webHidden/>
              </w:rPr>
            </w:r>
            <w:r w:rsidR="0052263F">
              <w:rPr>
                <w:noProof/>
                <w:webHidden/>
              </w:rPr>
              <w:fldChar w:fldCharType="separate"/>
            </w:r>
            <w:r>
              <w:rPr>
                <w:noProof/>
                <w:webHidden/>
              </w:rPr>
              <w:t>22</w:t>
            </w:r>
            <w:r w:rsidR="0052263F">
              <w:rPr>
                <w:noProof/>
                <w:webHidden/>
              </w:rPr>
              <w:fldChar w:fldCharType="end"/>
            </w:r>
          </w:hyperlink>
        </w:p>
        <w:p w:rsidR="0052263F" w:rsidRDefault="00A47EAE">
          <w:pPr>
            <w:pStyle w:val="TOC3"/>
            <w:tabs>
              <w:tab w:val="right" w:leader="dot" w:pos="9911"/>
            </w:tabs>
            <w:rPr>
              <w:rFonts w:asciiTheme="minorHAnsi" w:hAnsiTheme="minorHAnsi"/>
              <w:noProof/>
              <w:sz w:val="22"/>
            </w:rPr>
          </w:pPr>
          <w:hyperlink w:anchor="_Toc506288334" w:history="1">
            <w:r w:rsidR="0052263F" w:rsidRPr="006E773D">
              <w:rPr>
                <w:rStyle w:val="Hyperlink"/>
                <w:noProof/>
              </w:rPr>
              <w:t>Collaborative Care planning Workshop</w:t>
            </w:r>
            <w:r w:rsidR="0052263F">
              <w:rPr>
                <w:noProof/>
                <w:webHidden/>
              </w:rPr>
              <w:tab/>
            </w:r>
            <w:r w:rsidR="0052263F">
              <w:rPr>
                <w:noProof/>
                <w:webHidden/>
              </w:rPr>
              <w:fldChar w:fldCharType="begin"/>
            </w:r>
            <w:r w:rsidR="0052263F">
              <w:rPr>
                <w:noProof/>
                <w:webHidden/>
              </w:rPr>
              <w:instrText xml:space="preserve"> PAGEREF _Toc506288334 \h </w:instrText>
            </w:r>
            <w:r w:rsidR="0052263F">
              <w:rPr>
                <w:noProof/>
                <w:webHidden/>
              </w:rPr>
            </w:r>
            <w:r w:rsidR="0052263F">
              <w:rPr>
                <w:noProof/>
                <w:webHidden/>
              </w:rPr>
              <w:fldChar w:fldCharType="separate"/>
            </w:r>
            <w:r>
              <w:rPr>
                <w:noProof/>
                <w:webHidden/>
              </w:rPr>
              <w:t>22</w:t>
            </w:r>
            <w:r w:rsidR="0052263F">
              <w:rPr>
                <w:noProof/>
                <w:webHidden/>
              </w:rPr>
              <w:fldChar w:fldCharType="end"/>
            </w:r>
          </w:hyperlink>
        </w:p>
        <w:p w:rsidR="0052263F" w:rsidRDefault="00A47EAE">
          <w:pPr>
            <w:pStyle w:val="TOC3"/>
            <w:tabs>
              <w:tab w:val="right" w:leader="dot" w:pos="9911"/>
            </w:tabs>
            <w:rPr>
              <w:rFonts w:asciiTheme="minorHAnsi" w:hAnsiTheme="minorHAnsi"/>
              <w:noProof/>
              <w:sz w:val="22"/>
            </w:rPr>
          </w:pPr>
          <w:hyperlink w:anchor="_Toc506288335" w:history="1">
            <w:r w:rsidR="0052263F" w:rsidRPr="006E773D">
              <w:rPr>
                <w:rStyle w:val="Hyperlink"/>
                <w:noProof/>
              </w:rPr>
              <w:t>EMR Orientation</w:t>
            </w:r>
            <w:r w:rsidR="0052263F">
              <w:rPr>
                <w:noProof/>
                <w:webHidden/>
              </w:rPr>
              <w:tab/>
            </w:r>
            <w:r w:rsidR="0052263F">
              <w:rPr>
                <w:noProof/>
                <w:webHidden/>
              </w:rPr>
              <w:fldChar w:fldCharType="begin"/>
            </w:r>
            <w:r w:rsidR="0052263F">
              <w:rPr>
                <w:noProof/>
                <w:webHidden/>
              </w:rPr>
              <w:instrText xml:space="preserve"> PAGEREF _Toc506288335 \h </w:instrText>
            </w:r>
            <w:r w:rsidR="0052263F">
              <w:rPr>
                <w:noProof/>
                <w:webHidden/>
              </w:rPr>
            </w:r>
            <w:r w:rsidR="0052263F">
              <w:rPr>
                <w:noProof/>
                <w:webHidden/>
              </w:rPr>
              <w:fldChar w:fldCharType="separate"/>
            </w:r>
            <w:r>
              <w:rPr>
                <w:noProof/>
                <w:webHidden/>
              </w:rPr>
              <w:t>22</w:t>
            </w:r>
            <w:r w:rsidR="0052263F">
              <w:rPr>
                <w:noProof/>
                <w:webHidden/>
              </w:rPr>
              <w:fldChar w:fldCharType="end"/>
            </w:r>
          </w:hyperlink>
        </w:p>
        <w:p w:rsidR="0052263F" w:rsidRDefault="00A47EAE">
          <w:pPr>
            <w:pStyle w:val="TOC3"/>
            <w:tabs>
              <w:tab w:val="right" w:leader="dot" w:pos="9911"/>
            </w:tabs>
            <w:rPr>
              <w:rFonts w:asciiTheme="minorHAnsi" w:hAnsiTheme="minorHAnsi"/>
              <w:noProof/>
              <w:sz w:val="22"/>
            </w:rPr>
          </w:pPr>
          <w:hyperlink w:anchor="_Toc506288336" w:history="1">
            <w:r w:rsidR="0052263F" w:rsidRPr="006E773D">
              <w:rPr>
                <w:rStyle w:val="Hyperlink"/>
                <w:noProof/>
              </w:rPr>
              <w:t>The Peer Perspectives Forum</w:t>
            </w:r>
            <w:r w:rsidR="0052263F">
              <w:rPr>
                <w:noProof/>
                <w:webHidden/>
              </w:rPr>
              <w:tab/>
            </w:r>
            <w:r w:rsidR="0052263F">
              <w:rPr>
                <w:noProof/>
                <w:webHidden/>
              </w:rPr>
              <w:fldChar w:fldCharType="begin"/>
            </w:r>
            <w:r w:rsidR="0052263F">
              <w:rPr>
                <w:noProof/>
                <w:webHidden/>
              </w:rPr>
              <w:instrText xml:space="preserve"> PAGEREF _Toc506288336 \h </w:instrText>
            </w:r>
            <w:r w:rsidR="0052263F">
              <w:rPr>
                <w:noProof/>
                <w:webHidden/>
              </w:rPr>
            </w:r>
            <w:r w:rsidR="0052263F">
              <w:rPr>
                <w:noProof/>
                <w:webHidden/>
              </w:rPr>
              <w:fldChar w:fldCharType="separate"/>
            </w:r>
            <w:r>
              <w:rPr>
                <w:noProof/>
                <w:webHidden/>
              </w:rPr>
              <w:t>23</w:t>
            </w:r>
            <w:r w:rsidR="0052263F">
              <w:rPr>
                <w:noProof/>
                <w:webHidden/>
              </w:rPr>
              <w:fldChar w:fldCharType="end"/>
            </w:r>
          </w:hyperlink>
        </w:p>
        <w:p w:rsidR="0052263F" w:rsidRDefault="00A47EAE">
          <w:pPr>
            <w:pStyle w:val="TOC3"/>
            <w:tabs>
              <w:tab w:val="right" w:leader="dot" w:pos="9911"/>
            </w:tabs>
            <w:rPr>
              <w:rFonts w:asciiTheme="minorHAnsi" w:hAnsiTheme="minorHAnsi"/>
              <w:noProof/>
              <w:sz w:val="22"/>
            </w:rPr>
          </w:pPr>
          <w:hyperlink w:anchor="_Toc506288337" w:history="1">
            <w:r w:rsidR="0052263F" w:rsidRPr="006E773D">
              <w:rPr>
                <w:rStyle w:val="Hyperlink"/>
                <w:noProof/>
              </w:rPr>
              <w:t>NDIS, Mental Health &amp; Partnerships – Making it work together in the east!</w:t>
            </w:r>
            <w:r w:rsidR="0052263F">
              <w:rPr>
                <w:noProof/>
                <w:webHidden/>
              </w:rPr>
              <w:tab/>
            </w:r>
            <w:r w:rsidR="0052263F">
              <w:rPr>
                <w:noProof/>
                <w:webHidden/>
              </w:rPr>
              <w:fldChar w:fldCharType="begin"/>
            </w:r>
            <w:r w:rsidR="0052263F">
              <w:rPr>
                <w:noProof/>
                <w:webHidden/>
              </w:rPr>
              <w:instrText xml:space="preserve"> PAGEREF _Toc506288337 \h </w:instrText>
            </w:r>
            <w:r w:rsidR="0052263F">
              <w:rPr>
                <w:noProof/>
                <w:webHidden/>
              </w:rPr>
            </w:r>
            <w:r w:rsidR="0052263F">
              <w:rPr>
                <w:noProof/>
                <w:webHidden/>
              </w:rPr>
              <w:fldChar w:fldCharType="separate"/>
            </w:r>
            <w:r>
              <w:rPr>
                <w:noProof/>
                <w:webHidden/>
              </w:rPr>
              <w:t>23</w:t>
            </w:r>
            <w:r w:rsidR="0052263F">
              <w:rPr>
                <w:noProof/>
                <w:webHidden/>
              </w:rPr>
              <w:fldChar w:fldCharType="end"/>
            </w:r>
          </w:hyperlink>
        </w:p>
        <w:p w:rsidR="0052263F" w:rsidRDefault="00A47EAE">
          <w:pPr>
            <w:pStyle w:val="TOC3"/>
            <w:tabs>
              <w:tab w:val="right" w:leader="dot" w:pos="9911"/>
            </w:tabs>
            <w:rPr>
              <w:rFonts w:asciiTheme="minorHAnsi" w:hAnsiTheme="minorHAnsi"/>
              <w:noProof/>
              <w:sz w:val="22"/>
            </w:rPr>
          </w:pPr>
          <w:hyperlink w:anchor="_Toc506288338" w:history="1">
            <w:r w:rsidR="0052263F" w:rsidRPr="006E773D">
              <w:rPr>
                <w:rStyle w:val="Hyperlink"/>
                <w:noProof/>
              </w:rPr>
              <w:t>Bridging the Divide - Mental Health and Co-occurring Issues Explored</w:t>
            </w:r>
            <w:r w:rsidR="0052263F">
              <w:rPr>
                <w:noProof/>
                <w:webHidden/>
              </w:rPr>
              <w:tab/>
            </w:r>
            <w:r w:rsidR="0052263F">
              <w:rPr>
                <w:noProof/>
                <w:webHidden/>
              </w:rPr>
              <w:fldChar w:fldCharType="begin"/>
            </w:r>
            <w:r w:rsidR="0052263F">
              <w:rPr>
                <w:noProof/>
                <w:webHidden/>
              </w:rPr>
              <w:instrText xml:space="preserve"> PAGEREF _Toc506288338 \h </w:instrText>
            </w:r>
            <w:r w:rsidR="0052263F">
              <w:rPr>
                <w:noProof/>
                <w:webHidden/>
              </w:rPr>
            </w:r>
            <w:r w:rsidR="0052263F">
              <w:rPr>
                <w:noProof/>
                <w:webHidden/>
              </w:rPr>
              <w:fldChar w:fldCharType="separate"/>
            </w:r>
            <w:r>
              <w:rPr>
                <w:noProof/>
                <w:webHidden/>
              </w:rPr>
              <w:t>24</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39" w:history="1">
            <w:r w:rsidR="0052263F" w:rsidRPr="006E773D">
              <w:rPr>
                <w:rStyle w:val="Hyperlink"/>
                <w:noProof/>
              </w:rPr>
              <w:t>Evaluating the Workshops</w:t>
            </w:r>
            <w:r w:rsidR="0052263F">
              <w:rPr>
                <w:noProof/>
                <w:webHidden/>
              </w:rPr>
              <w:tab/>
            </w:r>
            <w:r w:rsidR="0052263F">
              <w:rPr>
                <w:noProof/>
                <w:webHidden/>
              </w:rPr>
              <w:fldChar w:fldCharType="begin"/>
            </w:r>
            <w:r w:rsidR="0052263F">
              <w:rPr>
                <w:noProof/>
                <w:webHidden/>
              </w:rPr>
              <w:instrText xml:space="preserve"> PAGEREF _Toc506288339 \h </w:instrText>
            </w:r>
            <w:r w:rsidR="0052263F">
              <w:rPr>
                <w:noProof/>
                <w:webHidden/>
              </w:rPr>
            </w:r>
            <w:r w:rsidR="0052263F">
              <w:rPr>
                <w:noProof/>
                <w:webHidden/>
              </w:rPr>
              <w:fldChar w:fldCharType="separate"/>
            </w:r>
            <w:r>
              <w:rPr>
                <w:noProof/>
                <w:webHidden/>
              </w:rPr>
              <w:t>25</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40" w:history="1">
            <w:r w:rsidR="0052263F" w:rsidRPr="006E773D">
              <w:rPr>
                <w:rStyle w:val="Hyperlink"/>
                <w:noProof/>
              </w:rPr>
              <w:t>What has worked?</w:t>
            </w:r>
            <w:r w:rsidR="0052263F">
              <w:rPr>
                <w:noProof/>
                <w:webHidden/>
              </w:rPr>
              <w:tab/>
            </w:r>
            <w:r w:rsidR="0052263F">
              <w:rPr>
                <w:noProof/>
                <w:webHidden/>
              </w:rPr>
              <w:fldChar w:fldCharType="begin"/>
            </w:r>
            <w:r w:rsidR="0052263F">
              <w:rPr>
                <w:noProof/>
                <w:webHidden/>
              </w:rPr>
              <w:instrText xml:space="preserve"> PAGEREF _Toc506288340 \h </w:instrText>
            </w:r>
            <w:r w:rsidR="0052263F">
              <w:rPr>
                <w:noProof/>
                <w:webHidden/>
              </w:rPr>
            </w:r>
            <w:r w:rsidR="0052263F">
              <w:rPr>
                <w:noProof/>
                <w:webHidden/>
              </w:rPr>
              <w:fldChar w:fldCharType="separate"/>
            </w:r>
            <w:r>
              <w:rPr>
                <w:noProof/>
                <w:webHidden/>
              </w:rPr>
              <w:t>25</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41" w:history="1">
            <w:r w:rsidR="0052263F" w:rsidRPr="006E773D">
              <w:rPr>
                <w:rStyle w:val="Hyperlink"/>
                <w:noProof/>
              </w:rPr>
              <w:t>Areas for improvement</w:t>
            </w:r>
            <w:r w:rsidR="0052263F">
              <w:rPr>
                <w:noProof/>
                <w:webHidden/>
              </w:rPr>
              <w:tab/>
            </w:r>
            <w:r w:rsidR="0052263F">
              <w:rPr>
                <w:noProof/>
                <w:webHidden/>
              </w:rPr>
              <w:fldChar w:fldCharType="begin"/>
            </w:r>
            <w:r w:rsidR="0052263F">
              <w:rPr>
                <w:noProof/>
                <w:webHidden/>
              </w:rPr>
              <w:instrText xml:space="preserve"> PAGEREF _Toc506288341 \h </w:instrText>
            </w:r>
            <w:r w:rsidR="0052263F">
              <w:rPr>
                <w:noProof/>
                <w:webHidden/>
              </w:rPr>
            </w:r>
            <w:r w:rsidR="0052263F">
              <w:rPr>
                <w:noProof/>
                <w:webHidden/>
              </w:rPr>
              <w:fldChar w:fldCharType="separate"/>
            </w:r>
            <w:r>
              <w:rPr>
                <w:noProof/>
                <w:webHidden/>
              </w:rPr>
              <w:t>26</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42" w:history="1">
            <w:r w:rsidR="0052263F" w:rsidRPr="006E773D">
              <w:rPr>
                <w:rStyle w:val="Hyperlink"/>
                <w:noProof/>
              </w:rPr>
              <w:t>Future Work</w:t>
            </w:r>
            <w:r w:rsidR="0052263F">
              <w:rPr>
                <w:noProof/>
                <w:webHidden/>
              </w:rPr>
              <w:tab/>
            </w:r>
            <w:r w:rsidR="0052263F">
              <w:rPr>
                <w:noProof/>
                <w:webHidden/>
              </w:rPr>
              <w:fldChar w:fldCharType="begin"/>
            </w:r>
            <w:r w:rsidR="0052263F">
              <w:rPr>
                <w:noProof/>
                <w:webHidden/>
              </w:rPr>
              <w:instrText xml:space="preserve"> PAGEREF _Toc506288342 \h </w:instrText>
            </w:r>
            <w:r w:rsidR="0052263F">
              <w:rPr>
                <w:noProof/>
                <w:webHidden/>
              </w:rPr>
            </w:r>
            <w:r w:rsidR="0052263F">
              <w:rPr>
                <w:noProof/>
                <w:webHidden/>
              </w:rPr>
              <w:fldChar w:fldCharType="separate"/>
            </w:r>
            <w:r>
              <w:rPr>
                <w:noProof/>
                <w:webHidden/>
              </w:rPr>
              <w:t>27</w:t>
            </w:r>
            <w:r w:rsidR="0052263F">
              <w:rPr>
                <w:noProof/>
                <w:webHidden/>
              </w:rPr>
              <w:fldChar w:fldCharType="end"/>
            </w:r>
          </w:hyperlink>
        </w:p>
        <w:p w:rsidR="0052263F" w:rsidRDefault="00A47EAE">
          <w:pPr>
            <w:pStyle w:val="TOC2"/>
            <w:tabs>
              <w:tab w:val="right" w:leader="dot" w:pos="9911"/>
            </w:tabs>
            <w:rPr>
              <w:rFonts w:asciiTheme="minorHAnsi" w:hAnsiTheme="minorHAnsi"/>
              <w:noProof/>
              <w:sz w:val="22"/>
            </w:rPr>
          </w:pPr>
          <w:hyperlink w:anchor="_Toc506288343" w:history="1">
            <w:r w:rsidR="0052263F" w:rsidRPr="006E773D">
              <w:rPr>
                <w:rStyle w:val="Hyperlink"/>
                <w:noProof/>
              </w:rPr>
              <w:t>Conclusion</w:t>
            </w:r>
            <w:r w:rsidR="0052263F">
              <w:rPr>
                <w:noProof/>
                <w:webHidden/>
              </w:rPr>
              <w:tab/>
            </w:r>
            <w:r w:rsidR="0052263F">
              <w:rPr>
                <w:noProof/>
                <w:webHidden/>
              </w:rPr>
              <w:fldChar w:fldCharType="begin"/>
            </w:r>
            <w:r w:rsidR="0052263F">
              <w:rPr>
                <w:noProof/>
                <w:webHidden/>
              </w:rPr>
              <w:instrText xml:space="preserve"> PAGEREF _Toc506288343 \h </w:instrText>
            </w:r>
            <w:r w:rsidR="0052263F">
              <w:rPr>
                <w:noProof/>
                <w:webHidden/>
              </w:rPr>
            </w:r>
            <w:r w:rsidR="0052263F">
              <w:rPr>
                <w:noProof/>
                <w:webHidden/>
              </w:rPr>
              <w:fldChar w:fldCharType="separate"/>
            </w:r>
            <w:r>
              <w:rPr>
                <w:noProof/>
                <w:webHidden/>
              </w:rPr>
              <w:t>27</w:t>
            </w:r>
            <w:r w:rsidR="0052263F">
              <w:rPr>
                <w:noProof/>
                <w:webHidden/>
              </w:rPr>
              <w:fldChar w:fldCharType="end"/>
            </w:r>
          </w:hyperlink>
        </w:p>
        <w:p w:rsidR="00DD5955" w:rsidRDefault="00A40D52" w:rsidP="007C30A2">
          <w:r>
            <w:rPr>
              <w:b/>
              <w:bCs/>
              <w:noProof/>
            </w:rPr>
            <w:fldChar w:fldCharType="end"/>
          </w:r>
        </w:p>
      </w:sdtContent>
    </w:sdt>
    <w:bookmarkStart w:id="1" w:name="_Toc468367962" w:displacedByCustomXml="prev"/>
    <w:p w:rsidR="00813E1A" w:rsidRDefault="007D5EAE" w:rsidP="00813E1A">
      <w:pPr>
        <w:pStyle w:val="Heading1"/>
      </w:pPr>
      <w:bookmarkStart w:id="2" w:name="_Toc506288306"/>
      <w:bookmarkEnd w:id="1"/>
      <w:r>
        <w:t>Acronyms</w:t>
      </w:r>
      <w:bookmarkEnd w:id="2"/>
    </w:p>
    <w:p w:rsidR="00813E1A" w:rsidRDefault="00813E1A" w:rsidP="00813E1A">
      <w:r>
        <w:t>AOD – Alcohol and Other Drug</w:t>
      </w:r>
    </w:p>
    <w:p w:rsidR="00813E1A" w:rsidRDefault="00813E1A" w:rsidP="00813E1A">
      <w:r>
        <w:t>CCAC – Consumer and Carer Advisory Council</w:t>
      </w:r>
    </w:p>
    <w:p w:rsidR="00813E1A" w:rsidRDefault="00813E1A" w:rsidP="00813E1A">
      <w:r>
        <w:t>DD – Dual Diagnosis</w:t>
      </w:r>
    </w:p>
    <w:p w:rsidR="00813E1A" w:rsidRDefault="00813E1A" w:rsidP="00813E1A">
      <w:r>
        <w:t>DHHS –Department of Health and Human Services</w:t>
      </w:r>
    </w:p>
    <w:p w:rsidR="004B3755" w:rsidRDefault="004B3755" w:rsidP="00813E1A">
      <w:r>
        <w:t>DHS – Department of Human Services</w:t>
      </w:r>
    </w:p>
    <w:p w:rsidR="000A4AAE" w:rsidRDefault="000A4AAE" w:rsidP="00813E1A">
      <w:r>
        <w:t>ECLC – Eastern Community Legal Centre</w:t>
      </w:r>
    </w:p>
    <w:p w:rsidR="00813E1A" w:rsidRDefault="00813E1A" w:rsidP="00813E1A">
      <w:r>
        <w:t>EDVOS – Eastern Domestic Violence Service</w:t>
      </w:r>
    </w:p>
    <w:p w:rsidR="00813E1A" w:rsidRDefault="00813E1A" w:rsidP="00813E1A">
      <w:r>
        <w:t>EMHSCA – Eastern Mental Health Service Coordination Alliance</w:t>
      </w:r>
    </w:p>
    <w:p w:rsidR="00813E1A" w:rsidRDefault="00813E1A" w:rsidP="00813E1A">
      <w:r>
        <w:t>EMR – Eastern Metropolitan Region</w:t>
      </w:r>
    </w:p>
    <w:p w:rsidR="00813E1A" w:rsidRDefault="00813E1A" w:rsidP="00813E1A">
      <w:r>
        <w:t>EPSN – Eastern Peer Support Network</w:t>
      </w:r>
    </w:p>
    <w:p w:rsidR="00813E1A" w:rsidRDefault="00813E1A" w:rsidP="00813E1A">
      <w:r>
        <w:t>IMHA – Independent Mental Health Advocacy</w:t>
      </w:r>
    </w:p>
    <w:p w:rsidR="00813E1A" w:rsidRDefault="00813E1A" w:rsidP="00813E1A">
      <w:r>
        <w:t>MH – Mental Health</w:t>
      </w:r>
    </w:p>
    <w:p w:rsidR="00813E1A" w:rsidRDefault="00813E1A" w:rsidP="00813E1A">
      <w:r>
        <w:t>MHCSS – Mental Health Community Support Services</w:t>
      </w:r>
    </w:p>
    <w:p w:rsidR="00813E1A" w:rsidRDefault="001B1EAB" w:rsidP="00813E1A">
      <w:r>
        <w:t>NDIS -</w:t>
      </w:r>
      <w:r w:rsidR="00813E1A">
        <w:t xml:space="preserve"> National Disability Insurance Scheme</w:t>
      </w:r>
    </w:p>
    <w:p w:rsidR="00813E1A" w:rsidRDefault="00813E1A" w:rsidP="00813E1A">
      <w:r>
        <w:t>SC – Sub-committee</w:t>
      </w:r>
    </w:p>
    <w:p w:rsidR="004B3755" w:rsidRDefault="00813E1A" w:rsidP="001A50F8">
      <w:r>
        <w:t>WG – Working Group</w:t>
      </w:r>
    </w:p>
    <w:p w:rsidR="0052263F" w:rsidRDefault="0052263F" w:rsidP="007D5EAE">
      <w:pPr>
        <w:pStyle w:val="Heading1"/>
      </w:pPr>
      <w:bookmarkStart w:id="3" w:name="_Toc506288307"/>
    </w:p>
    <w:p w:rsidR="007D5EAE" w:rsidRDefault="007D5EAE" w:rsidP="007D5EAE">
      <w:pPr>
        <w:pStyle w:val="Heading1"/>
      </w:pPr>
      <w:r>
        <w:lastRenderedPageBreak/>
        <w:t>Definitions</w:t>
      </w:r>
      <w:bookmarkEnd w:id="3"/>
    </w:p>
    <w:p w:rsidR="007D5EAE" w:rsidRDefault="007D5EAE" w:rsidP="007D5EAE">
      <w:r w:rsidRPr="007D5EAE">
        <w:t>Carer: family members or friends of a consumer who provide care to the consumer within their relationship as defined by the Carers Recognition Act 2012. Carers may not necessarily live with the person for whom they care. Children can be carers too.</w:t>
      </w:r>
    </w:p>
    <w:p w:rsidR="004B3755" w:rsidRDefault="004B3755" w:rsidP="007D5EAE">
      <w:r>
        <w:t>Clinical: Pertaining to treatment focussed services.</w:t>
      </w:r>
    </w:p>
    <w:p w:rsidR="006F098D" w:rsidRDefault="006F098D" w:rsidP="007D5EAE">
      <w:r w:rsidRPr="006F098D">
        <w:t>Collaborative: A</w:t>
      </w:r>
      <w:r>
        <w:t xml:space="preserve"> care planning situation where a</w:t>
      </w:r>
      <w:r w:rsidRPr="006F098D">
        <w:t xml:space="preserve">ll parties to the plan participate as equals in all processes of coordinated shared care required. This includes all EMHSCA agencies/programs, non-EMHSCA agencies/programs and practitioners, consumers, carers and others deemed relevant to the planning </w:t>
      </w:r>
      <w:r w:rsidR="00047CCD" w:rsidRPr="006F098D">
        <w:t>process.</w:t>
      </w:r>
      <w:r w:rsidRPr="006F098D">
        <w:t xml:space="preserve"> *Consent must be sought from the consumer.</w:t>
      </w:r>
      <w:r>
        <w:t xml:space="preserve"> </w:t>
      </w:r>
    </w:p>
    <w:p w:rsidR="00435B62" w:rsidRDefault="007D5EAE" w:rsidP="007D5EAE">
      <w:r w:rsidRPr="007D5EAE">
        <w:t>Consumer: a person, who has been diagnosed with a mental illness, has direct experience of Mental Health Services or identifies as a consumer [VMIAC’s definition]. The term “consumer” refers to people who directly or indirectly make use of mental health services.</w:t>
      </w:r>
    </w:p>
    <w:p w:rsidR="00126B53" w:rsidRPr="007D5EAE" w:rsidRDefault="007D5EAE" w:rsidP="007D5EAE">
      <w:r>
        <w:t>Peer: A person with a lived experience of mental ill-health and/or substance use who offers support to others and/or advice to service p</w:t>
      </w:r>
      <w:r w:rsidR="00972DA4">
        <w:t>roviders based on their experience.</w:t>
      </w:r>
    </w:p>
    <w:p w:rsidR="004B3755" w:rsidRDefault="004B3755" w:rsidP="004B3755">
      <w:pPr>
        <w:rPr>
          <w:noProof/>
        </w:rPr>
      </w:pPr>
      <w:r>
        <w:t xml:space="preserve">Recovery: </w:t>
      </w:r>
      <w:r>
        <w:rPr>
          <w:noProof/>
        </w:rPr>
        <w:t>An ongoing holistic process of personal growth, healing and self-determination as defined by the person (Slade 2009).</w:t>
      </w:r>
    </w:p>
    <w:p w:rsidR="00986EE7" w:rsidRDefault="00986EE7" w:rsidP="004B3755">
      <w:r w:rsidRPr="00986EE7">
        <w:t>Shared Care: Cooperative</w:t>
      </w:r>
      <w:r>
        <w:t xml:space="preserve"> arrangements made to provide a</w:t>
      </w:r>
      <w:r w:rsidRPr="00986EE7">
        <w:t xml:space="preserve"> holistic approach to health and community service provision and involve the consent </w:t>
      </w:r>
      <w:r w:rsidR="00331C6D">
        <w:t xml:space="preserve">of the consumer </w:t>
      </w:r>
      <w:r w:rsidRPr="00986EE7">
        <w:t xml:space="preserve">and </w:t>
      </w:r>
      <w:r w:rsidR="00331C6D">
        <w:t xml:space="preserve">the </w:t>
      </w:r>
      <w:r w:rsidRPr="00986EE7">
        <w:t>participation of the consumer and their carer, family and children where appropriate.</w:t>
      </w:r>
    </w:p>
    <w:p w:rsidR="004B3755" w:rsidRDefault="004B3755" w:rsidP="00813E1A">
      <w:pPr>
        <w:pStyle w:val="Heading1"/>
      </w:pPr>
    </w:p>
    <w:p w:rsidR="004B3755" w:rsidRDefault="004B3755" w:rsidP="00813E1A">
      <w:pPr>
        <w:pStyle w:val="Heading1"/>
      </w:pPr>
    </w:p>
    <w:p w:rsidR="004B3755" w:rsidRDefault="004B3755" w:rsidP="00813E1A">
      <w:pPr>
        <w:pStyle w:val="Heading1"/>
      </w:pPr>
    </w:p>
    <w:p w:rsidR="00811F63" w:rsidRPr="00811F63" w:rsidRDefault="00811F63" w:rsidP="00811F63"/>
    <w:p w:rsidR="004B3755" w:rsidRDefault="004B3755" w:rsidP="00813E1A">
      <w:pPr>
        <w:pStyle w:val="Heading1"/>
      </w:pPr>
    </w:p>
    <w:p w:rsidR="004B3755" w:rsidRDefault="004B3755" w:rsidP="00813E1A">
      <w:pPr>
        <w:pStyle w:val="Heading1"/>
      </w:pPr>
    </w:p>
    <w:p w:rsidR="001A50F8" w:rsidRDefault="001A50F8" w:rsidP="00813E1A">
      <w:pPr>
        <w:pStyle w:val="Heading1"/>
      </w:pPr>
    </w:p>
    <w:p w:rsidR="001A50F8" w:rsidRDefault="001A50F8" w:rsidP="00813E1A">
      <w:pPr>
        <w:pStyle w:val="Heading1"/>
      </w:pPr>
    </w:p>
    <w:p w:rsidR="00012F48" w:rsidRDefault="00012F48" w:rsidP="00813E1A">
      <w:pPr>
        <w:pStyle w:val="Heading1"/>
      </w:pPr>
      <w:bookmarkStart w:id="4" w:name="_Toc506288308"/>
      <w:r>
        <w:lastRenderedPageBreak/>
        <w:t>From the Chairs</w:t>
      </w:r>
      <w:bookmarkEnd w:id="4"/>
    </w:p>
    <w:p w:rsidR="00012F48" w:rsidRDefault="003C386A" w:rsidP="00012F48">
      <w:pPr>
        <w:shd w:val="clear" w:color="auto" w:fill="FFFFFF" w:themeFill="background1"/>
        <w:rPr>
          <w:rFonts w:eastAsia="Times New Roman" w:cs="Arial"/>
          <w:bCs/>
          <w:szCs w:val="24"/>
        </w:rPr>
      </w:pPr>
      <w:r>
        <w:rPr>
          <w:rFonts w:eastAsia="Times New Roman" w:cs="Arial"/>
          <w:bCs/>
          <w:szCs w:val="24"/>
        </w:rPr>
        <w:t xml:space="preserve">As we celebrate the </w:t>
      </w:r>
      <w:r w:rsidR="00126B53">
        <w:rPr>
          <w:rFonts w:eastAsia="Times New Roman" w:cs="Arial"/>
          <w:bCs/>
          <w:szCs w:val="24"/>
        </w:rPr>
        <w:t xml:space="preserve">end of the </w:t>
      </w:r>
      <w:r>
        <w:rPr>
          <w:rFonts w:eastAsia="Times New Roman" w:cs="Arial"/>
          <w:bCs/>
          <w:szCs w:val="24"/>
        </w:rPr>
        <w:t>first decade of the Eastern Mental Health Service Coordination Alliance we acknowledge the active and productive partnership that this al</w:t>
      </w:r>
      <w:r w:rsidR="0064643C">
        <w:rPr>
          <w:rFonts w:eastAsia="Times New Roman" w:cs="Arial"/>
          <w:bCs/>
          <w:szCs w:val="24"/>
        </w:rPr>
        <w:t>liance provides for twenty –seven</w:t>
      </w:r>
      <w:r>
        <w:rPr>
          <w:rFonts w:eastAsia="Times New Roman" w:cs="Arial"/>
          <w:bCs/>
          <w:szCs w:val="24"/>
        </w:rPr>
        <w:t xml:space="preserve"> health and community services in the Eastern Metro Region of Melbourne. </w:t>
      </w:r>
    </w:p>
    <w:p w:rsidR="00B661C4" w:rsidRPr="00DD6D22" w:rsidRDefault="002619F6" w:rsidP="00B661C4">
      <w:pPr>
        <w:shd w:val="clear" w:color="auto" w:fill="FFFFFF" w:themeFill="background1"/>
        <w:rPr>
          <w:noProof/>
          <w:szCs w:val="24"/>
        </w:rPr>
      </w:pPr>
      <w:r>
        <w:rPr>
          <w:rFonts w:eastAsia="Times New Roman" w:cs="Arial"/>
          <w:bCs/>
          <w:szCs w:val="24"/>
        </w:rPr>
        <w:t xml:space="preserve">We are learning </w:t>
      </w:r>
      <w:r w:rsidR="00B661C4">
        <w:rPr>
          <w:rFonts w:eastAsia="Times New Roman" w:cs="Arial"/>
          <w:bCs/>
          <w:szCs w:val="24"/>
        </w:rPr>
        <w:t>the new language of NDIS and alternative</w:t>
      </w:r>
      <w:r>
        <w:rPr>
          <w:rFonts w:eastAsia="Times New Roman" w:cs="Arial"/>
          <w:bCs/>
          <w:szCs w:val="24"/>
        </w:rPr>
        <w:t xml:space="preserve"> ways of operating as we embrace </w:t>
      </w:r>
      <w:r w:rsidR="00C071D3">
        <w:rPr>
          <w:rFonts w:eastAsia="Times New Roman" w:cs="Arial"/>
          <w:bCs/>
          <w:szCs w:val="24"/>
        </w:rPr>
        <w:t>significant sector reform</w:t>
      </w:r>
      <w:r>
        <w:rPr>
          <w:rFonts w:eastAsia="Times New Roman" w:cs="Arial"/>
          <w:bCs/>
          <w:szCs w:val="24"/>
        </w:rPr>
        <w:t xml:space="preserve"> </w:t>
      </w:r>
      <w:r w:rsidR="00B661C4">
        <w:rPr>
          <w:rFonts w:eastAsia="Times New Roman" w:cs="Arial"/>
          <w:bCs/>
          <w:szCs w:val="24"/>
        </w:rPr>
        <w:t xml:space="preserve">and work together to ensure people who experience mental ill-health and co-occurring issues continue to experience </w:t>
      </w:r>
      <w:r w:rsidR="00B661C4" w:rsidRPr="00DD6D22">
        <w:rPr>
          <w:noProof/>
          <w:szCs w:val="24"/>
        </w:rPr>
        <w:t>responsive, appropriate and collaborative services to assist with the multiple facets of the</w:t>
      </w:r>
      <w:r w:rsidR="00B661C4">
        <w:rPr>
          <w:noProof/>
          <w:szCs w:val="24"/>
        </w:rPr>
        <w:t>ir individual recovery journey.</w:t>
      </w:r>
    </w:p>
    <w:p w:rsidR="008D25CD" w:rsidRPr="003D732A" w:rsidRDefault="00B8526A" w:rsidP="00012F48">
      <w:pPr>
        <w:shd w:val="clear" w:color="auto" w:fill="FFFFFF" w:themeFill="background1"/>
        <w:rPr>
          <w:rFonts w:eastAsia="Times New Roman" w:cs="Arial"/>
          <w:bCs/>
          <w:szCs w:val="24"/>
        </w:rPr>
      </w:pPr>
      <w:r>
        <w:rPr>
          <w:rFonts w:eastAsia="Times New Roman" w:cs="Arial"/>
          <w:bCs/>
          <w:szCs w:val="24"/>
        </w:rPr>
        <w:t>The fourth EMHSCA Shared Care audit,</w:t>
      </w:r>
      <w:r w:rsidR="008D25CD">
        <w:rPr>
          <w:rFonts w:eastAsia="Times New Roman" w:cs="Arial"/>
          <w:bCs/>
          <w:szCs w:val="24"/>
        </w:rPr>
        <w:t xml:space="preserve"> conducted across 6 organisations between February and May 20</w:t>
      </w:r>
      <w:r>
        <w:rPr>
          <w:rFonts w:eastAsia="Times New Roman" w:cs="Arial"/>
          <w:bCs/>
          <w:szCs w:val="24"/>
        </w:rPr>
        <w:t xml:space="preserve">17 revealed </w:t>
      </w:r>
      <w:r w:rsidR="00C071D3">
        <w:rPr>
          <w:rFonts w:eastAsia="Times New Roman" w:cs="Arial"/>
          <w:bCs/>
          <w:szCs w:val="24"/>
        </w:rPr>
        <w:t>the need to re-commit our focus o</w:t>
      </w:r>
      <w:r>
        <w:rPr>
          <w:rFonts w:eastAsia="Times New Roman" w:cs="Arial"/>
          <w:bCs/>
          <w:szCs w:val="24"/>
        </w:rPr>
        <w:t xml:space="preserve">n collaborative practice </w:t>
      </w:r>
      <w:r w:rsidR="00C071D3">
        <w:rPr>
          <w:rFonts w:eastAsia="Times New Roman" w:cs="Arial"/>
          <w:bCs/>
          <w:szCs w:val="24"/>
        </w:rPr>
        <w:t>across mental health, alcohol and other drug and community services to ensure best outcomes for consumers</w:t>
      </w:r>
      <w:r>
        <w:rPr>
          <w:rFonts w:eastAsia="Times New Roman" w:cs="Arial"/>
          <w:bCs/>
          <w:szCs w:val="24"/>
        </w:rPr>
        <w:t>.</w:t>
      </w:r>
      <w:r w:rsidR="00C16DEC">
        <w:rPr>
          <w:rFonts w:eastAsia="Times New Roman" w:cs="Arial"/>
          <w:bCs/>
          <w:szCs w:val="24"/>
        </w:rPr>
        <w:t xml:space="preserve"> </w:t>
      </w:r>
    </w:p>
    <w:p w:rsidR="000375F0" w:rsidRDefault="00B8526A" w:rsidP="00012F48">
      <w:pPr>
        <w:shd w:val="clear" w:color="auto" w:fill="FFFFFF" w:themeFill="background1"/>
        <w:rPr>
          <w:rFonts w:eastAsia="Times New Roman" w:cs="Arial"/>
          <w:bCs/>
          <w:szCs w:val="24"/>
        </w:rPr>
      </w:pPr>
      <w:r>
        <w:rPr>
          <w:rFonts w:eastAsia="Times New Roman" w:cs="Arial"/>
          <w:bCs/>
          <w:szCs w:val="24"/>
        </w:rPr>
        <w:t xml:space="preserve">EMHSCA continues to grow and the commitment to the alliance appears strong as evidenced in the members’ survey results in December. </w:t>
      </w:r>
      <w:r w:rsidR="002D36DD">
        <w:rPr>
          <w:rFonts w:eastAsia="Times New Roman" w:cs="Arial"/>
          <w:bCs/>
          <w:szCs w:val="24"/>
        </w:rPr>
        <w:t>Although some services will experience new limitations with regard to subcommittee</w:t>
      </w:r>
      <w:r w:rsidR="00C071D3">
        <w:rPr>
          <w:rFonts w:eastAsia="Times New Roman" w:cs="Arial"/>
          <w:bCs/>
          <w:szCs w:val="24"/>
        </w:rPr>
        <w:t xml:space="preserve"> work</w:t>
      </w:r>
      <w:r w:rsidR="002D36DD">
        <w:rPr>
          <w:rFonts w:eastAsia="Times New Roman" w:cs="Arial"/>
          <w:bCs/>
          <w:szCs w:val="24"/>
        </w:rPr>
        <w:t>, workforce development and linkage participation, the intention to continue to collaborate remains.</w:t>
      </w:r>
      <w:r w:rsidR="006135FE">
        <w:rPr>
          <w:rFonts w:eastAsia="Times New Roman" w:cs="Arial"/>
          <w:bCs/>
          <w:szCs w:val="24"/>
        </w:rPr>
        <w:t xml:space="preserve"> We are committed to our principles of client-centred care and collaboration, and look forward to working flexibly and creatively in the coming months and years.</w:t>
      </w:r>
    </w:p>
    <w:p w:rsidR="000375F0" w:rsidRDefault="005E066F" w:rsidP="00012F48">
      <w:pPr>
        <w:shd w:val="clear" w:color="auto" w:fill="FFFFFF" w:themeFill="background1"/>
        <w:rPr>
          <w:rFonts w:eastAsia="Times New Roman" w:cs="Arial"/>
          <w:bCs/>
          <w:szCs w:val="24"/>
        </w:rPr>
      </w:pPr>
      <w:r>
        <w:rPr>
          <w:rFonts w:eastAsia="Times New Roman" w:cs="Arial"/>
          <w:bCs/>
          <w:szCs w:val="24"/>
        </w:rPr>
        <w:t>T</w:t>
      </w:r>
      <w:r w:rsidR="000375F0">
        <w:rPr>
          <w:rFonts w:eastAsia="Times New Roman" w:cs="Arial"/>
          <w:bCs/>
          <w:szCs w:val="24"/>
        </w:rPr>
        <w:t xml:space="preserve">he Eastern Mental Health and AOD Planning Council have </w:t>
      </w:r>
      <w:r>
        <w:rPr>
          <w:rFonts w:eastAsia="Times New Roman" w:cs="Arial"/>
          <w:bCs/>
          <w:szCs w:val="24"/>
        </w:rPr>
        <w:t xml:space="preserve">released their action plan which involves the EMSHCA partnership as an important platform for implementation of screening and capacity building in relation to </w:t>
      </w:r>
      <w:r w:rsidR="002D36DD">
        <w:rPr>
          <w:rFonts w:eastAsia="Times New Roman" w:cs="Arial"/>
          <w:bCs/>
          <w:szCs w:val="24"/>
        </w:rPr>
        <w:t>Family Violence</w:t>
      </w:r>
      <w:r w:rsidR="000375F0">
        <w:rPr>
          <w:rFonts w:eastAsia="Times New Roman" w:cs="Arial"/>
          <w:bCs/>
          <w:szCs w:val="24"/>
        </w:rPr>
        <w:t xml:space="preserve">, </w:t>
      </w:r>
      <w:r w:rsidR="00455CA3">
        <w:rPr>
          <w:rFonts w:eastAsia="Times New Roman" w:cs="Arial"/>
          <w:bCs/>
          <w:szCs w:val="24"/>
        </w:rPr>
        <w:t xml:space="preserve">service users with </w:t>
      </w:r>
      <w:r w:rsidR="000375F0">
        <w:rPr>
          <w:rFonts w:eastAsia="Times New Roman" w:cs="Arial"/>
          <w:bCs/>
          <w:szCs w:val="24"/>
        </w:rPr>
        <w:t>dependent children</w:t>
      </w:r>
      <w:r w:rsidR="002D36DD">
        <w:rPr>
          <w:rFonts w:eastAsia="Times New Roman" w:cs="Arial"/>
          <w:bCs/>
          <w:szCs w:val="24"/>
        </w:rPr>
        <w:t>,</w:t>
      </w:r>
      <w:r w:rsidR="000375F0">
        <w:rPr>
          <w:rFonts w:eastAsia="Times New Roman" w:cs="Arial"/>
          <w:bCs/>
          <w:szCs w:val="24"/>
        </w:rPr>
        <w:t xml:space="preserve"> and Aboriginal and Torres Strait Islander people</w:t>
      </w:r>
      <w:r w:rsidR="00455CA3">
        <w:rPr>
          <w:rFonts w:eastAsia="Times New Roman" w:cs="Arial"/>
          <w:bCs/>
          <w:szCs w:val="24"/>
        </w:rPr>
        <w:t>,</w:t>
      </w:r>
      <w:r w:rsidR="000375F0">
        <w:rPr>
          <w:rFonts w:eastAsia="Times New Roman" w:cs="Arial"/>
          <w:bCs/>
          <w:szCs w:val="24"/>
        </w:rPr>
        <w:t xml:space="preserve"> with the central theme of mental health and substance use. </w:t>
      </w:r>
      <w:r w:rsidR="006135FE">
        <w:rPr>
          <w:rFonts w:eastAsia="Times New Roman" w:cs="Arial"/>
          <w:bCs/>
          <w:szCs w:val="24"/>
        </w:rPr>
        <w:t xml:space="preserve">The Eastern Melbourne Primary Health Network </w:t>
      </w:r>
      <w:r w:rsidR="00047CCD">
        <w:rPr>
          <w:rFonts w:eastAsia="Times New Roman" w:cs="Arial"/>
          <w:bCs/>
          <w:szCs w:val="24"/>
        </w:rPr>
        <w:t>is</w:t>
      </w:r>
      <w:r w:rsidR="006135FE">
        <w:rPr>
          <w:rFonts w:eastAsia="Times New Roman" w:cs="Arial"/>
          <w:bCs/>
          <w:szCs w:val="24"/>
        </w:rPr>
        <w:t xml:space="preserve"> also working to improve collaborative practice via the Eastern Melbourne Primary Health Care Collaborative (EMPHCC) which will include a focus on mental health. </w:t>
      </w:r>
      <w:r w:rsidR="000375F0">
        <w:rPr>
          <w:rFonts w:eastAsia="Times New Roman" w:cs="Arial"/>
          <w:bCs/>
          <w:szCs w:val="24"/>
        </w:rPr>
        <w:t>EMHSCA continues to support collaborative arrangements and strengthen the local workforce to enable the work.</w:t>
      </w:r>
    </w:p>
    <w:p w:rsidR="00BF6459" w:rsidRDefault="00AA115C" w:rsidP="00012F48">
      <w:pPr>
        <w:shd w:val="clear" w:color="auto" w:fill="FFFFFF" w:themeFill="background1"/>
        <w:rPr>
          <w:rFonts w:eastAsia="Times New Roman" w:cs="Arial"/>
          <w:bCs/>
          <w:szCs w:val="24"/>
        </w:rPr>
      </w:pPr>
      <w:r>
        <w:rPr>
          <w:rFonts w:eastAsia="Times New Roman" w:cs="Arial"/>
          <w:bCs/>
          <w:szCs w:val="24"/>
        </w:rPr>
        <w:t xml:space="preserve">As 2017 draws to a close and we prepare for continuing collaboration in 2018 we encourage our partners to take </w:t>
      </w:r>
      <w:r w:rsidR="00BF6459">
        <w:rPr>
          <w:rFonts w:eastAsia="Times New Roman" w:cs="Arial"/>
          <w:bCs/>
          <w:szCs w:val="24"/>
        </w:rPr>
        <w:t xml:space="preserve">this time to consider the importance of our collective work as a vehicle for improving collaborative service provision. Your continued participation is vital to ensure that the experience for the people we serve is as seamless as possible. We look forward to </w:t>
      </w:r>
      <w:r w:rsidR="00C071D3">
        <w:rPr>
          <w:rFonts w:eastAsia="Times New Roman" w:cs="Arial"/>
          <w:bCs/>
          <w:szCs w:val="24"/>
        </w:rPr>
        <w:t>reviewing the goals of our work together and renewing the direction and focus of our Alliance</w:t>
      </w:r>
      <w:r w:rsidR="0089737F">
        <w:rPr>
          <w:rFonts w:eastAsia="Times New Roman" w:cs="Arial"/>
          <w:bCs/>
          <w:szCs w:val="24"/>
        </w:rPr>
        <w:t xml:space="preserve"> in 2018.</w:t>
      </w:r>
    </w:p>
    <w:p w:rsidR="00243B9A" w:rsidRDefault="000A4AAE" w:rsidP="003C12B3">
      <w:pPr>
        <w:shd w:val="clear" w:color="auto" w:fill="FFFFFF" w:themeFill="background1"/>
        <w:rPr>
          <w:rFonts w:eastAsia="Times New Roman" w:cs="Arial"/>
          <w:bCs/>
          <w:szCs w:val="24"/>
        </w:rPr>
      </w:pPr>
      <w:r>
        <w:rPr>
          <w:noProof/>
        </w:rPr>
        <w:drawing>
          <wp:anchor distT="0" distB="0" distL="114300" distR="114300" simplePos="0" relativeHeight="251693056" behindDoc="0" locked="0" layoutInCell="1" allowOverlap="1" wp14:anchorId="4700B00F" wp14:editId="006F0B64">
            <wp:simplePos x="0" y="0"/>
            <wp:positionH relativeFrom="column">
              <wp:posOffset>3740785</wp:posOffset>
            </wp:positionH>
            <wp:positionV relativeFrom="paragraph">
              <wp:posOffset>3810</wp:posOffset>
            </wp:positionV>
            <wp:extent cx="1135380" cy="61468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13020" t="23132" r="58769" b="56627"/>
                    <a:stretch>
                      <a:fillRect/>
                    </a:stretch>
                  </pic:blipFill>
                  <pic:spPr bwMode="auto">
                    <a:xfrm>
                      <a:off x="0" y="0"/>
                      <a:ext cx="113538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67E">
        <w:rPr>
          <w:rFonts w:eastAsia="Times New Roman" w:cs="Arial"/>
          <w:bCs/>
          <w:noProof/>
          <w:szCs w:val="24"/>
        </w:rPr>
        <w:drawing>
          <wp:inline distT="0" distB="0" distL="0" distR="0" wp14:anchorId="3F14A9EF" wp14:editId="16C80EEB">
            <wp:extent cx="1448385" cy="533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 sign.png"/>
                    <pic:cNvPicPr/>
                  </pic:nvPicPr>
                  <pic:blipFill>
                    <a:blip r:embed="rId12">
                      <a:extLst>
                        <a:ext uri="{28A0092B-C50C-407E-A947-70E740481C1C}">
                          <a14:useLocalDpi xmlns:a14="http://schemas.microsoft.com/office/drawing/2010/main" val="0"/>
                        </a:ext>
                      </a:extLst>
                    </a:blip>
                    <a:stretch>
                      <a:fillRect/>
                    </a:stretch>
                  </pic:blipFill>
                  <pic:spPr>
                    <a:xfrm>
                      <a:off x="0" y="0"/>
                      <a:ext cx="1448385" cy="533616"/>
                    </a:xfrm>
                    <a:prstGeom prst="rect">
                      <a:avLst/>
                    </a:prstGeom>
                  </pic:spPr>
                </pic:pic>
              </a:graphicData>
            </a:graphic>
          </wp:inline>
        </w:drawing>
      </w:r>
      <w:r>
        <w:rPr>
          <w:rFonts w:eastAsia="Times New Roman" w:cs="Arial"/>
          <w:bCs/>
          <w:szCs w:val="24"/>
        </w:rPr>
        <w:t xml:space="preserve">    </w:t>
      </w:r>
      <w:r w:rsidR="008E367E">
        <w:rPr>
          <w:rFonts w:eastAsia="Times New Roman" w:cs="Arial"/>
          <w:bCs/>
          <w:szCs w:val="24"/>
        </w:rPr>
        <w:t xml:space="preserve">       </w:t>
      </w:r>
    </w:p>
    <w:p w:rsidR="000A4AAE" w:rsidRPr="000A4AAE" w:rsidRDefault="008E367E" w:rsidP="000A4AAE">
      <w:r w:rsidRPr="008E367E">
        <w:rPr>
          <w:rFonts w:eastAsia="Times New Roman" w:cs="Arial"/>
          <w:b/>
          <w:bCs/>
          <w:szCs w:val="24"/>
        </w:rPr>
        <w:t>Brad Wynne</w:t>
      </w:r>
      <w:r>
        <w:rPr>
          <w:rFonts w:eastAsia="Times New Roman" w:cs="Arial"/>
          <w:b/>
          <w:bCs/>
          <w:szCs w:val="24"/>
        </w:rPr>
        <w:t xml:space="preserve">                                                </w:t>
      </w:r>
      <w:r w:rsidR="000A4AAE">
        <w:rPr>
          <w:rFonts w:eastAsia="Times New Roman" w:cs="Arial"/>
          <w:b/>
          <w:bCs/>
          <w:szCs w:val="24"/>
        </w:rPr>
        <w:t xml:space="preserve">                    </w:t>
      </w:r>
      <w:r w:rsidR="00126B53" w:rsidRPr="00D07BC0">
        <w:rPr>
          <w:rFonts w:ascii="Arial" w:hAnsi="Arial" w:cs="Arial"/>
          <w:b/>
          <w:sz w:val="22"/>
        </w:rPr>
        <w:t>Dr</w:t>
      </w:r>
      <w:r w:rsidR="000A4AAE" w:rsidRPr="00D07BC0">
        <w:rPr>
          <w:rFonts w:ascii="Arial" w:hAnsi="Arial" w:cs="Arial"/>
          <w:b/>
          <w:sz w:val="22"/>
        </w:rPr>
        <w:t xml:space="preserve"> Tamsin Short</w:t>
      </w:r>
    </w:p>
    <w:p w:rsidR="00126B53" w:rsidRPr="001A50F8" w:rsidRDefault="000A4AAE" w:rsidP="001A50F8">
      <w:pPr>
        <w:spacing w:after="120" w:line="240" w:lineRule="auto"/>
        <w:ind w:left="4320" w:hanging="4320"/>
        <w:jc w:val="both"/>
        <w:rPr>
          <w:rFonts w:ascii="Arial" w:hAnsi="Arial" w:cs="Arial"/>
          <w:b/>
          <w:sz w:val="20"/>
          <w:szCs w:val="20"/>
        </w:rPr>
      </w:pPr>
      <w:r w:rsidRPr="001A50F8">
        <w:rPr>
          <w:rFonts w:eastAsia="Times New Roman" w:cs="Arial"/>
          <w:bCs/>
          <w:sz w:val="20"/>
          <w:szCs w:val="20"/>
        </w:rPr>
        <w:t xml:space="preserve">Associate Program Director </w:t>
      </w:r>
      <w:r w:rsidRPr="001A50F8">
        <w:rPr>
          <w:rFonts w:eastAsia="Times New Roman" w:cs="Arial"/>
          <w:bCs/>
          <w:sz w:val="20"/>
          <w:szCs w:val="20"/>
        </w:rPr>
        <w:tab/>
        <w:t xml:space="preserve">           </w:t>
      </w:r>
      <w:r w:rsidRPr="001A50F8">
        <w:rPr>
          <w:rFonts w:ascii="Arial" w:hAnsi="Arial" w:cs="Arial"/>
          <w:sz w:val="20"/>
          <w:szCs w:val="20"/>
        </w:rPr>
        <w:t>Senior Manager: Mental Health &amp; AOD Services</w:t>
      </w:r>
      <w:r w:rsidRPr="001A50F8">
        <w:rPr>
          <w:rFonts w:ascii="Arial" w:hAnsi="Arial" w:cs="Arial"/>
          <w:b/>
          <w:sz w:val="20"/>
          <w:szCs w:val="20"/>
        </w:rPr>
        <w:t xml:space="preserve">        </w:t>
      </w:r>
    </w:p>
    <w:p w:rsidR="0089737F" w:rsidRPr="001A50F8" w:rsidRDefault="008E367E" w:rsidP="001A50F8">
      <w:pPr>
        <w:spacing w:after="120" w:line="240" w:lineRule="auto"/>
        <w:ind w:left="4320" w:hanging="4320"/>
        <w:jc w:val="both"/>
        <w:rPr>
          <w:rFonts w:ascii="Arial" w:hAnsi="Arial" w:cs="Arial"/>
          <w:b/>
          <w:sz w:val="20"/>
          <w:szCs w:val="20"/>
        </w:rPr>
      </w:pPr>
      <w:r w:rsidRPr="001A50F8">
        <w:rPr>
          <w:rFonts w:eastAsia="Times New Roman" w:cs="Arial"/>
          <w:bCs/>
          <w:sz w:val="20"/>
          <w:szCs w:val="20"/>
        </w:rPr>
        <w:t>Adult Mental Health Community &amp; Rehabilitation</w:t>
      </w:r>
      <w:r w:rsidR="00FE3AAD" w:rsidRPr="001A50F8">
        <w:rPr>
          <w:rFonts w:eastAsia="Times New Roman" w:cs="Arial"/>
          <w:bCs/>
          <w:sz w:val="20"/>
          <w:szCs w:val="20"/>
        </w:rPr>
        <w:t xml:space="preserve">    </w:t>
      </w:r>
      <w:r w:rsidR="00126B53" w:rsidRPr="001A50F8">
        <w:rPr>
          <w:rFonts w:eastAsia="Times New Roman" w:cs="Arial"/>
          <w:bCs/>
          <w:sz w:val="20"/>
          <w:szCs w:val="20"/>
        </w:rPr>
        <w:t xml:space="preserve">             </w:t>
      </w:r>
      <w:r w:rsidR="000A4AAE" w:rsidRPr="001A50F8">
        <w:rPr>
          <w:rFonts w:ascii="Arial" w:hAnsi="Arial" w:cs="Arial"/>
          <w:sz w:val="20"/>
          <w:szCs w:val="20"/>
        </w:rPr>
        <w:t>Access Health and Community</w:t>
      </w:r>
    </w:p>
    <w:p w:rsidR="00813E1A" w:rsidRPr="00126B53" w:rsidRDefault="008E367E" w:rsidP="001A50F8">
      <w:pPr>
        <w:shd w:val="clear" w:color="auto" w:fill="FFFFFF" w:themeFill="background1"/>
        <w:spacing w:after="120" w:line="240" w:lineRule="auto"/>
        <w:rPr>
          <w:rFonts w:eastAsia="Times New Roman" w:cs="Arial"/>
          <w:bCs/>
          <w:sz w:val="20"/>
          <w:szCs w:val="20"/>
        </w:rPr>
      </w:pPr>
      <w:r w:rsidRPr="001A50F8">
        <w:rPr>
          <w:rFonts w:eastAsia="Times New Roman" w:cs="Arial"/>
          <w:bCs/>
          <w:sz w:val="20"/>
          <w:szCs w:val="20"/>
        </w:rPr>
        <w:t xml:space="preserve">Eastern Health  </w:t>
      </w:r>
      <w:r w:rsidR="000A4AAE" w:rsidRPr="001A50F8">
        <w:rPr>
          <w:rFonts w:eastAsia="Times New Roman" w:cs="Arial"/>
          <w:bCs/>
          <w:sz w:val="20"/>
          <w:szCs w:val="20"/>
        </w:rPr>
        <w:tab/>
      </w:r>
      <w:r w:rsidR="000A4AAE" w:rsidRPr="00126B53">
        <w:rPr>
          <w:rFonts w:eastAsia="Times New Roman" w:cs="Arial"/>
          <w:bCs/>
          <w:sz w:val="20"/>
          <w:szCs w:val="20"/>
        </w:rPr>
        <w:tab/>
      </w:r>
      <w:r w:rsidR="000A4AAE" w:rsidRPr="00126B53">
        <w:rPr>
          <w:rFonts w:eastAsia="Times New Roman" w:cs="Arial"/>
          <w:bCs/>
          <w:sz w:val="20"/>
          <w:szCs w:val="20"/>
        </w:rPr>
        <w:tab/>
      </w:r>
      <w:r w:rsidR="000A4AAE" w:rsidRPr="00126B53">
        <w:rPr>
          <w:rFonts w:eastAsia="Times New Roman" w:cs="Arial"/>
          <w:bCs/>
          <w:sz w:val="20"/>
          <w:szCs w:val="20"/>
        </w:rPr>
        <w:tab/>
      </w:r>
      <w:r w:rsidR="000A4AAE" w:rsidRPr="00126B53">
        <w:rPr>
          <w:rFonts w:eastAsia="Times New Roman" w:cs="Arial"/>
          <w:bCs/>
          <w:sz w:val="20"/>
          <w:szCs w:val="20"/>
        </w:rPr>
        <w:tab/>
      </w:r>
      <w:r w:rsidR="000A4AAE" w:rsidRPr="00126B53">
        <w:rPr>
          <w:rFonts w:eastAsia="Times New Roman" w:cs="Arial"/>
          <w:bCs/>
          <w:sz w:val="20"/>
          <w:szCs w:val="20"/>
        </w:rPr>
        <w:tab/>
      </w:r>
      <w:r w:rsidR="000A4AAE" w:rsidRPr="00126B53">
        <w:rPr>
          <w:rFonts w:eastAsia="Times New Roman" w:cs="Arial"/>
          <w:bCs/>
          <w:sz w:val="20"/>
          <w:szCs w:val="20"/>
        </w:rPr>
        <w:tab/>
      </w:r>
      <w:r w:rsidRPr="00126B53">
        <w:rPr>
          <w:rFonts w:eastAsia="Times New Roman" w:cs="Arial"/>
          <w:bCs/>
          <w:sz w:val="20"/>
          <w:szCs w:val="20"/>
        </w:rPr>
        <w:t xml:space="preserve">                                                                           </w:t>
      </w:r>
    </w:p>
    <w:p w:rsidR="00DD6D22" w:rsidRPr="00121FEF" w:rsidRDefault="00DD6D22" w:rsidP="00813E1A">
      <w:pPr>
        <w:pStyle w:val="Heading1"/>
        <w:rPr>
          <w:rFonts w:cs="Arial"/>
          <w:sz w:val="24"/>
          <w:szCs w:val="24"/>
        </w:rPr>
      </w:pPr>
      <w:bookmarkStart w:id="5" w:name="_Toc506288309"/>
      <w:r w:rsidRPr="00DD6D22">
        <w:rPr>
          <w:noProof/>
        </w:rPr>
        <w:lastRenderedPageBreak/>
        <w:t>Our Vision</w:t>
      </w:r>
      <w:bookmarkEnd w:id="5"/>
      <w:r w:rsidRPr="00DD6D22">
        <w:rPr>
          <w:noProof/>
        </w:rPr>
        <w:t xml:space="preserve"> </w:t>
      </w:r>
    </w:p>
    <w:p w:rsidR="00DD6D22" w:rsidRPr="00DD6D22" w:rsidRDefault="00DD6D22" w:rsidP="00DD6D22">
      <w:pPr>
        <w:shd w:val="clear" w:color="auto" w:fill="FFFFFF" w:themeFill="background1"/>
        <w:rPr>
          <w:noProof/>
          <w:szCs w:val="24"/>
        </w:rPr>
      </w:pPr>
      <w:r w:rsidRPr="00DD6D22">
        <w:rPr>
          <w:noProof/>
          <w:szCs w:val="24"/>
        </w:rPr>
        <w:t xml:space="preserve">To ensure that people who </w:t>
      </w:r>
      <w:r w:rsidR="00B91A94">
        <w:rPr>
          <w:noProof/>
          <w:szCs w:val="24"/>
        </w:rPr>
        <w:t>experience</w:t>
      </w:r>
      <w:r w:rsidRPr="00DD6D22">
        <w:rPr>
          <w:noProof/>
          <w:szCs w:val="24"/>
        </w:rPr>
        <w:t xml:space="preserve"> mental </w:t>
      </w:r>
      <w:r w:rsidR="00B91A94">
        <w:rPr>
          <w:noProof/>
          <w:szCs w:val="24"/>
        </w:rPr>
        <w:t>ill-health and co-</w:t>
      </w:r>
      <w:r w:rsidRPr="00DD6D22">
        <w:rPr>
          <w:noProof/>
          <w:szCs w:val="24"/>
        </w:rPr>
        <w:t>occurring concerns have access to responsive, appropriate and collaborative services to assist with the multiple facets of the</w:t>
      </w:r>
      <w:r>
        <w:rPr>
          <w:noProof/>
          <w:szCs w:val="24"/>
        </w:rPr>
        <w:t>ir individual recovery journey.</w:t>
      </w:r>
    </w:p>
    <w:p w:rsidR="00DD6D22" w:rsidRPr="00DD6D22" w:rsidRDefault="00DD6D22" w:rsidP="00813E1A">
      <w:pPr>
        <w:pStyle w:val="Heading1"/>
        <w:rPr>
          <w:noProof/>
        </w:rPr>
      </w:pPr>
      <w:bookmarkStart w:id="6" w:name="_Toc506288310"/>
      <w:r w:rsidRPr="00DD6D22">
        <w:rPr>
          <w:noProof/>
        </w:rPr>
        <w:t>Our Values</w:t>
      </w:r>
      <w:bookmarkEnd w:id="6"/>
    </w:p>
    <w:p w:rsidR="00DD6D22" w:rsidRPr="00DD6D22" w:rsidRDefault="00DD6D22" w:rsidP="00DD6D22">
      <w:pPr>
        <w:shd w:val="clear" w:color="auto" w:fill="FFFFFF" w:themeFill="background1"/>
        <w:rPr>
          <w:noProof/>
          <w:szCs w:val="24"/>
        </w:rPr>
      </w:pPr>
      <w:r w:rsidRPr="00DD6D22">
        <w:rPr>
          <w:noProof/>
          <w:szCs w:val="24"/>
        </w:rPr>
        <w:t>At EMHSCA we value:</w:t>
      </w:r>
    </w:p>
    <w:p w:rsidR="00DD6D22" w:rsidRPr="00DD6D22" w:rsidRDefault="00DD6D22" w:rsidP="00DD6D22">
      <w:pPr>
        <w:shd w:val="clear" w:color="auto" w:fill="FFFFFF" w:themeFill="background1"/>
        <w:rPr>
          <w:noProof/>
          <w:szCs w:val="24"/>
        </w:rPr>
      </w:pPr>
      <w:r w:rsidRPr="00DD6D22">
        <w:rPr>
          <w:noProof/>
          <w:szCs w:val="24"/>
        </w:rPr>
        <w:t>•</w:t>
      </w:r>
      <w:r w:rsidRPr="00DD6D22">
        <w:rPr>
          <w:noProof/>
          <w:szCs w:val="24"/>
        </w:rPr>
        <w:tab/>
        <w:t>A Strategic approach by encouraging the expansion of organisational thinking and planning i</w:t>
      </w:r>
      <w:r>
        <w:rPr>
          <w:noProof/>
          <w:szCs w:val="24"/>
        </w:rPr>
        <w:t>nto a broader regional context.</w:t>
      </w:r>
    </w:p>
    <w:p w:rsidR="00DD6D22" w:rsidRPr="00DD6D22" w:rsidRDefault="00DD6D22" w:rsidP="00DD6D22">
      <w:pPr>
        <w:shd w:val="clear" w:color="auto" w:fill="FFFFFF" w:themeFill="background1"/>
        <w:rPr>
          <w:noProof/>
          <w:szCs w:val="24"/>
        </w:rPr>
      </w:pPr>
      <w:r w:rsidRPr="00DD6D22">
        <w:rPr>
          <w:noProof/>
          <w:szCs w:val="24"/>
        </w:rPr>
        <w:t>•</w:t>
      </w:r>
      <w:r w:rsidRPr="00DD6D22">
        <w:rPr>
          <w:noProof/>
          <w:szCs w:val="24"/>
        </w:rPr>
        <w:tab/>
        <w:t>A Respectful approach by treating everyone with courtesy, acknowledging all viewpoints, respecting diversity, and considering everyone with fairness and e</w:t>
      </w:r>
      <w:r>
        <w:rPr>
          <w:noProof/>
          <w:szCs w:val="24"/>
        </w:rPr>
        <w:t xml:space="preserve">nsuring constructive honesty.  </w:t>
      </w:r>
    </w:p>
    <w:p w:rsidR="00DD6D22" w:rsidRPr="00DD6D22" w:rsidRDefault="00DD6D22" w:rsidP="00DD6D22">
      <w:pPr>
        <w:shd w:val="clear" w:color="auto" w:fill="FFFFFF" w:themeFill="background1"/>
        <w:rPr>
          <w:noProof/>
          <w:szCs w:val="24"/>
        </w:rPr>
      </w:pPr>
      <w:r w:rsidRPr="00DD6D22">
        <w:rPr>
          <w:noProof/>
          <w:szCs w:val="24"/>
        </w:rPr>
        <w:t>•</w:t>
      </w:r>
      <w:r w:rsidRPr="00DD6D22">
        <w:rPr>
          <w:noProof/>
          <w:szCs w:val="24"/>
        </w:rPr>
        <w:tab/>
        <w:t>Participation from a diverse network of services, consumers and carers who commit to being actively involved in the sharing of information, practice wisd</w:t>
      </w:r>
      <w:r>
        <w:rPr>
          <w:noProof/>
          <w:szCs w:val="24"/>
        </w:rPr>
        <w:t xml:space="preserve">om, resources, and innovation. </w:t>
      </w:r>
    </w:p>
    <w:p w:rsidR="00DD6D22" w:rsidRPr="00DD6D22" w:rsidRDefault="00DD6D22" w:rsidP="00DD6D22">
      <w:pPr>
        <w:shd w:val="clear" w:color="auto" w:fill="FFFFFF" w:themeFill="background1"/>
        <w:rPr>
          <w:noProof/>
          <w:szCs w:val="24"/>
        </w:rPr>
      </w:pPr>
      <w:r w:rsidRPr="00DD6D22">
        <w:rPr>
          <w:noProof/>
          <w:szCs w:val="24"/>
        </w:rPr>
        <w:t>•</w:t>
      </w:r>
      <w:r w:rsidRPr="00DD6D22">
        <w:rPr>
          <w:noProof/>
          <w:szCs w:val="24"/>
        </w:rPr>
        <w:tab/>
        <w:t>Working collaboratively to support each other to achieve common goals and enhance integra</w:t>
      </w:r>
      <w:r>
        <w:rPr>
          <w:noProof/>
          <w:szCs w:val="24"/>
        </w:rPr>
        <w:t>ted practice across the region.</w:t>
      </w:r>
    </w:p>
    <w:p w:rsidR="00E36986" w:rsidRDefault="00DD6D22" w:rsidP="00DD6D22">
      <w:pPr>
        <w:rPr>
          <w:rFonts w:cs="Arial"/>
          <w:szCs w:val="24"/>
        </w:rPr>
      </w:pPr>
      <w:r w:rsidRPr="00DD6D22">
        <w:rPr>
          <w:noProof/>
          <w:szCs w:val="24"/>
        </w:rPr>
        <w:t>•</w:t>
      </w:r>
      <w:r w:rsidRPr="00DD6D22">
        <w:rPr>
          <w:noProof/>
          <w:szCs w:val="24"/>
        </w:rPr>
        <w:tab/>
        <w:t>Capacity Building to assist with continuous improvement of the services provided in this region, enhancing collaboration and coordinated care.</w:t>
      </w:r>
    </w:p>
    <w:p w:rsidR="00E36986" w:rsidRDefault="00E36986" w:rsidP="00E153F6">
      <w:pPr>
        <w:rPr>
          <w:rFonts w:cs="Arial"/>
          <w:szCs w:val="24"/>
        </w:rPr>
      </w:pPr>
    </w:p>
    <w:p w:rsidR="0089737F" w:rsidRDefault="00F22B11" w:rsidP="007057A8">
      <w:bookmarkStart w:id="7" w:name="_Toc468367975"/>
      <w:bookmarkStart w:id="8" w:name="_Toc468367976"/>
      <w:r w:rsidRPr="00F22B11">
        <w:rPr>
          <w:noProof/>
        </w:rPr>
        <w:drawing>
          <wp:inline distT="0" distB="0" distL="0" distR="0" wp14:anchorId="24F35BF7" wp14:editId="271BCC94">
            <wp:extent cx="4477407" cy="3358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500789" cy="3375592"/>
                    </a:xfrm>
                    <a:prstGeom prst="rect">
                      <a:avLst/>
                    </a:prstGeom>
                  </pic:spPr>
                </pic:pic>
              </a:graphicData>
            </a:graphic>
          </wp:inline>
        </w:drawing>
      </w:r>
    </w:p>
    <w:p w:rsidR="006629A0" w:rsidRPr="003C386A" w:rsidRDefault="001A50F8" w:rsidP="007057A8">
      <w:r>
        <w:rPr>
          <w:noProof/>
        </w:rPr>
        <w:lastRenderedPageBreak/>
        <mc:AlternateContent>
          <mc:Choice Requires="wps">
            <w:drawing>
              <wp:anchor distT="0" distB="0" distL="114300" distR="114300" simplePos="0" relativeHeight="251726848" behindDoc="0" locked="0" layoutInCell="1" allowOverlap="1" wp14:anchorId="7E66E396" wp14:editId="4C35FD4F">
                <wp:simplePos x="0" y="0"/>
                <wp:positionH relativeFrom="column">
                  <wp:posOffset>3375660</wp:posOffset>
                </wp:positionH>
                <wp:positionV relativeFrom="paragraph">
                  <wp:posOffset>1540510</wp:posOffset>
                </wp:positionV>
                <wp:extent cx="368935" cy="171450"/>
                <wp:effectExtent l="3493" t="0" r="0" b="0"/>
                <wp:wrapNone/>
                <wp:docPr id="224" name="Left-Right Arrow 224"/>
                <wp:cNvGraphicFramePr/>
                <a:graphic xmlns:a="http://schemas.openxmlformats.org/drawingml/2006/main">
                  <a:graphicData uri="http://schemas.microsoft.com/office/word/2010/wordprocessingShape">
                    <wps:wsp>
                      <wps:cNvSpPr/>
                      <wps:spPr>
                        <a:xfrm rot="5400000">
                          <a:off x="0" y="0"/>
                          <a:ext cx="368935" cy="171450"/>
                        </a:xfrm>
                        <a:prstGeom prst="lef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4" o:spid="_x0000_s1026" type="#_x0000_t69" style="position:absolute;margin-left:265.8pt;margin-top:121.3pt;width:29.05pt;height:13.5pt;rotation:9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" adj="5019" fillcolor="#00b0f0" stroked="f" strokeweight="2pt"/>
            </w:pict>
          </mc:Fallback>
        </mc:AlternateContent>
      </w:r>
      <w:r>
        <w:rPr>
          <w:rFonts w:cs="Calibri"/>
          <w:b/>
          <w:bCs/>
          <w:noProof/>
          <w:color w:val="00B0F0"/>
          <w:sz w:val="40"/>
          <w:szCs w:val="40"/>
        </w:rPr>
        <mc:AlternateContent>
          <mc:Choice Requires="wps">
            <w:drawing>
              <wp:anchor distT="0" distB="0" distL="114300" distR="114300" simplePos="0" relativeHeight="251724800" behindDoc="0" locked="0" layoutInCell="1" allowOverlap="1" wp14:anchorId="4E439771" wp14:editId="1215986E">
                <wp:simplePos x="0" y="0"/>
                <wp:positionH relativeFrom="column">
                  <wp:posOffset>927735</wp:posOffset>
                </wp:positionH>
                <wp:positionV relativeFrom="paragraph">
                  <wp:posOffset>1102360</wp:posOffset>
                </wp:positionV>
                <wp:extent cx="368935" cy="171450"/>
                <wp:effectExtent l="0" t="0" r="0" b="0"/>
                <wp:wrapNone/>
                <wp:docPr id="31" name="Left-Right Arrow 31"/>
                <wp:cNvGraphicFramePr/>
                <a:graphic xmlns:a="http://schemas.openxmlformats.org/drawingml/2006/main">
                  <a:graphicData uri="http://schemas.microsoft.com/office/word/2010/wordprocessingShape">
                    <wps:wsp>
                      <wps:cNvSpPr/>
                      <wps:spPr>
                        <a:xfrm>
                          <a:off x="0" y="0"/>
                          <a:ext cx="368935" cy="171450"/>
                        </a:xfrm>
                        <a:prstGeom prst="lef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31" o:spid="_x0000_s1026" type="#_x0000_t69" style="position:absolute;margin-left:73.05pt;margin-top:86.8pt;width:29.0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" adj="5019" fillcolor="#00b0f0" stroked="f" strokeweight="2pt"/>
            </w:pict>
          </mc:Fallback>
        </mc:AlternateContent>
      </w:r>
      <w:r w:rsidRPr="007057A8">
        <w:rPr>
          <w:rStyle w:val="Heading1Char"/>
          <w:rFonts w:eastAsiaTheme="minorEastAsia"/>
          <w:noProof/>
        </w:rPr>
        <mc:AlternateContent>
          <mc:Choice Requires="wps">
            <w:drawing>
              <wp:anchor distT="0" distB="0" distL="114300" distR="114300" simplePos="0" relativeHeight="251695104" behindDoc="0" locked="0" layoutInCell="1" allowOverlap="1" wp14:anchorId="61856749" wp14:editId="55D8459E">
                <wp:simplePos x="0" y="0"/>
                <wp:positionH relativeFrom="column">
                  <wp:posOffset>889635</wp:posOffset>
                </wp:positionH>
                <wp:positionV relativeFrom="paragraph">
                  <wp:posOffset>1207135</wp:posOffset>
                </wp:positionV>
                <wp:extent cx="407035" cy="0"/>
                <wp:effectExtent l="0" t="0" r="12065" b="19050"/>
                <wp:wrapNone/>
                <wp:docPr id="16" name="Straight Connector 16"/>
                <wp:cNvGraphicFramePr/>
                <a:graphic xmlns:a="http://schemas.openxmlformats.org/drawingml/2006/main">
                  <a:graphicData uri="http://schemas.microsoft.com/office/word/2010/wordprocessingShape">
                    <wps:wsp>
                      <wps:cNvCnPr/>
                      <wps:spPr>
                        <a:xfrm>
                          <a:off x="0" y="0"/>
                          <a:ext cx="407035" cy="0"/>
                        </a:xfrm>
                        <a:prstGeom prst="line">
                          <a:avLst/>
                        </a:prstGeom>
                        <a:ln w="19050">
                          <a:solidFill>
                            <a:schemeClr val="accent6"/>
                          </a:solidFill>
                          <a:tailEnd w="lg" len="s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05pt,95.05pt" to="102.1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" strokecolor="#a5c249 [3209]" strokeweight="1.5pt">
                <v:stroke endarrowwidth="wide" endarrowlength="short"/>
              </v:line>
            </w:pict>
          </mc:Fallback>
        </mc:AlternateContent>
      </w:r>
      <w:r>
        <w:rPr>
          <w:noProof/>
        </w:rPr>
        <mc:AlternateContent>
          <mc:Choice Requires="wps">
            <w:drawing>
              <wp:anchor distT="0" distB="0" distL="114300" distR="114300" simplePos="0" relativeHeight="251723776" behindDoc="0" locked="0" layoutInCell="1" allowOverlap="1" wp14:anchorId="64F3A007" wp14:editId="714F2061">
                <wp:simplePos x="0" y="0"/>
                <wp:positionH relativeFrom="column">
                  <wp:posOffset>4988879</wp:posOffset>
                </wp:positionH>
                <wp:positionV relativeFrom="paragraph">
                  <wp:posOffset>3268662</wp:posOffset>
                </wp:positionV>
                <wp:extent cx="367030" cy="318135"/>
                <wp:effectExtent l="5397" t="0" r="318" b="317"/>
                <wp:wrapNone/>
                <wp:docPr id="30" name="Chevron 30"/>
                <wp:cNvGraphicFramePr/>
                <a:graphic xmlns:a="http://schemas.openxmlformats.org/drawingml/2006/main">
                  <a:graphicData uri="http://schemas.microsoft.com/office/word/2010/wordprocessingShape">
                    <wps:wsp>
                      <wps:cNvSpPr/>
                      <wps:spPr>
                        <a:xfrm rot="16200000">
                          <a:off x="0" y="0"/>
                          <a:ext cx="367030" cy="31813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0" o:spid="_x0000_s1026" type="#_x0000_t55" style="position:absolute;margin-left:392.85pt;margin-top:257.35pt;width:28.9pt;height:25.05pt;rotation:-9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" adj="12239" fillcolor="#00b0f0" stroked="f" strokeweight="2pt"/>
            </w:pict>
          </mc:Fallback>
        </mc:AlternateContent>
      </w:r>
      <w:r>
        <w:rPr>
          <w:noProof/>
        </w:rPr>
        <mc:AlternateContent>
          <mc:Choice Requires="wps">
            <w:drawing>
              <wp:anchor distT="0" distB="0" distL="114300" distR="114300" simplePos="0" relativeHeight="251721728" behindDoc="0" locked="0" layoutInCell="1" allowOverlap="1" wp14:anchorId="039A2267" wp14:editId="4B2671F4">
                <wp:simplePos x="0" y="0"/>
                <wp:positionH relativeFrom="column">
                  <wp:posOffset>2275204</wp:posOffset>
                </wp:positionH>
                <wp:positionV relativeFrom="paragraph">
                  <wp:posOffset>3755707</wp:posOffset>
                </wp:positionV>
                <wp:extent cx="367030" cy="318135"/>
                <wp:effectExtent l="0" t="0" r="0" b="5715"/>
                <wp:wrapNone/>
                <wp:docPr id="29" name="Chevron 29"/>
                <wp:cNvGraphicFramePr/>
                <a:graphic xmlns:a="http://schemas.openxmlformats.org/drawingml/2006/main">
                  <a:graphicData uri="http://schemas.microsoft.com/office/word/2010/wordprocessingShape">
                    <wps:wsp>
                      <wps:cNvSpPr/>
                      <wps:spPr>
                        <a:xfrm rot="10800000">
                          <a:off x="0" y="0"/>
                          <a:ext cx="367030" cy="31813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29" o:spid="_x0000_s1026" type="#_x0000_t55" style="position:absolute;margin-left:179.15pt;margin-top:295.7pt;width:28.9pt;height:25.05pt;rotation:180;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" adj="12239" fillcolor="#00b0f0" stroked="f" strokeweight="2pt"/>
            </w:pict>
          </mc:Fallback>
        </mc:AlternateContent>
      </w:r>
      <w:r>
        <w:rPr>
          <w:rFonts w:cs="Calibri"/>
          <w:b/>
          <w:bCs/>
          <w:noProof/>
          <w:color w:val="00B0F0"/>
          <w:sz w:val="40"/>
          <w:szCs w:val="40"/>
        </w:rPr>
        <mc:AlternateContent>
          <mc:Choice Requires="wps">
            <w:drawing>
              <wp:anchor distT="0" distB="0" distL="114300" distR="114300" simplePos="0" relativeHeight="251715584" behindDoc="0" locked="0" layoutInCell="1" allowOverlap="1" wp14:anchorId="37FA46C5" wp14:editId="1779D0B4">
                <wp:simplePos x="0" y="0"/>
                <wp:positionH relativeFrom="column">
                  <wp:posOffset>2613025</wp:posOffset>
                </wp:positionH>
                <wp:positionV relativeFrom="paragraph">
                  <wp:posOffset>1696720</wp:posOffset>
                </wp:positionV>
                <wp:extent cx="367030" cy="318135"/>
                <wp:effectExtent l="0" t="0" r="0" b="5715"/>
                <wp:wrapNone/>
                <wp:docPr id="3" name="Chevron 3"/>
                <wp:cNvGraphicFramePr/>
                <a:graphic xmlns:a="http://schemas.openxmlformats.org/drawingml/2006/main">
                  <a:graphicData uri="http://schemas.microsoft.com/office/word/2010/wordprocessingShape">
                    <wps:wsp>
                      <wps:cNvSpPr/>
                      <wps:spPr>
                        <a:xfrm>
                          <a:off x="0" y="0"/>
                          <a:ext cx="367030" cy="31813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3" o:spid="_x0000_s1026" type="#_x0000_t55" style="position:absolute;margin-left:205.75pt;margin-top:133.6pt;width:28.9pt;height:2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" adj="12239" fillcolor="#00b0f0" stroked="f" strokeweight="2pt"/>
            </w:pict>
          </mc:Fallback>
        </mc:AlternateContent>
      </w:r>
      <w:r>
        <w:rPr>
          <w:noProof/>
        </w:rPr>
        <mc:AlternateContent>
          <mc:Choice Requires="wps">
            <w:drawing>
              <wp:anchor distT="0" distB="0" distL="114300" distR="114300" simplePos="0" relativeHeight="251717632" behindDoc="0" locked="0" layoutInCell="1" allowOverlap="1" wp14:anchorId="67C7AA1D" wp14:editId="71D603A8">
                <wp:simplePos x="0" y="0"/>
                <wp:positionH relativeFrom="column">
                  <wp:posOffset>4111625</wp:posOffset>
                </wp:positionH>
                <wp:positionV relativeFrom="paragraph">
                  <wp:posOffset>1696720</wp:posOffset>
                </wp:positionV>
                <wp:extent cx="367030" cy="318135"/>
                <wp:effectExtent l="0" t="0" r="0" b="5715"/>
                <wp:wrapNone/>
                <wp:docPr id="22" name="Chevron 22"/>
                <wp:cNvGraphicFramePr/>
                <a:graphic xmlns:a="http://schemas.openxmlformats.org/drawingml/2006/main">
                  <a:graphicData uri="http://schemas.microsoft.com/office/word/2010/wordprocessingShape">
                    <wps:wsp>
                      <wps:cNvSpPr/>
                      <wps:spPr>
                        <a:xfrm rot="10800000">
                          <a:off x="0" y="0"/>
                          <a:ext cx="367030" cy="318135"/>
                        </a:xfrm>
                        <a:prstGeom prst="chevron">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22" o:spid="_x0000_s1026" type="#_x0000_t55" style="position:absolute;margin-left:323.75pt;margin-top:133.6pt;width:28.9pt;height:25.05pt;rotation:18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" adj="12239" fillcolor="#00b0f0" stroked="f" strokeweight="2pt"/>
            </w:pict>
          </mc:Fallback>
        </mc:AlternateContent>
      </w:r>
      <w:r w:rsidR="00F22B11" w:rsidRPr="007057A8">
        <w:rPr>
          <w:rStyle w:val="Heading1Char"/>
          <w:rFonts w:eastAsiaTheme="minorEastAsia"/>
          <w:noProof/>
        </w:rPr>
        <w:drawing>
          <wp:anchor distT="0" distB="0" distL="114300" distR="114300" simplePos="0" relativeHeight="251694080" behindDoc="0" locked="0" layoutInCell="1" allowOverlap="1" wp14:anchorId="6EF90371" wp14:editId="620602F4">
            <wp:simplePos x="0" y="0"/>
            <wp:positionH relativeFrom="column">
              <wp:posOffset>-278655</wp:posOffset>
            </wp:positionH>
            <wp:positionV relativeFrom="paragraph">
              <wp:posOffset>738020</wp:posOffset>
            </wp:positionV>
            <wp:extent cx="1245476" cy="79749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493" cy="795587"/>
                    </a:xfrm>
                    <a:prstGeom prst="rect">
                      <a:avLst/>
                    </a:prstGeom>
                    <a:noFill/>
                  </pic:spPr>
                </pic:pic>
              </a:graphicData>
            </a:graphic>
            <wp14:sizeRelH relativeFrom="page">
              <wp14:pctWidth>0</wp14:pctWidth>
            </wp14:sizeRelH>
            <wp14:sizeRelV relativeFrom="page">
              <wp14:pctHeight>0</wp14:pctHeight>
            </wp14:sizeRelV>
          </wp:anchor>
        </w:drawing>
      </w:r>
      <w:bookmarkStart w:id="9" w:name="_Toc506288311"/>
      <w:r w:rsidR="006629A0" w:rsidRPr="007057A8">
        <w:rPr>
          <w:rStyle w:val="Heading1Char"/>
          <w:rFonts w:eastAsiaTheme="minorEastAsia"/>
        </w:rPr>
        <w:t>Communications and Reporting</w:t>
      </w:r>
      <w:bookmarkEnd w:id="7"/>
      <w:bookmarkEnd w:id="8"/>
      <w:bookmarkEnd w:id="9"/>
      <w:r w:rsidR="001F5763" w:rsidRPr="001F5763">
        <w:rPr>
          <w:noProof/>
        </w:rPr>
        <w:t xml:space="preserve"> </w:t>
      </w:r>
      <w:r w:rsidR="00F22B11">
        <w:rPr>
          <w:noProof/>
        </w:rPr>
        <w:drawing>
          <wp:inline distT="0" distB="0" distL="0" distR="0" wp14:anchorId="24B4518A" wp14:editId="34A8D7AD">
            <wp:extent cx="6794938" cy="4554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4011" cy="4560183"/>
                    </a:xfrm>
                    <a:prstGeom prst="rect">
                      <a:avLst/>
                    </a:prstGeom>
                    <a:noFill/>
                  </pic:spPr>
                </pic:pic>
              </a:graphicData>
            </a:graphic>
          </wp:inline>
        </w:drawing>
      </w:r>
    </w:p>
    <w:p w:rsidR="005B4FC7" w:rsidRDefault="005B4FC7" w:rsidP="005B4FC7">
      <w:pPr>
        <w:rPr>
          <w:rStyle w:val="Hyperlink"/>
          <w:rFonts w:cs="Calibri"/>
          <w:color w:val="000000"/>
          <w:kern w:val="24"/>
          <w:sz w:val="20"/>
          <w:szCs w:val="20"/>
          <w:u w:val="none"/>
        </w:rPr>
      </w:pPr>
      <w:r>
        <w:t xml:space="preserve">The EMHSCA committee consists of senior managers across </w:t>
      </w:r>
      <w:r w:rsidR="00047CCD">
        <w:t>inner and outer eastern</w:t>
      </w:r>
      <w:r>
        <w:t xml:space="preserve"> regional services</w:t>
      </w:r>
      <w:r w:rsidR="00047CCD">
        <w:t>.</w:t>
      </w:r>
      <w:r>
        <w:t xml:space="preserve"> </w:t>
      </w:r>
      <w:r w:rsidR="00047CCD">
        <w:t>They</w:t>
      </w:r>
      <w:r>
        <w:t xml:space="preserve"> collaboratively strategise and implement significant improvements to service delivery.  There are three EMHSCA subcommittees who are actively addressing the elements of the EMHSCA Strategic Plan. Information about their work can be found at </w:t>
      </w:r>
      <w:hyperlink r:id="rId17" w:history="1">
        <w:r>
          <w:rPr>
            <w:rStyle w:val="Hyperlink"/>
            <w:rFonts w:cs="Calibri"/>
            <w:b/>
            <w:bCs/>
            <w:kern w:val="24"/>
            <w:sz w:val="20"/>
            <w:szCs w:val="20"/>
          </w:rPr>
          <w:t>ht</w:t>
        </w:r>
      </w:hyperlink>
      <w:hyperlink r:id="rId18" w:history="1">
        <w:r>
          <w:rPr>
            <w:rStyle w:val="Hyperlink"/>
            <w:rFonts w:cs="Calibri"/>
            <w:b/>
            <w:bCs/>
            <w:kern w:val="24"/>
            <w:sz w:val="20"/>
            <w:szCs w:val="20"/>
          </w:rPr>
          <w:t>tp://www.easternhealth.org.au/services/mentalhealth/emhsca.aspx</w:t>
        </w:r>
        <w:r>
          <w:rPr>
            <w:rStyle w:val="Hyperlink"/>
            <w:rFonts w:cs="Calibri"/>
            <w:b/>
            <w:bCs/>
            <w:color w:val="000000"/>
            <w:kern w:val="24"/>
            <w:sz w:val="20"/>
            <w:szCs w:val="20"/>
          </w:rPr>
          <w:t xml:space="preserve"> .</w:t>
        </w:r>
      </w:hyperlink>
    </w:p>
    <w:p w:rsidR="005B4FC7" w:rsidRPr="005B4FC7" w:rsidRDefault="00A47EAE" w:rsidP="005B4FC7">
      <w:pPr>
        <w:rPr>
          <w:kern w:val="28"/>
          <w:szCs w:val="24"/>
          <w:lang w:val="en-US"/>
        </w:rPr>
      </w:pPr>
      <w:hyperlink r:id="rId19" w:history="1">
        <w:r w:rsidR="005B4FC7" w:rsidRPr="005B4FC7">
          <w:rPr>
            <w:rStyle w:val="Hyperlink"/>
            <w:rFonts w:cs="Calibri"/>
            <w:bCs/>
            <w:color w:val="000000"/>
            <w:kern w:val="24"/>
            <w:szCs w:val="24"/>
            <w:u w:val="none"/>
          </w:rPr>
          <w:t>To ensure sustainability of the various Dual Diagn</w:t>
        </w:r>
        <w:r w:rsidR="008B3A9D">
          <w:rPr>
            <w:rStyle w:val="Hyperlink"/>
            <w:rFonts w:cs="Calibri"/>
            <w:bCs/>
            <w:color w:val="000000"/>
            <w:kern w:val="24"/>
            <w:szCs w:val="24"/>
            <w:u w:val="none"/>
          </w:rPr>
          <w:t>osis initiatives in the EMR, a communication</w:t>
        </w:r>
        <w:r w:rsidR="005B4FC7" w:rsidRPr="005B4FC7">
          <w:rPr>
            <w:rStyle w:val="Hyperlink"/>
            <w:rFonts w:cs="Calibri"/>
            <w:bCs/>
            <w:color w:val="000000"/>
            <w:kern w:val="24"/>
            <w:szCs w:val="24"/>
            <w:u w:val="none"/>
          </w:rPr>
          <w:t xml:space="preserve"> relationship has been created with the EMHSCA committee encouraging this common co-occurring issue to </w:t>
        </w:r>
        <w:r w:rsidR="001B1EAB" w:rsidRPr="005B4FC7">
          <w:rPr>
            <w:rStyle w:val="Hyperlink"/>
            <w:rFonts w:cs="Calibri"/>
            <w:bCs/>
            <w:color w:val="000000"/>
            <w:kern w:val="24"/>
            <w:szCs w:val="24"/>
            <w:u w:val="none"/>
          </w:rPr>
          <w:t xml:space="preserve">be </w:t>
        </w:r>
      </w:hyperlink>
      <w:r w:rsidR="005B4FC7" w:rsidRPr="005B4FC7">
        <w:rPr>
          <w:szCs w:val="24"/>
          <w:lang w:val="en-US"/>
        </w:rPr>
        <w:t xml:space="preserve">viewed as central to </w:t>
      </w:r>
      <w:r w:rsidR="005B4FC7">
        <w:rPr>
          <w:szCs w:val="24"/>
          <w:lang w:val="en-US"/>
        </w:rPr>
        <w:t xml:space="preserve">mental health </w:t>
      </w:r>
      <w:r w:rsidR="005B4FC7" w:rsidRPr="005B4FC7">
        <w:rPr>
          <w:szCs w:val="24"/>
          <w:lang w:val="en-US"/>
        </w:rPr>
        <w:t>service coordination.</w:t>
      </w:r>
      <w:r w:rsidR="00047CCD">
        <w:rPr>
          <w:szCs w:val="24"/>
          <w:lang w:val="en-US"/>
        </w:rPr>
        <w:t xml:space="preserve"> The Dual Diagnosis Consumer and Carer Advisory Council is the key peer advisory to EMHSCA. Dual Diagnosis Linkages are the front line staff level network to support service coordination in this region.</w:t>
      </w:r>
    </w:p>
    <w:p w:rsidR="005B4FC7" w:rsidRDefault="005B4FC7" w:rsidP="005B4FC7">
      <w:pPr>
        <w:rPr>
          <w:lang w:val="en-US"/>
        </w:rPr>
      </w:pPr>
      <w:r>
        <w:rPr>
          <w:lang w:val="en-US"/>
        </w:rPr>
        <w:t xml:space="preserve">EMHSCA works alongside the Mental Health and AOD Regional Planning Council to support </w:t>
      </w:r>
      <w:r w:rsidR="00047CCD">
        <w:rPr>
          <w:lang w:val="en-US"/>
        </w:rPr>
        <w:t xml:space="preserve">and inform </w:t>
      </w:r>
      <w:r>
        <w:rPr>
          <w:lang w:val="en-US"/>
        </w:rPr>
        <w:t>the implementation of priority activities for the region.</w:t>
      </w:r>
    </w:p>
    <w:p w:rsidR="00994227" w:rsidRPr="00047CCD" w:rsidRDefault="005B4FC7">
      <w:pPr>
        <w:rPr>
          <w:lang w:val="en-US"/>
        </w:rPr>
      </w:pPr>
      <w:r>
        <w:rPr>
          <w:lang w:val="en-US"/>
        </w:rPr>
        <w:t>The Eastern Peer Support Network is a monthly linkage for peer workers across the EMR.</w:t>
      </w:r>
      <w:r w:rsidR="008B3A9D">
        <w:rPr>
          <w:lang w:val="en-US"/>
        </w:rPr>
        <w:t xml:space="preserve"> A standing agenda item exists for this group to report back to the EMHSCA committee and </w:t>
      </w:r>
      <w:r w:rsidR="00047CCD">
        <w:rPr>
          <w:lang w:val="en-US"/>
        </w:rPr>
        <w:t xml:space="preserve">the </w:t>
      </w:r>
      <w:r w:rsidR="008B3A9D">
        <w:rPr>
          <w:lang w:val="en-US"/>
        </w:rPr>
        <w:t>Strategic planning sub-committee.</w:t>
      </w:r>
    </w:p>
    <w:p w:rsidR="00193057" w:rsidRPr="00DD6D22" w:rsidRDefault="00E36986" w:rsidP="007057A8">
      <w:pPr>
        <w:pStyle w:val="Heading1"/>
      </w:pPr>
      <w:bookmarkStart w:id="10" w:name="_Toc506288312"/>
      <w:r w:rsidRPr="00DD6D22">
        <w:lastRenderedPageBreak/>
        <w:t>Acc</w:t>
      </w:r>
      <w:r w:rsidR="00C167A8" w:rsidRPr="00DD6D22">
        <w:t>omplishments</w:t>
      </w:r>
      <w:r w:rsidR="004B3755">
        <w:t xml:space="preserve"> in 2017</w:t>
      </w:r>
      <w:bookmarkEnd w:id="10"/>
    </w:p>
    <w:p w:rsidR="00797622" w:rsidRDefault="00797622" w:rsidP="007C30A2">
      <w:pPr>
        <w:pStyle w:val="ListParagraph"/>
        <w:numPr>
          <w:ilvl w:val="0"/>
          <w:numId w:val="22"/>
        </w:numPr>
        <w:rPr>
          <w:rFonts w:cs="Arial"/>
          <w:szCs w:val="24"/>
        </w:rPr>
      </w:pPr>
      <w:r>
        <w:rPr>
          <w:rFonts w:cs="Arial"/>
          <w:szCs w:val="24"/>
        </w:rPr>
        <w:t xml:space="preserve">Recognition of the 10 year anniversary of EMHSCA </w:t>
      </w:r>
      <w:r w:rsidR="003C386A">
        <w:rPr>
          <w:rFonts w:cs="Arial"/>
          <w:szCs w:val="24"/>
        </w:rPr>
        <w:t>occurred</w:t>
      </w:r>
      <w:r>
        <w:rPr>
          <w:rFonts w:cs="Arial"/>
          <w:szCs w:val="24"/>
        </w:rPr>
        <w:t xml:space="preserve"> at the EMR Orientation which catered for 220 health and community service providers from</w:t>
      </w:r>
      <w:r w:rsidR="007C30A2">
        <w:rPr>
          <w:rFonts w:cs="Arial"/>
          <w:szCs w:val="24"/>
        </w:rPr>
        <w:t xml:space="preserve"> 17 health and community service sectors.</w:t>
      </w:r>
      <w:r>
        <w:rPr>
          <w:rFonts w:cs="Arial"/>
          <w:szCs w:val="24"/>
        </w:rPr>
        <w:t xml:space="preserve"> </w:t>
      </w:r>
    </w:p>
    <w:p w:rsidR="001A735A" w:rsidRDefault="00047CCD" w:rsidP="007C30A2">
      <w:pPr>
        <w:pStyle w:val="ListParagraph"/>
        <w:numPr>
          <w:ilvl w:val="0"/>
          <w:numId w:val="22"/>
        </w:numPr>
        <w:rPr>
          <w:rFonts w:cs="Arial"/>
          <w:szCs w:val="24"/>
        </w:rPr>
      </w:pPr>
      <w:r>
        <w:rPr>
          <w:rFonts w:cs="Arial"/>
          <w:szCs w:val="24"/>
        </w:rPr>
        <w:t>The 4</w:t>
      </w:r>
      <w:r w:rsidRPr="00047CCD">
        <w:rPr>
          <w:rFonts w:cs="Arial"/>
          <w:szCs w:val="24"/>
          <w:vertAlign w:val="superscript"/>
        </w:rPr>
        <w:t>th</w:t>
      </w:r>
      <w:r>
        <w:rPr>
          <w:rFonts w:cs="Arial"/>
          <w:szCs w:val="24"/>
        </w:rPr>
        <w:t xml:space="preserve"> r</w:t>
      </w:r>
      <w:r w:rsidR="00D408CA">
        <w:rPr>
          <w:rFonts w:cs="Arial"/>
          <w:szCs w:val="24"/>
        </w:rPr>
        <w:t xml:space="preserve">eview of the </w:t>
      </w:r>
      <w:r w:rsidR="009E7CBF" w:rsidRPr="007C540C">
        <w:rPr>
          <w:rFonts w:cs="Arial"/>
          <w:szCs w:val="24"/>
        </w:rPr>
        <w:t xml:space="preserve">Shared Care </w:t>
      </w:r>
      <w:r w:rsidR="00FD60D4" w:rsidRPr="007C540C">
        <w:rPr>
          <w:rFonts w:cs="Arial"/>
          <w:szCs w:val="24"/>
        </w:rPr>
        <w:t xml:space="preserve">Protocol </w:t>
      </w:r>
      <w:r w:rsidR="00D408CA">
        <w:rPr>
          <w:rFonts w:cs="Arial"/>
          <w:szCs w:val="24"/>
        </w:rPr>
        <w:t>commenced with</w:t>
      </w:r>
      <w:r w:rsidR="00DB3528">
        <w:rPr>
          <w:rFonts w:cs="Arial"/>
          <w:szCs w:val="24"/>
        </w:rPr>
        <w:t xml:space="preserve"> the lens of NDIS and other EMHSCA strategic priorities</w:t>
      </w:r>
      <w:r w:rsidR="00242213" w:rsidRPr="00DB3528">
        <w:rPr>
          <w:rFonts w:cs="Arial"/>
          <w:szCs w:val="24"/>
        </w:rPr>
        <w:t xml:space="preserve">. </w:t>
      </w:r>
      <w:r w:rsidR="00D408CA">
        <w:rPr>
          <w:rFonts w:cs="Arial"/>
          <w:szCs w:val="24"/>
        </w:rPr>
        <w:t>Consultation included</w:t>
      </w:r>
      <w:r w:rsidR="007D213E">
        <w:rPr>
          <w:rFonts w:cs="Arial"/>
          <w:szCs w:val="24"/>
        </w:rPr>
        <w:t xml:space="preserve"> DHS Centrelink, ECLC and Bolton Clarke.</w:t>
      </w:r>
    </w:p>
    <w:p w:rsidR="001F5763" w:rsidRDefault="001F5763" w:rsidP="007C30A2">
      <w:pPr>
        <w:pStyle w:val="ListParagraph"/>
        <w:numPr>
          <w:ilvl w:val="0"/>
          <w:numId w:val="22"/>
        </w:numPr>
        <w:rPr>
          <w:szCs w:val="24"/>
        </w:rPr>
      </w:pPr>
      <w:r>
        <w:rPr>
          <w:szCs w:val="24"/>
        </w:rPr>
        <w:t>The Collaborative Pathways subcommittee have developed a colocation guide and provided this to EMHSCA in June.</w:t>
      </w:r>
    </w:p>
    <w:p w:rsidR="001F5763" w:rsidRPr="001F5763" w:rsidRDefault="001F5763" w:rsidP="007C30A2">
      <w:pPr>
        <w:pStyle w:val="ListParagraph"/>
        <w:numPr>
          <w:ilvl w:val="0"/>
          <w:numId w:val="22"/>
        </w:numPr>
        <w:rPr>
          <w:szCs w:val="24"/>
        </w:rPr>
      </w:pPr>
      <w:r>
        <w:rPr>
          <w:szCs w:val="24"/>
        </w:rPr>
        <w:t xml:space="preserve"> A  Shared care planning proforma was developed to accompany the Shared Care Protocol and was presented to EMHSCA members in June.</w:t>
      </w:r>
    </w:p>
    <w:p w:rsidR="001A735A" w:rsidRDefault="00242213" w:rsidP="007C30A2">
      <w:pPr>
        <w:pStyle w:val="ListParagraph"/>
        <w:numPr>
          <w:ilvl w:val="0"/>
          <w:numId w:val="22"/>
        </w:numPr>
        <w:rPr>
          <w:rFonts w:cs="Arial"/>
          <w:szCs w:val="24"/>
        </w:rPr>
      </w:pPr>
      <w:r w:rsidRPr="001A735A">
        <w:rPr>
          <w:rFonts w:cs="Arial"/>
          <w:szCs w:val="24"/>
        </w:rPr>
        <w:t>The Collaborative Care planning Worksho</w:t>
      </w:r>
      <w:r w:rsidR="009513BF" w:rsidRPr="001A735A">
        <w:rPr>
          <w:rFonts w:cs="Arial"/>
          <w:szCs w:val="24"/>
        </w:rPr>
        <w:t xml:space="preserve">p </w:t>
      </w:r>
      <w:r w:rsidR="00D408CA">
        <w:rPr>
          <w:rFonts w:cs="Arial"/>
          <w:szCs w:val="24"/>
        </w:rPr>
        <w:t>was held in March and involved</w:t>
      </w:r>
      <w:r w:rsidR="009513BF" w:rsidRPr="001A735A">
        <w:rPr>
          <w:rFonts w:cs="Arial"/>
          <w:szCs w:val="24"/>
        </w:rPr>
        <w:t xml:space="preserve"> 70</w:t>
      </w:r>
      <w:r w:rsidRPr="001A735A">
        <w:rPr>
          <w:rFonts w:cs="Arial"/>
          <w:szCs w:val="24"/>
        </w:rPr>
        <w:t xml:space="preserve"> participants from 15 organisations/ services.</w:t>
      </w:r>
    </w:p>
    <w:p w:rsidR="007C30A2" w:rsidRPr="007C30A2" w:rsidRDefault="007C30A2" w:rsidP="007C30A2">
      <w:pPr>
        <w:pStyle w:val="ListParagraph"/>
        <w:numPr>
          <w:ilvl w:val="0"/>
          <w:numId w:val="22"/>
        </w:numPr>
        <w:rPr>
          <w:rFonts w:cs="Arial"/>
          <w:szCs w:val="24"/>
        </w:rPr>
      </w:pPr>
      <w:r>
        <w:rPr>
          <w:rFonts w:cs="Arial"/>
          <w:szCs w:val="24"/>
        </w:rPr>
        <w:t>The Peer Perspectives Forum was held at the Box Hill Town Hall in May and saw around 120 people attend to connect and to learn about how people can make their lived experience count.</w:t>
      </w:r>
    </w:p>
    <w:p w:rsidR="001F5763" w:rsidRPr="00A148C5" w:rsidRDefault="001F5763" w:rsidP="007C30A2">
      <w:pPr>
        <w:pStyle w:val="ListParagraph"/>
        <w:numPr>
          <w:ilvl w:val="0"/>
          <w:numId w:val="22"/>
        </w:numPr>
        <w:rPr>
          <w:szCs w:val="24"/>
        </w:rPr>
      </w:pPr>
      <w:r>
        <w:rPr>
          <w:rFonts w:eastAsia="Calibri" w:cs="Arial"/>
          <w:szCs w:val="24"/>
        </w:rPr>
        <w:t>The EMHSCA NDIS forum was provided to 250 staff on 31</w:t>
      </w:r>
      <w:r w:rsidRPr="003D2E83">
        <w:rPr>
          <w:rFonts w:eastAsia="Calibri" w:cs="Arial"/>
          <w:szCs w:val="24"/>
          <w:vertAlign w:val="superscript"/>
        </w:rPr>
        <w:t>st</w:t>
      </w:r>
      <w:r>
        <w:rPr>
          <w:rFonts w:eastAsia="Calibri" w:cs="Arial"/>
          <w:szCs w:val="24"/>
        </w:rPr>
        <w:t xml:space="preserve"> August at the Box Hill Town Hall.</w:t>
      </w:r>
    </w:p>
    <w:p w:rsidR="001F5763" w:rsidRPr="00211A4A" w:rsidRDefault="001F5763" w:rsidP="007C30A2">
      <w:pPr>
        <w:pStyle w:val="ListParagraph"/>
        <w:numPr>
          <w:ilvl w:val="0"/>
          <w:numId w:val="22"/>
        </w:numPr>
        <w:rPr>
          <w:szCs w:val="24"/>
        </w:rPr>
      </w:pPr>
      <w:r>
        <w:rPr>
          <w:rFonts w:eastAsia="Calibri" w:cs="Arial"/>
          <w:szCs w:val="24"/>
        </w:rPr>
        <w:t>A leadership forum which focussed on the impact of NDIS for EMHSCA was held during the broader EMSHCA NDIS forum and a report was provided.</w:t>
      </w:r>
    </w:p>
    <w:p w:rsidR="001F5763" w:rsidRDefault="001F5763" w:rsidP="007C30A2">
      <w:pPr>
        <w:pStyle w:val="ListParagraph"/>
        <w:numPr>
          <w:ilvl w:val="0"/>
          <w:numId w:val="22"/>
        </w:numPr>
        <w:rPr>
          <w:szCs w:val="24"/>
        </w:rPr>
      </w:pPr>
      <w:r>
        <w:rPr>
          <w:szCs w:val="24"/>
        </w:rPr>
        <w:t>The 4</w:t>
      </w:r>
      <w:r w:rsidRPr="00B71894">
        <w:rPr>
          <w:szCs w:val="24"/>
          <w:vertAlign w:val="superscript"/>
        </w:rPr>
        <w:t>th</w:t>
      </w:r>
      <w:r>
        <w:rPr>
          <w:szCs w:val="24"/>
        </w:rPr>
        <w:t xml:space="preserve"> Annual Shared Care Audit report was delivered prior to the August </w:t>
      </w:r>
      <w:r w:rsidR="00186354">
        <w:rPr>
          <w:szCs w:val="24"/>
        </w:rPr>
        <w:t>EMHSCA committee</w:t>
      </w:r>
      <w:r>
        <w:rPr>
          <w:szCs w:val="24"/>
        </w:rPr>
        <w:t xml:space="preserve"> meeting and showed the first decline in shared care practices since commencement of the audit process in February 2014.</w:t>
      </w:r>
    </w:p>
    <w:p w:rsidR="00FD60D4" w:rsidRPr="001A735A" w:rsidRDefault="001A735A" w:rsidP="007C30A2">
      <w:pPr>
        <w:pStyle w:val="ListParagraph"/>
        <w:numPr>
          <w:ilvl w:val="0"/>
          <w:numId w:val="22"/>
        </w:numPr>
        <w:rPr>
          <w:rFonts w:cs="Arial"/>
          <w:szCs w:val="24"/>
        </w:rPr>
      </w:pPr>
      <w:r>
        <w:rPr>
          <w:rFonts w:cs="Arial"/>
          <w:szCs w:val="24"/>
        </w:rPr>
        <w:t xml:space="preserve">The </w:t>
      </w:r>
      <w:r w:rsidR="00DB3528" w:rsidRPr="001A735A">
        <w:rPr>
          <w:rFonts w:cs="Arial"/>
          <w:szCs w:val="24"/>
        </w:rPr>
        <w:t>Mental Health and Co-occurring Issues Explored workshop provided to 70 participants in November.</w:t>
      </w:r>
    </w:p>
    <w:p w:rsidR="001F5763" w:rsidRPr="00A148C5" w:rsidRDefault="001F5763" w:rsidP="007C30A2">
      <w:pPr>
        <w:pStyle w:val="ListParagraph"/>
        <w:numPr>
          <w:ilvl w:val="0"/>
          <w:numId w:val="1"/>
        </w:numPr>
        <w:rPr>
          <w:szCs w:val="24"/>
        </w:rPr>
      </w:pPr>
      <w:r>
        <w:rPr>
          <w:rFonts w:eastAsia="Calibri" w:cs="Arial"/>
          <w:szCs w:val="24"/>
        </w:rPr>
        <w:t>Consultation regarding effective engagement of peer advisors with EMHSCA took place with the DDCCAC from May 2017.</w:t>
      </w:r>
    </w:p>
    <w:p w:rsidR="001F5763" w:rsidRPr="00A148C5" w:rsidRDefault="001F5763" w:rsidP="007C30A2">
      <w:pPr>
        <w:pStyle w:val="ListParagraph"/>
        <w:numPr>
          <w:ilvl w:val="0"/>
          <w:numId w:val="1"/>
        </w:numPr>
        <w:rPr>
          <w:szCs w:val="24"/>
        </w:rPr>
      </w:pPr>
      <w:r w:rsidRPr="00A148C5">
        <w:rPr>
          <w:rFonts w:eastAsia="Calibri" w:cs="Arial"/>
          <w:szCs w:val="24"/>
        </w:rPr>
        <w:t>Mapping of EMHSCA services</w:t>
      </w:r>
      <w:r w:rsidR="007C30A2">
        <w:rPr>
          <w:rFonts w:eastAsia="Calibri" w:cs="Arial"/>
          <w:szCs w:val="24"/>
        </w:rPr>
        <w:t xml:space="preserve"> and partnerships</w:t>
      </w:r>
      <w:r w:rsidRPr="00A148C5">
        <w:rPr>
          <w:rFonts w:eastAsia="Calibri" w:cs="Arial"/>
          <w:szCs w:val="24"/>
        </w:rPr>
        <w:t xml:space="preserve"> in relation to NDIS and </w:t>
      </w:r>
      <w:r w:rsidR="007C30A2">
        <w:rPr>
          <w:rFonts w:eastAsia="Calibri" w:cs="Arial"/>
          <w:szCs w:val="24"/>
        </w:rPr>
        <w:t xml:space="preserve">service change </w:t>
      </w:r>
      <w:r w:rsidRPr="00A148C5">
        <w:rPr>
          <w:rFonts w:eastAsia="Calibri" w:cs="Arial"/>
          <w:szCs w:val="24"/>
        </w:rPr>
        <w:t>was completed in August.</w:t>
      </w:r>
    </w:p>
    <w:p w:rsidR="00AA7F46" w:rsidRDefault="008A27B0" w:rsidP="007C30A2">
      <w:pPr>
        <w:pStyle w:val="ListParagraph"/>
        <w:numPr>
          <w:ilvl w:val="0"/>
          <w:numId w:val="23"/>
        </w:numPr>
        <w:rPr>
          <w:rFonts w:cs="Arial"/>
          <w:szCs w:val="24"/>
        </w:rPr>
      </w:pPr>
      <w:r>
        <w:rPr>
          <w:rFonts w:cs="Arial"/>
          <w:szCs w:val="24"/>
        </w:rPr>
        <w:t xml:space="preserve">EMHSCA presentations </w:t>
      </w:r>
      <w:r w:rsidR="00D408CA">
        <w:rPr>
          <w:rFonts w:cs="Arial"/>
          <w:szCs w:val="24"/>
        </w:rPr>
        <w:t xml:space="preserve">were </w:t>
      </w:r>
      <w:r>
        <w:rPr>
          <w:rFonts w:cs="Arial"/>
          <w:szCs w:val="24"/>
        </w:rPr>
        <w:t>provided at the VAADA conference in February and the</w:t>
      </w:r>
      <w:r w:rsidR="00D408CA">
        <w:rPr>
          <w:rFonts w:cs="Arial"/>
          <w:szCs w:val="24"/>
        </w:rPr>
        <w:t xml:space="preserve"> VAADA</w:t>
      </w:r>
      <w:r>
        <w:rPr>
          <w:rFonts w:cs="Arial"/>
          <w:szCs w:val="24"/>
        </w:rPr>
        <w:t xml:space="preserve"> forum in November.</w:t>
      </w:r>
    </w:p>
    <w:p w:rsidR="008A27B0" w:rsidRDefault="008A27B0" w:rsidP="007C30A2">
      <w:pPr>
        <w:pStyle w:val="ListParagraph"/>
        <w:numPr>
          <w:ilvl w:val="0"/>
          <w:numId w:val="23"/>
        </w:numPr>
        <w:rPr>
          <w:rFonts w:cs="Arial"/>
          <w:szCs w:val="24"/>
        </w:rPr>
      </w:pPr>
      <w:r>
        <w:rPr>
          <w:rFonts w:cs="Arial"/>
          <w:szCs w:val="24"/>
        </w:rPr>
        <w:t xml:space="preserve">EMHSCA </w:t>
      </w:r>
      <w:r w:rsidR="00D408CA">
        <w:rPr>
          <w:rFonts w:cs="Arial"/>
          <w:szCs w:val="24"/>
        </w:rPr>
        <w:t xml:space="preserve">was presented as a </w:t>
      </w:r>
      <w:r>
        <w:rPr>
          <w:rFonts w:cs="Arial"/>
          <w:szCs w:val="24"/>
        </w:rPr>
        <w:t xml:space="preserve">case study at </w:t>
      </w:r>
      <w:r w:rsidR="00D408CA">
        <w:rPr>
          <w:rFonts w:cs="Arial"/>
          <w:szCs w:val="24"/>
        </w:rPr>
        <w:t xml:space="preserve">the </w:t>
      </w:r>
      <w:r>
        <w:rPr>
          <w:rFonts w:cs="Arial"/>
          <w:szCs w:val="24"/>
        </w:rPr>
        <w:t xml:space="preserve">DHHS Mental Health </w:t>
      </w:r>
      <w:r w:rsidR="00D408CA">
        <w:rPr>
          <w:rFonts w:cs="Arial"/>
          <w:szCs w:val="24"/>
        </w:rPr>
        <w:t>Innovations</w:t>
      </w:r>
      <w:r>
        <w:rPr>
          <w:rFonts w:cs="Arial"/>
          <w:szCs w:val="24"/>
        </w:rPr>
        <w:t xml:space="preserve"> forum in September</w:t>
      </w:r>
      <w:r w:rsidR="00994227">
        <w:rPr>
          <w:rFonts w:cs="Arial"/>
          <w:szCs w:val="24"/>
        </w:rPr>
        <w:t xml:space="preserve"> and this case study is now on the DHHS website</w:t>
      </w:r>
      <w:r>
        <w:rPr>
          <w:rFonts w:cs="Arial"/>
          <w:szCs w:val="24"/>
        </w:rPr>
        <w:t>.</w:t>
      </w:r>
    </w:p>
    <w:p w:rsidR="00961ADB" w:rsidRPr="00961ADB" w:rsidRDefault="00D408CA" w:rsidP="007C30A2">
      <w:pPr>
        <w:pStyle w:val="ListParagraph"/>
        <w:numPr>
          <w:ilvl w:val="0"/>
          <w:numId w:val="23"/>
        </w:numPr>
        <w:rPr>
          <w:rFonts w:cs="Arial"/>
          <w:szCs w:val="24"/>
        </w:rPr>
      </w:pPr>
      <w:r>
        <w:rPr>
          <w:rFonts w:cs="Arial"/>
          <w:szCs w:val="24"/>
        </w:rPr>
        <w:t xml:space="preserve">The </w:t>
      </w:r>
      <w:r w:rsidR="00AA7F46">
        <w:rPr>
          <w:rFonts w:cs="Arial"/>
          <w:szCs w:val="24"/>
        </w:rPr>
        <w:t xml:space="preserve">EMR Planning Council </w:t>
      </w:r>
      <w:r w:rsidR="008A27B0">
        <w:rPr>
          <w:rFonts w:cs="Arial"/>
          <w:szCs w:val="24"/>
        </w:rPr>
        <w:t>action plan</w:t>
      </w:r>
      <w:r>
        <w:rPr>
          <w:rFonts w:cs="Arial"/>
          <w:szCs w:val="24"/>
        </w:rPr>
        <w:t xml:space="preserve"> was delivered by </w:t>
      </w:r>
      <w:r w:rsidR="001F5763">
        <w:rPr>
          <w:rFonts w:cs="Arial"/>
          <w:szCs w:val="24"/>
        </w:rPr>
        <w:t>the catchment planning team and</w:t>
      </w:r>
      <w:r w:rsidR="008A27B0">
        <w:rPr>
          <w:rFonts w:cs="Arial"/>
          <w:szCs w:val="24"/>
        </w:rPr>
        <w:t xml:space="preserve"> </w:t>
      </w:r>
      <w:r>
        <w:rPr>
          <w:rFonts w:cs="Arial"/>
          <w:szCs w:val="24"/>
        </w:rPr>
        <w:t xml:space="preserve">is </w:t>
      </w:r>
      <w:r w:rsidR="008A27B0">
        <w:rPr>
          <w:rFonts w:cs="Arial"/>
          <w:szCs w:val="24"/>
        </w:rPr>
        <w:t>supported by EMHSCA.</w:t>
      </w:r>
    </w:p>
    <w:p w:rsidR="00480ECF" w:rsidRDefault="007D213E" w:rsidP="007C30A2">
      <w:pPr>
        <w:pStyle w:val="ListParagraph"/>
        <w:numPr>
          <w:ilvl w:val="0"/>
          <w:numId w:val="23"/>
        </w:numPr>
        <w:rPr>
          <w:rFonts w:cs="Arial"/>
          <w:szCs w:val="24"/>
        </w:rPr>
      </w:pPr>
      <w:r>
        <w:rPr>
          <w:rFonts w:cs="Arial"/>
          <w:szCs w:val="24"/>
        </w:rPr>
        <w:t xml:space="preserve">EMHSCA </w:t>
      </w:r>
      <w:r w:rsidR="00FD60D4" w:rsidRPr="007C540C">
        <w:rPr>
          <w:rFonts w:cs="Arial"/>
          <w:szCs w:val="24"/>
        </w:rPr>
        <w:t xml:space="preserve">Membership </w:t>
      </w:r>
      <w:r w:rsidR="00AA7F46">
        <w:rPr>
          <w:rFonts w:cs="Arial"/>
          <w:szCs w:val="24"/>
        </w:rPr>
        <w:t xml:space="preserve">expanded to include </w:t>
      </w:r>
      <w:r w:rsidR="008A27B0">
        <w:rPr>
          <w:rFonts w:cs="Arial"/>
          <w:szCs w:val="24"/>
        </w:rPr>
        <w:t>Yarra Valley Psychology and Campbell Page.</w:t>
      </w:r>
      <w:r w:rsidR="00AA7F46">
        <w:rPr>
          <w:rFonts w:cs="Arial"/>
          <w:szCs w:val="24"/>
        </w:rPr>
        <w:t xml:space="preserve"> </w:t>
      </w:r>
    </w:p>
    <w:p w:rsidR="007C30A2" w:rsidRDefault="007C30A2" w:rsidP="007C30A2">
      <w:pPr>
        <w:pStyle w:val="ListParagraph"/>
        <w:numPr>
          <w:ilvl w:val="0"/>
          <w:numId w:val="23"/>
        </w:numPr>
        <w:rPr>
          <w:rFonts w:cs="Arial"/>
          <w:szCs w:val="24"/>
        </w:rPr>
      </w:pPr>
      <w:r>
        <w:rPr>
          <w:rFonts w:cs="Arial"/>
          <w:szCs w:val="24"/>
        </w:rPr>
        <w:t>A membership survey was conducted to assess the needs of the alliance in 2018 and the potential effects of the NDIS on the EMHSCA strategy.</w:t>
      </w:r>
    </w:p>
    <w:p w:rsidR="00755349" w:rsidRPr="007C540C" w:rsidRDefault="00326337" w:rsidP="005235FF">
      <w:pPr>
        <w:rPr>
          <w:rFonts w:cs="Arial"/>
          <w:b/>
          <w:color w:val="20C8F7" w:themeColor="text2" w:themeTint="99"/>
          <w:sz w:val="28"/>
          <w:szCs w:val="28"/>
        </w:rPr>
      </w:pPr>
      <w:bookmarkStart w:id="11" w:name="_Toc506288313"/>
      <w:r w:rsidRPr="007057A8">
        <w:rPr>
          <w:rStyle w:val="Heading1Char"/>
          <w:rFonts w:eastAsiaTheme="minorEastAsia"/>
        </w:rPr>
        <w:lastRenderedPageBreak/>
        <w:t>Analysis</w:t>
      </w:r>
      <w:r w:rsidR="005B1C1C">
        <w:rPr>
          <w:rStyle w:val="Heading1Char"/>
          <w:rFonts w:eastAsiaTheme="minorEastAsia"/>
        </w:rPr>
        <w:t xml:space="preserve"> of the work</w:t>
      </w:r>
      <w:bookmarkEnd w:id="11"/>
      <w:r w:rsidR="0003365C">
        <w:rPr>
          <w:b/>
          <w:noProof/>
          <w:color w:val="20C8F7" w:themeColor="text2" w:themeTint="99"/>
          <w:sz w:val="28"/>
          <w:szCs w:val="28"/>
        </w:rPr>
        <w:drawing>
          <wp:inline distT="0" distB="0" distL="0" distR="0" wp14:anchorId="05D84500" wp14:editId="54DBD050">
            <wp:extent cx="6115050" cy="7715250"/>
            <wp:effectExtent l="38100" t="38100" r="9525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265C6" w:rsidRDefault="00F265C6" w:rsidP="00326337">
      <w:pPr>
        <w:rPr>
          <w:rFonts w:cs="Arial"/>
          <w:b/>
          <w:color w:val="20C8F7" w:themeColor="text2" w:themeTint="99"/>
          <w:sz w:val="28"/>
          <w:szCs w:val="28"/>
        </w:rPr>
      </w:pPr>
    </w:p>
    <w:p w:rsidR="007C30A2" w:rsidRPr="007C30A2" w:rsidRDefault="00431749" w:rsidP="00410555">
      <w:pPr>
        <w:pStyle w:val="Heading1"/>
      </w:pPr>
      <w:bookmarkStart w:id="12" w:name="_Toc506288314"/>
      <w:r w:rsidRPr="00813E1A">
        <w:lastRenderedPageBreak/>
        <w:t>Future Directions</w:t>
      </w:r>
      <w:bookmarkEnd w:id="12"/>
    </w:p>
    <w:p w:rsidR="001148B0" w:rsidRDefault="002B20F4" w:rsidP="001148B0">
      <w:pPr>
        <w:pStyle w:val="ListParagraph"/>
        <w:numPr>
          <w:ilvl w:val="0"/>
          <w:numId w:val="21"/>
        </w:numPr>
        <w:spacing w:after="120" w:line="360" w:lineRule="auto"/>
        <w:ind w:left="714" w:hanging="357"/>
        <w:rPr>
          <w:szCs w:val="24"/>
        </w:rPr>
      </w:pPr>
      <w:r>
        <w:rPr>
          <w:szCs w:val="24"/>
        </w:rPr>
        <w:t xml:space="preserve">Strategise to improve the </w:t>
      </w:r>
      <w:r w:rsidR="001148B0">
        <w:rPr>
          <w:szCs w:val="24"/>
        </w:rPr>
        <w:t>sustainab</w:t>
      </w:r>
      <w:r>
        <w:rPr>
          <w:szCs w:val="24"/>
        </w:rPr>
        <w:t>ility of the EMHSCA model in an ever-</w:t>
      </w:r>
      <w:r w:rsidR="001148B0">
        <w:rPr>
          <w:szCs w:val="24"/>
        </w:rPr>
        <w:t>changing environment.</w:t>
      </w:r>
    </w:p>
    <w:p w:rsidR="002B20F4" w:rsidRDefault="002B20F4" w:rsidP="001148B0">
      <w:pPr>
        <w:pStyle w:val="ListParagraph"/>
        <w:numPr>
          <w:ilvl w:val="0"/>
          <w:numId w:val="21"/>
        </w:numPr>
        <w:spacing w:after="120" w:line="360" w:lineRule="auto"/>
        <w:ind w:left="714" w:hanging="357"/>
        <w:rPr>
          <w:szCs w:val="24"/>
        </w:rPr>
      </w:pPr>
      <w:r>
        <w:rPr>
          <w:szCs w:val="24"/>
        </w:rPr>
        <w:t>Articulate EMHSCA’s role in supporting referral pathways.</w:t>
      </w:r>
    </w:p>
    <w:p w:rsidR="001148B0" w:rsidRPr="001148B0" w:rsidRDefault="001148B0" w:rsidP="001148B0">
      <w:pPr>
        <w:pStyle w:val="ListParagraph"/>
        <w:numPr>
          <w:ilvl w:val="0"/>
          <w:numId w:val="21"/>
        </w:numPr>
        <w:spacing w:after="120" w:line="360" w:lineRule="auto"/>
        <w:ind w:left="714" w:hanging="357"/>
        <w:rPr>
          <w:szCs w:val="24"/>
        </w:rPr>
      </w:pPr>
      <w:r>
        <w:rPr>
          <w:szCs w:val="24"/>
        </w:rPr>
        <w:t>Commence some qualitative evaluation of the EMHSCA model in partnership with Deakin University.</w:t>
      </w:r>
    </w:p>
    <w:p w:rsidR="001F5763" w:rsidRDefault="001F5763" w:rsidP="00994227">
      <w:pPr>
        <w:pStyle w:val="ListParagraph"/>
        <w:numPr>
          <w:ilvl w:val="0"/>
          <w:numId w:val="21"/>
        </w:numPr>
        <w:spacing w:after="120" w:line="360" w:lineRule="auto"/>
        <w:ind w:left="714" w:hanging="357"/>
        <w:rPr>
          <w:szCs w:val="24"/>
        </w:rPr>
      </w:pPr>
      <w:r>
        <w:rPr>
          <w:rFonts w:eastAsia="Calibri" w:cs="Arial"/>
          <w:szCs w:val="24"/>
        </w:rPr>
        <w:t>A Physical Health and Mental Health project is to be headed up by Jacky Close and co-designed with Dual Diagnosis Peer advisors.</w:t>
      </w:r>
    </w:p>
    <w:p w:rsidR="004F2CEC" w:rsidRDefault="004F2CEC" w:rsidP="00994227">
      <w:pPr>
        <w:pStyle w:val="ListParagraph"/>
        <w:numPr>
          <w:ilvl w:val="0"/>
          <w:numId w:val="21"/>
        </w:numPr>
        <w:spacing w:after="120" w:line="360" w:lineRule="auto"/>
        <w:ind w:left="714" w:hanging="357"/>
        <w:rPr>
          <w:rFonts w:cs="Arial"/>
          <w:szCs w:val="24"/>
        </w:rPr>
      </w:pPr>
      <w:r>
        <w:rPr>
          <w:rFonts w:cs="Arial"/>
          <w:szCs w:val="24"/>
        </w:rPr>
        <w:t>Develop and provide a workshop that addresses the need for greater recognition of diversity in the provision of health and community services.</w:t>
      </w:r>
    </w:p>
    <w:p w:rsidR="00431749" w:rsidRDefault="00431749" w:rsidP="00994227">
      <w:pPr>
        <w:pStyle w:val="ListParagraph"/>
        <w:numPr>
          <w:ilvl w:val="0"/>
          <w:numId w:val="21"/>
        </w:numPr>
        <w:spacing w:after="120" w:line="360" w:lineRule="auto"/>
        <w:ind w:left="714" w:hanging="357"/>
        <w:rPr>
          <w:rFonts w:cs="Arial"/>
          <w:szCs w:val="24"/>
        </w:rPr>
      </w:pPr>
      <w:r>
        <w:rPr>
          <w:rFonts w:cs="Arial"/>
          <w:szCs w:val="24"/>
        </w:rPr>
        <w:t>Conduct Sh</w:t>
      </w:r>
      <w:r w:rsidR="00443AD5">
        <w:rPr>
          <w:rFonts w:cs="Arial"/>
          <w:szCs w:val="24"/>
        </w:rPr>
        <w:t xml:space="preserve">ared Care Audit in </w:t>
      </w:r>
      <w:r w:rsidR="00994227">
        <w:rPr>
          <w:rFonts w:cs="Arial"/>
          <w:szCs w:val="24"/>
        </w:rPr>
        <w:t xml:space="preserve">the second half of 2018 </w:t>
      </w:r>
      <w:r w:rsidR="001148B0">
        <w:rPr>
          <w:rFonts w:cs="Arial"/>
          <w:szCs w:val="24"/>
        </w:rPr>
        <w:t>as a potential measure of</w:t>
      </w:r>
      <w:r w:rsidR="002B20F4">
        <w:rPr>
          <w:rFonts w:cs="Arial"/>
          <w:szCs w:val="24"/>
        </w:rPr>
        <w:t xml:space="preserve"> the effectiveness of shared care and service c</w:t>
      </w:r>
      <w:r w:rsidR="008A7D37">
        <w:rPr>
          <w:rFonts w:cs="Arial"/>
          <w:szCs w:val="24"/>
        </w:rPr>
        <w:t>oordination initiatives employed in the past year.</w:t>
      </w:r>
    </w:p>
    <w:p w:rsidR="008A7D37" w:rsidRDefault="008A7D37" w:rsidP="00994227">
      <w:pPr>
        <w:pStyle w:val="ListParagraph"/>
        <w:numPr>
          <w:ilvl w:val="0"/>
          <w:numId w:val="21"/>
        </w:numPr>
        <w:spacing w:after="120" w:line="360" w:lineRule="auto"/>
        <w:ind w:left="714" w:hanging="357"/>
        <w:rPr>
          <w:rFonts w:cs="Arial"/>
          <w:szCs w:val="24"/>
        </w:rPr>
      </w:pPr>
      <w:r>
        <w:rPr>
          <w:rFonts w:cs="Arial"/>
          <w:szCs w:val="24"/>
        </w:rPr>
        <w:t>Co</w:t>
      </w:r>
      <w:r w:rsidR="00443AD5">
        <w:rPr>
          <w:rFonts w:cs="Arial"/>
          <w:szCs w:val="24"/>
        </w:rPr>
        <w:t>ntinue</w:t>
      </w:r>
      <w:r>
        <w:rPr>
          <w:rFonts w:cs="Arial"/>
          <w:szCs w:val="24"/>
        </w:rPr>
        <w:t xml:space="preserve"> support for Service Coordination </w:t>
      </w:r>
      <w:r w:rsidR="004F2CEC">
        <w:rPr>
          <w:rFonts w:cs="Arial"/>
          <w:szCs w:val="24"/>
        </w:rPr>
        <w:t>leaders</w:t>
      </w:r>
      <w:r>
        <w:rPr>
          <w:rFonts w:cs="Arial"/>
          <w:szCs w:val="24"/>
        </w:rPr>
        <w:t xml:space="preserve"> in all EMHSCA member services.</w:t>
      </w:r>
    </w:p>
    <w:p w:rsidR="00F265C6" w:rsidRPr="00F265C6" w:rsidRDefault="00F265C6" w:rsidP="00994227">
      <w:pPr>
        <w:pStyle w:val="ListParagraph"/>
        <w:numPr>
          <w:ilvl w:val="0"/>
          <w:numId w:val="21"/>
        </w:numPr>
        <w:spacing w:after="120" w:line="360" w:lineRule="auto"/>
        <w:ind w:left="714" w:hanging="357"/>
        <w:rPr>
          <w:rFonts w:cs="Arial"/>
          <w:szCs w:val="24"/>
        </w:rPr>
      </w:pPr>
      <w:r w:rsidRPr="00F265C6">
        <w:rPr>
          <w:rFonts w:cs="Arial"/>
          <w:szCs w:val="24"/>
        </w:rPr>
        <w:t>Develop relationships and pathways with Aboriginal Services.</w:t>
      </w:r>
    </w:p>
    <w:p w:rsidR="00F265C6" w:rsidRPr="00F265C6" w:rsidRDefault="00F265C6" w:rsidP="00994227">
      <w:pPr>
        <w:pStyle w:val="ListParagraph"/>
        <w:numPr>
          <w:ilvl w:val="0"/>
          <w:numId w:val="21"/>
        </w:numPr>
        <w:spacing w:after="120" w:line="360" w:lineRule="auto"/>
        <w:ind w:left="714" w:hanging="357"/>
        <w:rPr>
          <w:rFonts w:cs="Arial"/>
          <w:szCs w:val="24"/>
        </w:rPr>
      </w:pPr>
      <w:r w:rsidRPr="00F265C6">
        <w:rPr>
          <w:rFonts w:cs="Arial"/>
          <w:szCs w:val="24"/>
        </w:rPr>
        <w:t>Improve awareness of Fami</w:t>
      </w:r>
      <w:r w:rsidR="002B20F4">
        <w:rPr>
          <w:rFonts w:cs="Arial"/>
          <w:szCs w:val="24"/>
        </w:rPr>
        <w:t>ly Violence issues and pathways.</w:t>
      </w:r>
    </w:p>
    <w:p w:rsidR="00F265C6" w:rsidRDefault="00F265C6" w:rsidP="00994227">
      <w:pPr>
        <w:pStyle w:val="ListParagraph"/>
        <w:numPr>
          <w:ilvl w:val="0"/>
          <w:numId w:val="21"/>
        </w:numPr>
        <w:spacing w:after="120" w:line="360" w:lineRule="auto"/>
        <w:ind w:left="714" w:hanging="357"/>
        <w:rPr>
          <w:rFonts w:cs="Arial"/>
          <w:szCs w:val="24"/>
        </w:rPr>
      </w:pPr>
      <w:r w:rsidRPr="00F265C6">
        <w:rPr>
          <w:rFonts w:cs="Arial"/>
          <w:szCs w:val="24"/>
        </w:rPr>
        <w:t>Strengthen peer participation across the EMR.</w:t>
      </w:r>
    </w:p>
    <w:p w:rsidR="007A490E" w:rsidRDefault="007A490E" w:rsidP="00994227">
      <w:pPr>
        <w:pStyle w:val="ListParagraph"/>
        <w:numPr>
          <w:ilvl w:val="0"/>
          <w:numId w:val="21"/>
        </w:numPr>
        <w:spacing w:after="120" w:line="360" w:lineRule="auto"/>
        <w:ind w:left="714" w:hanging="357"/>
        <w:rPr>
          <w:rFonts w:cs="Arial"/>
          <w:szCs w:val="24"/>
        </w:rPr>
      </w:pPr>
      <w:r>
        <w:rPr>
          <w:rFonts w:cs="Arial"/>
          <w:szCs w:val="24"/>
        </w:rPr>
        <w:t>Strategise to improve service responses to vulnerable families.</w:t>
      </w:r>
    </w:p>
    <w:p w:rsidR="002B20F4" w:rsidRDefault="002B20F4" w:rsidP="002B20F4">
      <w:pPr>
        <w:pStyle w:val="ListParagraph"/>
        <w:numPr>
          <w:ilvl w:val="0"/>
          <w:numId w:val="21"/>
        </w:numPr>
        <w:spacing w:after="120" w:line="360" w:lineRule="auto"/>
        <w:ind w:left="714" w:hanging="357"/>
        <w:rPr>
          <w:szCs w:val="24"/>
        </w:rPr>
      </w:pPr>
      <w:r>
        <w:rPr>
          <w:szCs w:val="24"/>
        </w:rPr>
        <w:t xml:space="preserve">Continue to map current and existing partnerships and collaborative initiatives of EMHSCA member organisations. </w:t>
      </w:r>
    </w:p>
    <w:p w:rsidR="002B20F4" w:rsidRPr="00F265C6" w:rsidRDefault="002B20F4" w:rsidP="002B20F4">
      <w:pPr>
        <w:pStyle w:val="ListParagraph"/>
        <w:spacing w:after="120" w:line="360" w:lineRule="auto"/>
        <w:ind w:left="714"/>
        <w:rPr>
          <w:rFonts w:cs="Arial"/>
          <w:szCs w:val="24"/>
        </w:rPr>
      </w:pPr>
    </w:p>
    <w:p w:rsidR="00C10C81" w:rsidRPr="00C10C81" w:rsidRDefault="00C10C81" w:rsidP="00C10C81">
      <w:pPr>
        <w:rPr>
          <w:rFonts w:cs="Arial"/>
          <w:szCs w:val="24"/>
        </w:rPr>
      </w:pPr>
    </w:p>
    <w:p w:rsidR="00F265C6" w:rsidRPr="00F265C6" w:rsidRDefault="00F265C6" w:rsidP="00F265C6">
      <w:pPr>
        <w:rPr>
          <w:rFonts w:cs="Arial"/>
          <w:szCs w:val="24"/>
        </w:rPr>
      </w:pPr>
    </w:p>
    <w:p w:rsidR="004B1326" w:rsidRDefault="004B1326" w:rsidP="00326337">
      <w:pPr>
        <w:rPr>
          <w:noProof/>
        </w:rPr>
      </w:pPr>
    </w:p>
    <w:p w:rsidR="006E13C6" w:rsidRDefault="006E13C6" w:rsidP="00326337">
      <w:pPr>
        <w:rPr>
          <w:noProof/>
        </w:rPr>
      </w:pPr>
    </w:p>
    <w:p w:rsidR="001148B0" w:rsidRDefault="001148B0" w:rsidP="00326337">
      <w:pPr>
        <w:rPr>
          <w:noProof/>
        </w:rPr>
      </w:pPr>
    </w:p>
    <w:p w:rsidR="001148B0" w:rsidRDefault="001148B0" w:rsidP="00326337">
      <w:pPr>
        <w:rPr>
          <w:noProof/>
        </w:rPr>
      </w:pPr>
    </w:p>
    <w:p w:rsidR="001148B0" w:rsidRDefault="001148B0" w:rsidP="00326337">
      <w:pPr>
        <w:rPr>
          <w:noProof/>
        </w:rPr>
      </w:pPr>
    </w:p>
    <w:p w:rsidR="006E13C6" w:rsidRDefault="006E13C6" w:rsidP="00326337">
      <w:pPr>
        <w:rPr>
          <w:noProof/>
        </w:rPr>
      </w:pPr>
    </w:p>
    <w:p w:rsidR="00410555" w:rsidRDefault="00410555" w:rsidP="00326337">
      <w:pPr>
        <w:rPr>
          <w:noProof/>
        </w:rPr>
      </w:pPr>
    </w:p>
    <w:p w:rsidR="006E13C6" w:rsidRDefault="006E13C6" w:rsidP="00326337">
      <w:pPr>
        <w:rPr>
          <w:noProof/>
        </w:rPr>
      </w:pPr>
    </w:p>
    <w:p w:rsidR="006E13C6" w:rsidRDefault="006E13C6" w:rsidP="00326337">
      <w:pPr>
        <w:rPr>
          <w:noProof/>
        </w:rPr>
      </w:pPr>
    </w:p>
    <w:p w:rsidR="006E13C6" w:rsidRDefault="0002636A" w:rsidP="00326337">
      <w:pPr>
        <w:rPr>
          <w:noProof/>
        </w:rPr>
      </w:pPr>
      <w:r>
        <w:rPr>
          <w:noProof/>
        </w:rPr>
        <w:drawing>
          <wp:anchor distT="0" distB="0" distL="114300" distR="114300" simplePos="0" relativeHeight="251698176" behindDoc="0" locked="0" layoutInCell="1" allowOverlap="1" wp14:anchorId="0FD37990" wp14:editId="3EEB3D63">
            <wp:simplePos x="0" y="0"/>
            <wp:positionH relativeFrom="column">
              <wp:posOffset>3204210</wp:posOffset>
            </wp:positionH>
            <wp:positionV relativeFrom="paragraph">
              <wp:posOffset>-431231</wp:posOffset>
            </wp:positionV>
            <wp:extent cx="2781300" cy="1857442"/>
            <wp:effectExtent l="0" t="0" r="0" b="9525"/>
            <wp:wrapNone/>
            <wp:docPr id="10" name="Picture 10" descr="C:\Users\williamsbr\Desktop\EMHSCA annual report\NDIS pics\1708untitled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amsbr\Desktop\EMHSCA annual report\NDIS pics\1708untitled2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18574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19EE205" wp14:editId="2751B89A">
            <wp:simplePos x="0" y="0"/>
            <wp:positionH relativeFrom="column">
              <wp:posOffset>89535</wp:posOffset>
            </wp:positionH>
            <wp:positionV relativeFrom="paragraph">
              <wp:posOffset>-440690</wp:posOffset>
            </wp:positionV>
            <wp:extent cx="2794635" cy="1866900"/>
            <wp:effectExtent l="0" t="0" r="5715" b="0"/>
            <wp:wrapNone/>
            <wp:docPr id="5" name="Picture 5" descr="C:\Users\williamsbr\Desktop\EMHSCA annual report\NDIS pics\1708untitl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sbr\Desktop\EMHSCA annual report\NDIS pics\1708untitled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63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7DC" w:rsidRPr="0002636A" w:rsidRDefault="001B57DC" w:rsidP="0002636A">
      <w:pPr>
        <w:rPr>
          <w:noProof/>
        </w:rPr>
      </w:pPr>
    </w:p>
    <w:p w:rsidR="0002636A" w:rsidRDefault="0002636A" w:rsidP="00813E1A">
      <w:pPr>
        <w:pStyle w:val="Heading1"/>
      </w:pPr>
    </w:p>
    <w:p w:rsidR="0002636A" w:rsidRDefault="0002636A" w:rsidP="00813E1A">
      <w:pPr>
        <w:pStyle w:val="Heading1"/>
      </w:pPr>
    </w:p>
    <w:p w:rsidR="00FF70C5" w:rsidRDefault="00FF70C5" w:rsidP="00813E1A">
      <w:pPr>
        <w:pStyle w:val="Heading1"/>
      </w:pPr>
      <w:bookmarkStart w:id="13" w:name="_Toc506288315"/>
      <w:r>
        <w:t>EMHSCA W</w:t>
      </w:r>
      <w:r w:rsidR="00D87311">
        <w:t>orkforce Development Budget</w:t>
      </w:r>
      <w:bookmarkEnd w:id="13"/>
      <w:r w:rsidR="00D87311">
        <w:t xml:space="preserve"> </w:t>
      </w:r>
    </w:p>
    <w:p w:rsidR="00FF70C5" w:rsidRDefault="00A30CC3" w:rsidP="00FF70C5">
      <w:pPr>
        <w:shd w:val="clear" w:color="auto" w:fill="FFFFFF" w:themeFill="background1"/>
        <w:jc w:val="both"/>
        <w:rPr>
          <w:rFonts w:eastAsia="Times New Roman" w:cs="Arial"/>
          <w:bCs/>
          <w:szCs w:val="24"/>
        </w:rPr>
      </w:pPr>
      <w:r>
        <w:rPr>
          <w:rFonts w:eastAsia="Times New Roman" w:cs="Arial"/>
          <w:bCs/>
          <w:szCs w:val="24"/>
        </w:rPr>
        <w:t xml:space="preserve">In </w:t>
      </w:r>
      <w:r w:rsidR="00CB7351">
        <w:rPr>
          <w:rFonts w:eastAsia="Times New Roman" w:cs="Arial"/>
          <w:bCs/>
          <w:szCs w:val="24"/>
        </w:rPr>
        <w:t>March 2017</w:t>
      </w:r>
      <w:r w:rsidR="00FF70C5" w:rsidRPr="00FF70C5">
        <w:rPr>
          <w:rFonts w:eastAsia="Times New Roman" w:cs="Arial"/>
          <w:bCs/>
          <w:szCs w:val="24"/>
        </w:rPr>
        <w:t xml:space="preserve"> EMHSCA </w:t>
      </w:r>
      <w:r>
        <w:rPr>
          <w:rFonts w:eastAsia="Times New Roman" w:cs="Arial"/>
          <w:bCs/>
          <w:szCs w:val="24"/>
        </w:rPr>
        <w:t>member services contributed $</w:t>
      </w:r>
      <w:r w:rsidR="00CB7351">
        <w:rPr>
          <w:rFonts w:eastAsia="Times New Roman" w:cs="Arial"/>
          <w:bCs/>
          <w:szCs w:val="24"/>
        </w:rPr>
        <w:t>478</w:t>
      </w:r>
      <w:r w:rsidR="00FF70C5" w:rsidRPr="00FF70C5">
        <w:rPr>
          <w:rFonts w:eastAsia="Times New Roman" w:cs="Arial"/>
          <w:bCs/>
          <w:szCs w:val="24"/>
        </w:rPr>
        <w:t xml:space="preserve"> each towards the workforce</w:t>
      </w:r>
      <w:r w:rsidR="00CB7351">
        <w:rPr>
          <w:rFonts w:eastAsia="Times New Roman" w:cs="Arial"/>
          <w:bCs/>
          <w:szCs w:val="24"/>
        </w:rPr>
        <w:t xml:space="preserve"> Development activities for the year</w:t>
      </w:r>
      <w:r w:rsidR="00FF70C5" w:rsidRPr="00FF70C5">
        <w:rPr>
          <w:rFonts w:eastAsia="Times New Roman" w:cs="Arial"/>
          <w:bCs/>
          <w:szCs w:val="24"/>
        </w:rPr>
        <w:t>.</w:t>
      </w:r>
      <w:r w:rsidR="00CB7351">
        <w:rPr>
          <w:rFonts w:eastAsia="Times New Roman" w:cs="Arial"/>
          <w:bCs/>
          <w:szCs w:val="24"/>
        </w:rPr>
        <w:t xml:space="preserve"> </w:t>
      </w:r>
    </w:p>
    <w:p w:rsidR="00FF70C5" w:rsidRDefault="00FF70C5" w:rsidP="00FF70C5">
      <w:pPr>
        <w:shd w:val="clear" w:color="auto" w:fill="FFFFFF" w:themeFill="background1"/>
        <w:jc w:val="both"/>
        <w:rPr>
          <w:rFonts w:eastAsia="Times New Roman" w:cs="Arial"/>
          <w:bCs/>
          <w:szCs w:val="24"/>
        </w:rPr>
      </w:pPr>
      <w:r>
        <w:rPr>
          <w:rFonts w:eastAsia="Times New Roman" w:cs="Arial"/>
          <w:bCs/>
          <w:szCs w:val="24"/>
        </w:rPr>
        <w:t xml:space="preserve">The four events provided cost </w:t>
      </w:r>
      <w:r w:rsidR="006643B7">
        <w:rPr>
          <w:rFonts w:eastAsia="Times New Roman" w:cs="Arial"/>
          <w:bCs/>
          <w:szCs w:val="24"/>
        </w:rPr>
        <w:t>$</w:t>
      </w:r>
      <w:r w:rsidR="00873145">
        <w:rPr>
          <w:rFonts w:eastAsia="Times New Roman" w:cs="Arial"/>
          <w:bCs/>
          <w:szCs w:val="24"/>
        </w:rPr>
        <w:t>13,056</w:t>
      </w:r>
      <w:r w:rsidR="00CB7351">
        <w:rPr>
          <w:rFonts w:eastAsia="Times New Roman" w:cs="Arial"/>
          <w:bCs/>
          <w:szCs w:val="24"/>
        </w:rPr>
        <w:t xml:space="preserve"> and catered for 810 staff from our partner services. This is an average cost of $</w:t>
      </w:r>
      <w:r w:rsidR="00C35E99">
        <w:rPr>
          <w:rFonts w:eastAsia="Times New Roman" w:cs="Arial"/>
          <w:bCs/>
          <w:szCs w:val="24"/>
        </w:rPr>
        <w:t>16.10</w:t>
      </w:r>
      <w:r w:rsidR="00CB7351">
        <w:rPr>
          <w:rFonts w:eastAsia="Times New Roman" w:cs="Arial"/>
          <w:bCs/>
          <w:szCs w:val="24"/>
        </w:rPr>
        <w:t xml:space="preserve"> per participant.</w:t>
      </w:r>
    </w:p>
    <w:p w:rsidR="007103F4" w:rsidRDefault="00CB7351" w:rsidP="00FF70C5">
      <w:pPr>
        <w:shd w:val="clear" w:color="auto" w:fill="FFFFFF" w:themeFill="background1"/>
        <w:jc w:val="both"/>
        <w:rPr>
          <w:rFonts w:eastAsia="Times New Roman" w:cs="Arial"/>
          <w:bCs/>
          <w:szCs w:val="24"/>
        </w:rPr>
      </w:pPr>
      <w:r>
        <w:rPr>
          <w:rFonts w:eastAsia="Times New Roman" w:cs="Arial"/>
          <w:bCs/>
          <w:szCs w:val="24"/>
        </w:rPr>
        <w:t>The EMHSCA NDIS forum was provided in August and the Eastern Melbourne Primary Health Network substantially contributed to ensure its success</w:t>
      </w:r>
      <w:r w:rsidR="00C35E99">
        <w:rPr>
          <w:rFonts w:eastAsia="Times New Roman" w:cs="Arial"/>
          <w:bCs/>
          <w:szCs w:val="24"/>
        </w:rPr>
        <w:t>,</w:t>
      </w:r>
      <w:r>
        <w:rPr>
          <w:rFonts w:eastAsia="Times New Roman" w:cs="Arial"/>
          <w:bCs/>
          <w:szCs w:val="24"/>
        </w:rPr>
        <w:t xml:space="preserve"> given that the extent of this event was not initially planned for.</w:t>
      </w:r>
    </w:p>
    <w:p w:rsidR="006C37E3" w:rsidRDefault="00CB7351" w:rsidP="00FF70C5">
      <w:pPr>
        <w:shd w:val="clear" w:color="auto" w:fill="FFFFFF" w:themeFill="background1"/>
        <w:jc w:val="both"/>
        <w:rPr>
          <w:rFonts w:eastAsia="Times New Roman" w:cs="Arial"/>
          <w:bCs/>
          <w:szCs w:val="24"/>
        </w:rPr>
      </w:pPr>
      <w:r>
        <w:rPr>
          <w:rFonts w:eastAsia="Times New Roman" w:cs="Arial"/>
          <w:bCs/>
          <w:szCs w:val="24"/>
        </w:rPr>
        <w:t>Costs for 2017</w:t>
      </w:r>
      <w:r w:rsidR="006C37E3">
        <w:rPr>
          <w:rFonts w:eastAsia="Times New Roman" w:cs="Arial"/>
          <w:bCs/>
          <w:szCs w:val="24"/>
        </w:rPr>
        <w:t xml:space="preserve"> are outlined in the table below.</w:t>
      </w:r>
    </w:p>
    <w:p w:rsidR="004F5F6A" w:rsidRDefault="00C35E99" w:rsidP="00FF70C5">
      <w:pPr>
        <w:shd w:val="clear" w:color="auto" w:fill="FFFFFF" w:themeFill="background1"/>
        <w:jc w:val="both"/>
        <w:rPr>
          <w:rFonts w:eastAsia="Times New Roman" w:cs="Arial"/>
          <w:bCs/>
          <w:szCs w:val="24"/>
        </w:rPr>
      </w:pPr>
      <w:r>
        <w:rPr>
          <w:rFonts w:eastAsia="Times New Roman" w:cs="Arial"/>
          <w:bCs/>
          <w:szCs w:val="24"/>
        </w:rPr>
        <w:t>As there are significant changes to the ability of MHCSS partners to contribute to the Workforce Development fund in 2018, the EMHSCA workforce development subcommittee are currently considering how best to fund these events in the future.</w:t>
      </w:r>
    </w:p>
    <w:tbl>
      <w:tblPr>
        <w:tblW w:w="9494" w:type="dxa"/>
        <w:tblInd w:w="93" w:type="dxa"/>
        <w:tblLook w:val="04A0" w:firstRow="1" w:lastRow="0" w:firstColumn="1" w:lastColumn="0" w:noHBand="0" w:noVBand="1"/>
      </w:tblPr>
      <w:tblGrid>
        <w:gridCol w:w="2165"/>
        <w:gridCol w:w="1318"/>
        <w:gridCol w:w="1890"/>
        <w:gridCol w:w="1367"/>
        <w:gridCol w:w="1436"/>
        <w:gridCol w:w="1318"/>
      </w:tblGrid>
      <w:tr w:rsidR="00C345EE" w:rsidTr="00C345EE">
        <w:trPr>
          <w:trHeight w:val="277"/>
        </w:trPr>
        <w:tc>
          <w:tcPr>
            <w:tcW w:w="2165" w:type="dxa"/>
            <w:tcBorders>
              <w:top w:val="nil"/>
              <w:left w:val="nil"/>
              <w:bottom w:val="nil"/>
              <w:right w:val="nil"/>
            </w:tcBorders>
            <w:shd w:val="clear" w:color="auto" w:fill="FFC000"/>
            <w:noWrap/>
            <w:vAlign w:val="bottom"/>
            <w:hideMark/>
          </w:tcPr>
          <w:p w:rsidR="00C345EE" w:rsidRDefault="00C345EE" w:rsidP="00C345EE">
            <w:pPr>
              <w:rPr>
                <w:rFonts w:cs="Calibri"/>
                <w:color w:val="000000"/>
                <w:sz w:val="22"/>
              </w:rPr>
            </w:pPr>
            <w:r>
              <w:rPr>
                <w:rFonts w:cs="Calibri"/>
                <w:color w:val="000000"/>
                <w:sz w:val="22"/>
              </w:rPr>
              <w:t>Jan-Dec 2017</w:t>
            </w:r>
          </w:p>
        </w:tc>
        <w:tc>
          <w:tcPr>
            <w:tcW w:w="1318" w:type="dxa"/>
            <w:tcBorders>
              <w:top w:val="nil"/>
              <w:left w:val="nil"/>
              <w:bottom w:val="nil"/>
              <w:right w:val="nil"/>
            </w:tcBorders>
            <w:shd w:val="clear" w:color="auto" w:fill="FFFF00"/>
            <w:noWrap/>
            <w:vAlign w:val="bottom"/>
            <w:hideMark/>
          </w:tcPr>
          <w:p w:rsidR="00C345EE" w:rsidRPr="00873145" w:rsidRDefault="00C345EE">
            <w:pPr>
              <w:rPr>
                <w:rFonts w:cs="Calibri"/>
                <w:color w:val="000000"/>
                <w:sz w:val="22"/>
                <w:highlight w:val="yellow"/>
              </w:rPr>
            </w:pPr>
            <w:r w:rsidRPr="00873145">
              <w:rPr>
                <w:rFonts w:cs="Calibri"/>
                <w:color w:val="000000"/>
                <w:sz w:val="22"/>
                <w:highlight w:val="yellow"/>
              </w:rPr>
              <w:t>CCPW</w:t>
            </w:r>
          </w:p>
        </w:tc>
        <w:tc>
          <w:tcPr>
            <w:tcW w:w="1890" w:type="dxa"/>
            <w:tcBorders>
              <w:top w:val="nil"/>
              <w:left w:val="nil"/>
              <w:bottom w:val="nil"/>
              <w:right w:val="nil"/>
            </w:tcBorders>
            <w:shd w:val="clear" w:color="auto" w:fill="FFFF00"/>
            <w:noWrap/>
            <w:vAlign w:val="bottom"/>
            <w:hideMark/>
          </w:tcPr>
          <w:p w:rsidR="00C345EE" w:rsidRPr="00873145" w:rsidRDefault="00C345EE">
            <w:pPr>
              <w:rPr>
                <w:rFonts w:cs="Calibri"/>
                <w:color w:val="000000"/>
                <w:sz w:val="22"/>
                <w:highlight w:val="yellow"/>
              </w:rPr>
            </w:pPr>
            <w:r w:rsidRPr="00873145">
              <w:rPr>
                <w:rFonts w:cs="Calibri"/>
                <w:color w:val="000000"/>
                <w:sz w:val="22"/>
                <w:highlight w:val="yellow"/>
              </w:rPr>
              <w:t>Orientation</w:t>
            </w:r>
          </w:p>
        </w:tc>
        <w:tc>
          <w:tcPr>
            <w:tcW w:w="1367" w:type="dxa"/>
            <w:tcBorders>
              <w:top w:val="nil"/>
              <w:left w:val="nil"/>
              <w:bottom w:val="nil"/>
              <w:right w:val="nil"/>
            </w:tcBorders>
            <w:shd w:val="clear" w:color="auto" w:fill="FFFF00"/>
            <w:noWrap/>
            <w:vAlign w:val="bottom"/>
            <w:hideMark/>
          </w:tcPr>
          <w:p w:rsidR="00C345EE" w:rsidRPr="00873145" w:rsidRDefault="00C345EE">
            <w:pPr>
              <w:rPr>
                <w:rFonts w:cs="Calibri"/>
                <w:color w:val="000000"/>
                <w:sz w:val="22"/>
                <w:highlight w:val="yellow"/>
              </w:rPr>
            </w:pPr>
            <w:r w:rsidRPr="00873145">
              <w:rPr>
                <w:rFonts w:cs="Calibri"/>
                <w:color w:val="000000"/>
                <w:sz w:val="22"/>
                <w:highlight w:val="yellow"/>
              </w:rPr>
              <w:t>NDIS</w:t>
            </w:r>
          </w:p>
        </w:tc>
        <w:tc>
          <w:tcPr>
            <w:tcW w:w="1436" w:type="dxa"/>
            <w:tcBorders>
              <w:top w:val="nil"/>
              <w:left w:val="nil"/>
              <w:bottom w:val="nil"/>
              <w:right w:val="nil"/>
            </w:tcBorders>
            <w:shd w:val="clear" w:color="auto" w:fill="FFFF00"/>
            <w:noWrap/>
            <w:vAlign w:val="bottom"/>
            <w:hideMark/>
          </w:tcPr>
          <w:p w:rsidR="00C345EE" w:rsidRPr="00873145" w:rsidRDefault="00C345EE">
            <w:pPr>
              <w:rPr>
                <w:rFonts w:cs="Calibri"/>
                <w:color w:val="000000"/>
                <w:sz w:val="22"/>
                <w:highlight w:val="yellow"/>
              </w:rPr>
            </w:pPr>
            <w:r w:rsidRPr="00873145">
              <w:rPr>
                <w:rFonts w:cs="Calibri"/>
                <w:color w:val="000000"/>
                <w:sz w:val="22"/>
                <w:highlight w:val="yellow"/>
              </w:rPr>
              <w:t>MHACIE</w:t>
            </w:r>
          </w:p>
        </w:tc>
        <w:tc>
          <w:tcPr>
            <w:tcW w:w="1318" w:type="dxa"/>
            <w:tcBorders>
              <w:top w:val="nil"/>
              <w:left w:val="nil"/>
              <w:bottom w:val="nil"/>
              <w:right w:val="nil"/>
            </w:tcBorders>
            <w:shd w:val="clear" w:color="auto" w:fill="FFC000"/>
            <w:noWrap/>
            <w:vAlign w:val="bottom"/>
            <w:hideMark/>
          </w:tcPr>
          <w:p w:rsidR="00C345EE" w:rsidRDefault="00C345EE">
            <w:pPr>
              <w:rPr>
                <w:rFonts w:cs="Calibri"/>
                <w:color w:val="000000"/>
                <w:sz w:val="22"/>
              </w:rPr>
            </w:pPr>
            <w:r>
              <w:rPr>
                <w:rFonts w:cs="Calibri"/>
                <w:color w:val="000000"/>
                <w:sz w:val="22"/>
              </w:rPr>
              <w:t>Totals</w:t>
            </w:r>
          </w:p>
        </w:tc>
      </w:tr>
      <w:tr w:rsidR="00C345EE" w:rsidTr="00C345EE">
        <w:trPr>
          <w:trHeight w:val="277"/>
        </w:trPr>
        <w:tc>
          <w:tcPr>
            <w:tcW w:w="2165" w:type="dxa"/>
            <w:tcBorders>
              <w:top w:val="nil"/>
              <w:left w:val="nil"/>
              <w:bottom w:val="nil"/>
              <w:right w:val="nil"/>
            </w:tcBorders>
            <w:shd w:val="clear" w:color="000000" w:fill="E4DFEC"/>
            <w:noWrap/>
            <w:vAlign w:val="bottom"/>
            <w:hideMark/>
          </w:tcPr>
          <w:p w:rsidR="00C345EE" w:rsidRDefault="00C345EE">
            <w:pPr>
              <w:rPr>
                <w:rFonts w:cs="Calibri"/>
                <w:color w:val="000000"/>
                <w:sz w:val="22"/>
              </w:rPr>
            </w:pPr>
            <w:r>
              <w:rPr>
                <w:rFonts w:cs="Calibri"/>
                <w:color w:val="000000"/>
                <w:sz w:val="22"/>
              </w:rPr>
              <w:t>No. participants</w:t>
            </w:r>
          </w:p>
        </w:tc>
        <w:tc>
          <w:tcPr>
            <w:tcW w:w="1318" w:type="dxa"/>
            <w:tcBorders>
              <w:top w:val="nil"/>
              <w:left w:val="nil"/>
              <w:bottom w:val="nil"/>
              <w:right w:val="nil"/>
            </w:tcBorders>
            <w:shd w:val="clear" w:color="000000" w:fill="E4DFEC"/>
            <w:noWrap/>
            <w:vAlign w:val="bottom"/>
            <w:hideMark/>
          </w:tcPr>
          <w:p w:rsidR="00C345EE" w:rsidRDefault="00C345EE">
            <w:pPr>
              <w:jc w:val="right"/>
              <w:rPr>
                <w:rFonts w:cs="Calibri"/>
                <w:color w:val="000000"/>
                <w:sz w:val="22"/>
              </w:rPr>
            </w:pPr>
            <w:r>
              <w:rPr>
                <w:rFonts w:cs="Calibri"/>
                <w:color w:val="000000"/>
                <w:sz w:val="22"/>
              </w:rPr>
              <w:t>70</w:t>
            </w:r>
          </w:p>
        </w:tc>
        <w:tc>
          <w:tcPr>
            <w:tcW w:w="1890" w:type="dxa"/>
            <w:tcBorders>
              <w:top w:val="nil"/>
              <w:left w:val="nil"/>
              <w:bottom w:val="nil"/>
              <w:right w:val="nil"/>
            </w:tcBorders>
            <w:shd w:val="clear" w:color="000000" w:fill="E4DFEC"/>
            <w:noWrap/>
            <w:vAlign w:val="bottom"/>
            <w:hideMark/>
          </w:tcPr>
          <w:p w:rsidR="00C345EE" w:rsidRDefault="00C345EE">
            <w:pPr>
              <w:jc w:val="right"/>
              <w:rPr>
                <w:rFonts w:cs="Calibri"/>
                <w:color w:val="000000"/>
                <w:sz w:val="22"/>
              </w:rPr>
            </w:pPr>
            <w:r>
              <w:rPr>
                <w:rFonts w:cs="Calibri"/>
                <w:color w:val="000000"/>
                <w:sz w:val="22"/>
              </w:rPr>
              <w:t>220</w:t>
            </w:r>
          </w:p>
        </w:tc>
        <w:tc>
          <w:tcPr>
            <w:tcW w:w="1367" w:type="dxa"/>
            <w:tcBorders>
              <w:top w:val="nil"/>
              <w:left w:val="nil"/>
              <w:bottom w:val="nil"/>
              <w:right w:val="nil"/>
            </w:tcBorders>
            <w:shd w:val="clear" w:color="000000" w:fill="E4DFEC"/>
            <w:noWrap/>
            <w:vAlign w:val="bottom"/>
            <w:hideMark/>
          </w:tcPr>
          <w:p w:rsidR="00C345EE" w:rsidRDefault="00C345EE">
            <w:pPr>
              <w:jc w:val="right"/>
              <w:rPr>
                <w:rFonts w:cs="Calibri"/>
                <w:color w:val="000000"/>
                <w:sz w:val="22"/>
              </w:rPr>
            </w:pPr>
            <w:r>
              <w:rPr>
                <w:rFonts w:cs="Calibri"/>
                <w:color w:val="000000"/>
                <w:sz w:val="22"/>
              </w:rPr>
              <w:t>250</w:t>
            </w:r>
          </w:p>
        </w:tc>
        <w:tc>
          <w:tcPr>
            <w:tcW w:w="1436" w:type="dxa"/>
            <w:tcBorders>
              <w:top w:val="nil"/>
              <w:left w:val="nil"/>
              <w:bottom w:val="nil"/>
              <w:right w:val="nil"/>
            </w:tcBorders>
            <w:shd w:val="clear" w:color="000000" w:fill="E4DFEC"/>
            <w:noWrap/>
            <w:vAlign w:val="bottom"/>
            <w:hideMark/>
          </w:tcPr>
          <w:p w:rsidR="00C345EE" w:rsidRDefault="00C345EE">
            <w:pPr>
              <w:jc w:val="right"/>
              <w:rPr>
                <w:rFonts w:cs="Calibri"/>
                <w:color w:val="000000"/>
                <w:sz w:val="22"/>
              </w:rPr>
            </w:pPr>
            <w:r>
              <w:rPr>
                <w:rFonts w:cs="Calibri"/>
                <w:color w:val="000000"/>
                <w:sz w:val="22"/>
              </w:rPr>
              <w:t>70</w:t>
            </w:r>
          </w:p>
        </w:tc>
        <w:tc>
          <w:tcPr>
            <w:tcW w:w="1318" w:type="dxa"/>
            <w:tcBorders>
              <w:top w:val="nil"/>
              <w:left w:val="nil"/>
              <w:bottom w:val="nil"/>
              <w:right w:val="nil"/>
            </w:tcBorders>
            <w:shd w:val="clear" w:color="000000" w:fill="E4DFEC"/>
            <w:noWrap/>
            <w:vAlign w:val="bottom"/>
            <w:hideMark/>
          </w:tcPr>
          <w:p w:rsidR="00C345EE" w:rsidRDefault="00C345EE">
            <w:pPr>
              <w:jc w:val="right"/>
              <w:rPr>
                <w:rFonts w:cs="Calibri"/>
                <w:color w:val="000000"/>
                <w:sz w:val="22"/>
              </w:rPr>
            </w:pPr>
            <w:r>
              <w:rPr>
                <w:rFonts w:cs="Calibri"/>
                <w:color w:val="000000"/>
                <w:sz w:val="22"/>
              </w:rPr>
              <w:t>810</w:t>
            </w:r>
          </w:p>
        </w:tc>
      </w:tr>
      <w:tr w:rsidR="00C345EE" w:rsidTr="00C345EE">
        <w:trPr>
          <w:trHeight w:val="277"/>
        </w:trPr>
        <w:tc>
          <w:tcPr>
            <w:tcW w:w="2165" w:type="dxa"/>
            <w:tcBorders>
              <w:top w:val="nil"/>
              <w:left w:val="nil"/>
              <w:bottom w:val="nil"/>
              <w:right w:val="nil"/>
            </w:tcBorders>
            <w:shd w:val="clear" w:color="auto" w:fill="auto"/>
            <w:noWrap/>
            <w:vAlign w:val="bottom"/>
            <w:hideMark/>
          </w:tcPr>
          <w:p w:rsidR="00C345EE" w:rsidRDefault="00C345EE">
            <w:pPr>
              <w:rPr>
                <w:rFonts w:cs="Calibri"/>
                <w:color w:val="000000"/>
                <w:sz w:val="22"/>
              </w:rPr>
            </w:pPr>
            <w:r>
              <w:rPr>
                <w:rFonts w:cs="Calibri"/>
                <w:color w:val="000000"/>
                <w:sz w:val="22"/>
              </w:rPr>
              <w:t>Venue costs</w:t>
            </w:r>
          </w:p>
        </w:tc>
        <w:tc>
          <w:tcPr>
            <w:tcW w:w="1318"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414</w:t>
            </w:r>
          </w:p>
        </w:tc>
        <w:tc>
          <w:tcPr>
            <w:tcW w:w="1890"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1650</w:t>
            </w:r>
          </w:p>
        </w:tc>
        <w:tc>
          <w:tcPr>
            <w:tcW w:w="1367" w:type="dxa"/>
            <w:tcBorders>
              <w:top w:val="nil"/>
              <w:left w:val="nil"/>
              <w:bottom w:val="nil"/>
              <w:right w:val="nil"/>
            </w:tcBorders>
            <w:shd w:val="clear" w:color="auto" w:fill="auto"/>
            <w:noWrap/>
            <w:vAlign w:val="bottom"/>
            <w:hideMark/>
          </w:tcPr>
          <w:p w:rsidR="00C345EE" w:rsidRDefault="00C345EE">
            <w:pPr>
              <w:jc w:val="right"/>
              <w:rPr>
                <w:rFonts w:cs="Calibri"/>
                <w:sz w:val="22"/>
              </w:rPr>
            </w:pPr>
            <w:r>
              <w:rPr>
                <w:rFonts w:cs="Calibri"/>
                <w:sz w:val="22"/>
              </w:rPr>
              <w:t>1,635</w:t>
            </w:r>
          </w:p>
        </w:tc>
        <w:tc>
          <w:tcPr>
            <w:tcW w:w="1436"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444</w:t>
            </w:r>
          </w:p>
        </w:tc>
        <w:tc>
          <w:tcPr>
            <w:tcW w:w="1318"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4,143</w:t>
            </w:r>
          </w:p>
        </w:tc>
      </w:tr>
      <w:tr w:rsidR="00C345EE" w:rsidTr="00C345EE">
        <w:trPr>
          <w:trHeight w:val="277"/>
        </w:trPr>
        <w:tc>
          <w:tcPr>
            <w:tcW w:w="2165" w:type="dxa"/>
            <w:tcBorders>
              <w:top w:val="nil"/>
              <w:left w:val="nil"/>
              <w:bottom w:val="nil"/>
              <w:right w:val="nil"/>
            </w:tcBorders>
            <w:shd w:val="clear" w:color="auto" w:fill="auto"/>
            <w:noWrap/>
            <w:vAlign w:val="bottom"/>
            <w:hideMark/>
          </w:tcPr>
          <w:p w:rsidR="00C345EE" w:rsidRDefault="00C345EE">
            <w:pPr>
              <w:rPr>
                <w:rFonts w:cs="Calibri"/>
                <w:color w:val="000000"/>
                <w:sz w:val="22"/>
              </w:rPr>
            </w:pPr>
            <w:r>
              <w:rPr>
                <w:rFonts w:cs="Calibri"/>
                <w:color w:val="000000"/>
                <w:sz w:val="22"/>
              </w:rPr>
              <w:t>Catering costs</w:t>
            </w:r>
          </w:p>
        </w:tc>
        <w:tc>
          <w:tcPr>
            <w:tcW w:w="1318"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1291</w:t>
            </w:r>
          </w:p>
        </w:tc>
        <w:tc>
          <w:tcPr>
            <w:tcW w:w="1890"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3,600</w:t>
            </w:r>
          </w:p>
        </w:tc>
        <w:tc>
          <w:tcPr>
            <w:tcW w:w="1367" w:type="dxa"/>
            <w:tcBorders>
              <w:top w:val="nil"/>
              <w:left w:val="nil"/>
              <w:bottom w:val="nil"/>
              <w:right w:val="nil"/>
            </w:tcBorders>
            <w:shd w:val="clear" w:color="auto" w:fill="auto"/>
            <w:noWrap/>
            <w:vAlign w:val="bottom"/>
            <w:hideMark/>
          </w:tcPr>
          <w:p w:rsidR="00C345EE" w:rsidRDefault="00C345EE">
            <w:pPr>
              <w:jc w:val="right"/>
              <w:rPr>
                <w:rFonts w:cs="Calibri"/>
                <w:color w:val="FFFFFF"/>
                <w:sz w:val="22"/>
              </w:rPr>
            </w:pPr>
            <w:r w:rsidRPr="00873145">
              <w:rPr>
                <w:rFonts w:cs="Calibri"/>
                <w:sz w:val="22"/>
              </w:rPr>
              <w:t>2,859</w:t>
            </w:r>
          </w:p>
        </w:tc>
        <w:tc>
          <w:tcPr>
            <w:tcW w:w="1436"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1,163</w:t>
            </w:r>
          </w:p>
        </w:tc>
        <w:tc>
          <w:tcPr>
            <w:tcW w:w="1318"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8,913</w:t>
            </w:r>
          </w:p>
        </w:tc>
      </w:tr>
      <w:tr w:rsidR="00C345EE" w:rsidTr="00C345EE">
        <w:trPr>
          <w:trHeight w:val="277"/>
        </w:trPr>
        <w:tc>
          <w:tcPr>
            <w:tcW w:w="2165" w:type="dxa"/>
            <w:tcBorders>
              <w:top w:val="nil"/>
              <w:left w:val="nil"/>
              <w:bottom w:val="nil"/>
              <w:right w:val="nil"/>
            </w:tcBorders>
            <w:shd w:val="clear" w:color="auto" w:fill="auto"/>
            <w:noWrap/>
            <w:vAlign w:val="bottom"/>
            <w:hideMark/>
          </w:tcPr>
          <w:p w:rsidR="00C345EE" w:rsidRDefault="00C345EE">
            <w:pPr>
              <w:rPr>
                <w:rFonts w:cs="Calibri"/>
                <w:color w:val="000000"/>
                <w:sz w:val="22"/>
              </w:rPr>
            </w:pPr>
            <w:r>
              <w:rPr>
                <w:rFonts w:cs="Calibri"/>
                <w:color w:val="000000"/>
                <w:sz w:val="22"/>
              </w:rPr>
              <w:t>Total costs</w:t>
            </w:r>
          </w:p>
        </w:tc>
        <w:tc>
          <w:tcPr>
            <w:tcW w:w="1318"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1,705</w:t>
            </w:r>
          </w:p>
        </w:tc>
        <w:tc>
          <w:tcPr>
            <w:tcW w:w="1890"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5,250</w:t>
            </w:r>
          </w:p>
        </w:tc>
        <w:tc>
          <w:tcPr>
            <w:tcW w:w="1367"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4,494</w:t>
            </w:r>
          </w:p>
        </w:tc>
        <w:tc>
          <w:tcPr>
            <w:tcW w:w="1436"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1,607</w:t>
            </w:r>
          </w:p>
        </w:tc>
        <w:tc>
          <w:tcPr>
            <w:tcW w:w="1318" w:type="dxa"/>
            <w:tcBorders>
              <w:top w:val="nil"/>
              <w:left w:val="nil"/>
              <w:bottom w:val="nil"/>
              <w:right w:val="nil"/>
            </w:tcBorders>
            <w:shd w:val="clear" w:color="auto" w:fill="auto"/>
            <w:noWrap/>
            <w:vAlign w:val="bottom"/>
            <w:hideMark/>
          </w:tcPr>
          <w:p w:rsidR="00C345EE" w:rsidRDefault="00C345EE">
            <w:pPr>
              <w:jc w:val="right"/>
              <w:rPr>
                <w:rFonts w:cs="Calibri"/>
                <w:color w:val="000000"/>
                <w:sz w:val="22"/>
              </w:rPr>
            </w:pPr>
            <w:r>
              <w:rPr>
                <w:rFonts w:cs="Calibri"/>
                <w:color w:val="000000"/>
                <w:sz w:val="22"/>
              </w:rPr>
              <w:t>13,056</w:t>
            </w:r>
          </w:p>
        </w:tc>
      </w:tr>
    </w:tbl>
    <w:p w:rsidR="0002636A" w:rsidRDefault="0002636A" w:rsidP="00C35E99">
      <w:pPr>
        <w:shd w:val="clear" w:color="auto" w:fill="FFFFFF" w:themeFill="background1"/>
        <w:jc w:val="both"/>
        <w:rPr>
          <w:rFonts w:eastAsia="Times New Roman" w:cs="Arial"/>
          <w:bCs/>
          <w:szCs w:val="24"/>
        </w:rPr>
      </w:pPr>
    </w:p>
    <w:p w:rsidR="00EA4DFF" w:rsidRDefault="00701E9E" w:rsidP="00C35E99">
      <w:pPr>
        <w:shd w:val="clear" w:color="auto" w:fill="FFFFFF" w:themeFill="background1"/>
        <w:jc w:val="both"/>
        <w:rPr>
          <w:rFonts w:eastAsia="Times New Roman" w:cs="Arial"/>
          <w:bCs/>
          <w:szCs w:val="24"/>
        </w:rPr>
      </w:pPr>
      <w:r>
        <w:rPr>
          <w:rFonts w:eastAsia="Times New Roman" w:cs="Arial"/>
          <w:bCs/>
          <w:szCs w:val="24"/>
        </w:rPr>
        <w:t xml:space="preserve">Total costs: $13,056 </w:t>
      </w:r>
      <w:r w:rsidR="00B80401">
        <w:rPr>
          <w:rFonts w:eastAsia="Times New Roman" w:cs="Arial"/>
          <w:bCs/>
          <w:szCs w:val="24"/>
        </w:rPr>
        <w:t>m</w:t>
      </w:r>
      <w:r w:rsidR="0002636A">
        <w:rPr>
          <w:rFonts w:eastAsia="Times New Roman" w:cs="Arial"/>
          <w:bCs/>
          <w:szCs w:val="24"/>
        </w:rPr>
        <w:t>inus $3,676.50</w:t>
      </w:r>
      <w:r w:rsidR="00B80401">
        <w:rPr>
          <w:rFonts w:eastAsia="Times New Roman" w:cs="Arial"/>
          <w:bCs/>
          <w:szCs w:val="24"/>
        </w:rPr>
        <w:t xml:space="preserve"> (</w:t>
      </w:r>
      <w:r w:rsidR="00873145">
        <w:rPr>
          <w:rFonts w:eastAsia="Times New Roman" w:cs="Arial"/>
          <w:bCs/>
          <w:szCs w:val="24"/>
        </w:rPr>
        <w:t xml:space="preserve">NDIS </w:t>
      </w:r>
      <w:r w:rsidR="0002636A">
        <w:rPr>
          <w:rFonts w:eastAsia="Times New Roman" w:cs="Arial"/>
          <w:bCs/>
          <w:szCs w:val="24"/>
        </w:rPr>
        <w:t xml:space="preserve">event </w:t>
      </w:r>
      <w:r w:rsidR="00873145">
        <w:rPr>
          <w:rFonts w:eastAsia="Times New Roman" w:cs="Arial"/>
          <w:bCs/>
          <w:szCs w:val="24"/>
        </w:rPr>
        <w:t xml:space="preserve">catering and half of venue hire </w:t>
      </w:r>
      <w:r w:rsidR="004F2CEC" w:rsidRPr="004F2CEC">
        <w:rPr>
          <w:rFonts w:eastAsia="Times New Roman" w:cs="Arial"/>
          <w:bCs/>
          <w:noProof/>
          <w:szCs w:val="24"/>
        </w:rPr>
        <mc:AlternateContent>
          <mc:Choice Requires="wps">
            <w:drawing>
              <wp:anchor distT="0" distB="0" distL="114300" distR="114300" simplePos="0" relativeHeight="251689984" behindDoc="0" locked="0" layoutInCell="1" allowOverlap="1" wp14:anchorId="0523BD2C" wp14:editId="471CF090">
                <wp:simplePos x="0" y="0"/>
                <wp:positionH relativeFrom="column">
                  <wp:posOffset>0</wp:posOffset>
                </wp:positionH>
                <wp:positionV relativeFrom="paragraph">
                  <wp:posOffset>3495675</wp:posOffset>
                </wp:positionV>
                <wp:extent cx="5810250" cy="1403985"/>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solidFill>
                            <a:srgbClr val="000000"/>
                          </a:solidFill>
                          <a:miter lim="800000"/>
                          <a:headEnd/>
                          <a:tailEnd/>
                        </a:ln>
                      </wps:spPr>
                      <wps:txbx>
                        <w:txbxContent>
                          <w:p w:rsidR="001A50F8" w:rsidRPr="004F2CEC" w:rsidRDefault="001A50F8">
                            <w:pPr>
                              <w:rPr>
                                <w:rFonts w:cs="Calibri"/>
                              </w:rPr>
                            </w:pPr>
                            <w:r w:rsidRPr="004F2CEC">
                              <w:rPr>
                                <w:rFonts w:cs="Calibri"/>
                              </w:rPr>
                              <w:t>Picture from Mental Health &amp; Co-occurring Issues Explored Workshop 24</w:t>
                            </w:r>
                            <w:r w:rsidRPr="004F2CEC">
                              <w:rPr>
                                <w:rFonts w:cs="Calibri"/>
                                <w:vertAlign w:val="superscript"/>
                              </w:rPr>
                              <w:t>th</w:t>
                            </w:r>
                            <w:r w:rsidRPr="004F2CEC">
                              <w:rPr>
                                <w:rFonts w:cs="Calibri"/>
                              </w:rPr>
                              <w:t xml:space="preserve"> August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0;margin-top:275.25pt;width:45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CJJwIAAE4EAAAOAAAAZHJzL2Uyb0RvYy54bWysVNtu2zAMfR+wfxD0vvjSeE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">
                <v:textbox style="mso-fit-shape-to-text:t">
                  <w:txbxContent>
                    <w:p w:rsidR="001A50F8" w:rsidRPr="004F2CEC" w:rsidRDefault="001A50F8">
                      <w:pPr>
                        <w:rPr>
                          <w:rFonts w:cs="Calibri"/>
                        </w:rPr>
                      </w:pPr>
                      <w:r w:rsidRPr="004F2CEC">
                        <w:rPr>
                          <w:rFonts w:cs="Calibri"/>
                        </w:rPr>
                        <w:t>Picture from Mental Health &amp; Co-occurring Issues Explored Workshop 24</w:t>
                      </w:r>
                      <w:r w:rsidRPr="004F2CEC">
                        <w:rPr>
                          <w:rFonts w:cs="Calibri"/>
                          <w:vertAlign w:val="superscript"/>
                        </w:rPr>
                        <w:t>th</w:t>
                      </w:r>
                      <w:r w:rsidRPr="004F2CEC">
                        <w:rPr>
                          <w:rFonts w:cs="Calibri"/>
                        </w:rPr>
                        <w:t xml:space="preserve"> August 2016</w:t>
                      </w:r>
                    </w:p>
                  </w:txbxContent>
                </v:textbox>
              </v:shape>
            </w:pict>
          </mc:Fallback>
        </mc:AlternateContent>
      </w:r>
      <w:r w:rsidR="00873145">
        <w:rPr>
          <w:rFonts w:eastAsia="Times New Roman" w:cs="Arial"/>
          <w:bCs/>
          <w:szCs w:val="24"/>
        </w:rPr>
        <w:t>paid by EMphn</w:t>
      </w:r>
      <w:r w:rsidR="00B80401">
        <w:rPr>
          <w:rFonts w:eastAsia="Times New Roman" w:cs="Arial"/>
          <w:bCs/>
          <w:szCs w:val="24"/>
        </w:rPr>
        <w:t>).</w:t>
      </w:r>
    </w:p>
    <w:p w:rsidR="0002636A" w:rsidRPr="002B20F4" w:rsidRDefault="00B80401" w:rsidP="002B20F4">
      <w:pPr>
        <w:shd w:val="clear" w:color="auto" w:fill="FFFFFF" w:themeFill="background1"/>
        <w:jc w:val="both"/>
        <w:rPr>
          <w:rFonts w:eastAsia="Times New Roman" w:cs="Arial"/>
          <w:bCs/>
          <w:szCs w:val="24"/>
        </w:rPr>
      </w:pPr>
      <w:r>
        <w:rPr>
          <w:rFonts w:eastAsia="Times New Roman" w:cs="Arial"/>
          <w:bCs/>
          <w:szCs w:val="24"/>
        </w:rPr>
        <w:t xml:space="preserve">Total </w:t>
      </w:r>
      <w:r w:rsidR="00873145">
        <w:rPr>
          <w:rFonts w:eastAsia="Times New Roman" w:cs="Arial"/>
          <w:bCs/>
          <w:szCs w:val="24"/>
        </w:rPr>
        <w:t>EMHSCA fund expenditure: $9379.50</w:t>
      </w:r>
      <w:r>
        <w:rPr>
          <w:rFonts w:eastAsia="Times New Roman" w:cs="Arial"/>
          <w:bCs/>
          <w:szCs w:val="24"/>
        </w:rPr>
        <w:t>. The 2017 budget allowed for $9556.50 for events.</w:t>
      </w:r>
      <w:r w:rsidR="002A0CFD">
        <w:rPr>
          <w:rFonts w:eastAsia="Times New Roman" w:cs="Arial"/>
          <w:bCs/>
          <w:szCs w:val="24"/>
        </w:rPr>
        <w:t xml:space="preserve"> </w:t>
      </w:r>
    </w:p>
    <w:p w:rsidR="00410555" w:rsidRDefault="00410555" w:rsidP="00813E1A">
      <w:pPr>
        <w:pStyle w:val="Heading1"/>
      </w:pPr>
    </w:p>
    <w:p w:rsidR="00FF70C5" w:rsidRDefault="00830A36" w:rsidP="00813E1A">
      <w:pPr>
        <w:pStyle w:val="Heading1"/>
      </w:pPr>
      <w:bookmarkStart w:id="14" w:name="_Toc506288316"/>
      <w:r>
        <w:lastRenderedPageBreak/>
        <w:t>Acknowledgements</w:t>
      </w:r>
      <w:bookmarkEnd w:id="14"/>
    </w:p>
    <w:p w:rsidR="00830A36" w:rsidRDefault="008A584D" w:rsidP="00053CBA">
      <w:pPr>
        <w:shd w:val="clear" w:color="auto" w:fill="FFFFFF" w:themeFill="background1"/>
        <w:spacing w:after="120"/>
        <w:jc w:val="both"/>
        <w:rPr>
          <w:rFonts w:eastAsia="Times New Roman" w:cs="Arial"/>
          <w:bCs/>
          <w:szCs w:val="24"/>
        </w:rPr>
      </w:pPr>
      <w:r w:rsidRPr="008A584D">
        <w:rPr>
          <w:rFonts w:eastAsia="Times New Roman" w:cs="Arial"/>
          <w:bCs/>
          <w:szCs w:val="24"/>
        </w:rPr>
        <w:t xml:space="preserve">As the EMHSCA Project officer I </w:t>
      </w:r>
      <w:r w:rsidR="003A170F">
        <w:rPr>
          <w:rFonts w:eastAsia="Times New Roman" w:cs="Arial"/>
          <w:bCs/>
          <w:szCs w:val="24"/>
        </w:rPr>
        <w:t>am grateful to</w:t>
      </w:r>
      <w:r w:rsidRPr="008A584D">
        <w:rPr>
          <w:rFonts w:eastAsia="Times New Roman" w:cs="Arial"/>
          <w:bCs/>
          <w:szCs w:val="24"/>
        </w:rPr>
        <w:t xml:space="preserve"> </w:t>
      </w:r>
      <w:r w:rsidR="00D87311">
        <w:rPr>
          <w:rFonts w:eastAsia="Times New Roman" w:cs="Arial"/>
          <w:bCs/>
          <w:szCs w:val="24"/>
        </w:rPr>
        <w:t>all t</w:t>
      </w:r>
      <w:r w:rsidR="004F2CEC">
        <w:rPr>
          <w:rFonts w:eastAsia="Times New Roman" w:cs="Arial"/>
          <w:bCs/>
          <w:szCs w:val="24"/>
        </w:rPr>
        <w:t xml:space="preserve">hose who provide their time, </w:t>
      </w:r>
      <w:r w:rsidR="00D87311">
        <w:rPr>
          <w:rFonts w:eastAsia="Times New Roman" w:cs="Arial"/>
          <w:bCs/>
          <w:szCs w:val="24"/>
        </w:rPr>
        <w:t>energy</w:t>
      </w:r>
      <w:r w:rsidR="004F2CEC">
        <w:rPr>
          <w:rFonts w:eastAsia="Times New Roman" w:cs="Arial"/>
          <w:bCs/>
          <w:szCs w:val="24"/>
        </w:rPr>
        <w:t xml:space="preserve"> and expertise in order to </w:t>
      </w:r>
      <w:r w:rsidR="003D0BE8">
        <w:rPr>
          <w:rFonts w:eastAsia="Times New Roman" w:cs="Arial"/>
          <w:bCs/>
          <w:szCs w:val="24"/>
        </w:rPr>
        <w:t>improve service coordination for people who experience mental ill-health and co-occurring issues</w:t>
      </w:r>
      <w:r w:rsidR="001B1EAB">
        <w:rPr>
          <w:rFonts w:eastAsia="Times New Roman" w:cs="Arial"/>
          <w:bCs/>
          <w:szCs w:val="24"/>
        </w:rPr>
        <w:t>.</w:t>
      </w:r>
    </w:p>
    <w:p w:rsidR="00053CBA" w:rsidRDefault="00053CBA" w:rsidP="00053CBA">
      <w:pPr>
        <w:shd w:val="clear" w:color="auto" w:fill="FFFFFF" w:themeFill="background1"/>
        <w:spacing w:after="120"/>
        <w:jc w:val="both"/>
        <w:rPr>
          <w:rFonts w:eastAsia="Times New Roman" w:cs="Arial"/>
          <w:bCs/>
          <w:szCs w:val="24"/>
        </w:rPr>
      </w:pPr>
      <w:r>
        <w:rPr>
          <w:rFonts w:eastAsia="Times New Roman" w:cs="Arial"/>
          <w:bCs/>
          <w:szCs w:val="24"/>
        </w:rPr>
        <w:t xml:space="preserve">I am grateful to all of our chairs. </w:t>
      </w:r>
    </w:p>
    <w:p w:rsidR="009E0280" w:rsidRDefault="009E0280" w:rsidP="00053CBA">
      <w:pPr>
        <w:shd w:val="clear" w:color="auto" w:fill="FFFFFF" w:themeFill="background1"/>
        <w:spacing w:after="120"/>
        <w:jc w:val="both"/>
        <w:rPr>
          <w:rFonts w:eastAsia="Times New Roman" w:cs="Arial"/>
          <w:bCs/>
          <w:szCs w:val="24"/>
        </w:rPr>
      </w:pPr>
      <w:r>
        <w:rPr>
          <w:rFonts w:eastAsia="Times New Roman" w:cs="Arial"/>
          <w:bCs/>
          <w:szCs w:val="24"/>
        </w:rPr>
        <w:t>EMHSCA committee: Brad Wynne</w:t>
      </w:r>
      <w:r w:rsidR="00E07DA3">
        <w:rPr>
          <w:rFonts w:eastAsia="Times New Roman" w:cs="Arial"/>
          <w:bCs/>
          <w:szCs w:val="24"/>
        </w:rPr>
        <w:t xml:space="preserve"> and </w:t>
      </w:r>
      <w:r w:rsidR="00F4563F">
        <w:rPr>
          <w:rFonts w:eastAsia="Times New Roman" w:cs="Arial"/>
          <w:bCs/>
          <w:szCs w:val="24"/>
        </w:rPr>
        <w:t>Tamsin Short</w:t>
      </w:r>
    </w:p>
    <w:p w:rsidR="008A584D" w:rsidRDefault="008A584D" w:rsidP="00053CBA">
      <w:pPr>
        <w:shd w:val="clear" w:color="auto" w:fill="FFFFFF" w:themeFill="background1"/>
        <w:spacing w:after="120"/>
        <w:jc w:val="both"/>
        <w:rPr>
          <w:rFonts w:eastAsia="Times New Roman" w:cs="Arial"/>
          <w:bCs/>
          <w:szCs w:val="24"/>
        </w:rPr>
      </w:pPr>
      <w:r>
        <w:rPr>
          <w:rFonts w:eastAsia="Times New Roman" w:cs="Arial"/>
          <w:bCs/>
          <w:szCs w:val="24"/>
        </w:rPr>
        <w:t>S</w:t>
      </w:r>
      <w:r w:rsidR="00E07DA3">
        <w:rPr>
          <w:rFonts w:eastAsia="Times New Roman" w:cs="Arial"/>
          <w:bCs/>
          <w:szCs w:val="24"/>
        </w:rPr>
        <w:t>trategic Planning sub</w:t>
      </w:r>
      <w:r>
        <w:rPr>
          <w:rFonts w:eastAsia="Times New Roman" w:cs="Arial"/>
          <w:bCs/>
          <w:szCs w:val="24"/>
        </w:rPr>
        <w:t xml:space="preserve">committee: </w:t>
      </w:r>
      <w:r w:rsidR="00A621FB">
        <w:rPr>
          <w:rFonts w:eastAsia="Times New Roman" w:cs="Arial"/>
          <w:bCs/>
          <w:szCs w:val="24"/>
        </w:rPr>
        <w:t>Michelle Clark</w:t>
      </w:r>
    </w:p>
    <w:p w:rsidR="008A584D" w:rsidRDefault="00D87311" w:rsidP="00053CBA">
      <w:pPr>
        <w:shd w:val="clear" w:color="auto" w:fill="FFFFFF" w:themeFill="background1"/>
        <w:spacing w:after="120"/>
        <w:jc w:val="both"/>
        <w:rPr>
          <w:rFonts w:eastAsia="Times New Roman" w:cs="Arial"/>
          <w:bCs/>
          <w:szCs w:val="24"/>
        </w:rPr>
      </w:pPr>
      <w:r>
        <w:rPr>
          <w:rFonts w:eastAsia="Times New Roman" w:cs="Arial"/>
          <w:bCs/>
          <w:szCs w:val="24"/>
        </w:rPr>
        <w:t>Collaborative Pathways sub</w:t>
      </w:r>
      <w:r w:rsidR="008A584D">
        <w:rPr>
          <w:rFonts w:eastAsia="Times New Roman" w:cs="Arial"/>
          <w:bCs/>
          <w:szCs w:val="24"/>
        </w:rPr>
        <w:t xml:space="preserve">committee: </w:t>
      </w:r>
      <w:r w:rsidR="00F4563F">
        <w:rPr>
          <w:rFonts w:eastAsia="Times New Roman" w:cs="Arial"/>
          <w:bCs/>
          <w:szCs w:val="24"/>
        </w:rPr>
        <w:t>Damian Medley</w:t>
      </w:r>
    </w:p>
    <w:p w:rsidR="009E0280" w:rsidRDefault="009E0280" w:rsidP="00053CBA">
      <w:pPr>
        <w:shd w:val="clear" w:color="auto" w:fill="FFFFFF" w:themeFill="background1"/>
        <w:spacing w:after="120"/>
        <w:jc w:val="both"/>
        <w:rPr>
          <w:rFonts w:eastAsia="Times New Roman" w:cs="Arial"/>
          <w:bCs/>
          <w:szCs w:val="24"/>
        </w:rPr>
      </w:pPr>
      <w:r>
        <w:rPr>
          <w:rFonts w:eastAsia="Times New Roman" w:cs="Arial"/>
          <w:bCs/>
          <w:szCs w:val="24"/>
        </w:rPr>
        <w:t xml:space="preserve">Workforce Development: </w:t>
      </w:r>
      <w:r w:rsidR="00F4563F">
        <w:rPr>
          <w:rFonts w:eastAsia="Times New Roman" w:cs="Arial"/>
          <w:bCs/>
          <w:szCs w:val="24"/>
        </w:rPr>
        <w:t>Jose Abalo and Anna Makris</w:t>
      </w:r>
    </w:p>
    <w:p w:rsidR="009E0280" w:rsidRDefault="004F2CEC" w:rsidP="00053CBA">
      <w:pPr>
        <w:shd w:val="clear" w:color="auto" w:fill="FFFFFF" w:themeFill="background1"/>
        <w:spacing w:after="120"/>
        <w:jc w:val="both"/>
        <w:rPr>
          <w:rFonts w:eastAsia="Times New Roman" w:cs="Arial"/>
          <w:bCs/>
          <w:szCs w:val="24"/>
        </w:rPr>
      </w:pPr>
      <w:r>
        <w:rPr>
          <w:rFonts w:eastAsia="Times New Roman" w:cs="Arial"/>
          <w:bCs/>
          <w:szCs w:val="24"/>
        </w:rPr>
        <w:t xml:space="preserve">A huge thank you </w:t>
      </w:r>
      <w:r w:rsidR="009E0280">
        <w:rPr>
          <w:rFonts w:eastAsia="Times New Roman" w:cs="Arial"/>
          <w:bCs/>
          <w:szCs w:val="24"/>
        </w:rPr>
        <w:t xml:space="preserve">to all the </w:t>
      </w:r>
      <w:r w:rsidR="003A170F">
        <w:rPr>
          <w:rFonts w:eastAsia="Times New Roman" w:cs="Arial"/>
          <w:bCs/>
          <w:szCs w:val="24"/>
        </w:rPr>
        <w:t xml:space="preserve">EMHSCA </w:t>
      </w:r>
      <w:r w:rsidR="009E0280">
        <w:rPr>
          <w:rFonts w:eastAsia="Times New Roman" w:cs="Arial"/>
          <w:bCs/>
          <w:szCs w:val="24"/>
        </w:rPr>
        <w:t xml:space="preserve">committee </w:t>
      </w:r>
      <w:r w:rsidR="003A170F">
        <w:rPr>
          <w:rFonts w:eastAsia="Times New Roman" w:cs="Arial"/>
          <w:bCs/>
          <w:szCs w:val="24"/>
        </w:rPr>
        <w:t xml:space="preserve">and sub-committee </w:t>
      </w:r>
      <w:r w:rsidR="009E0280">
        <w:rPr>
          <w:rFonts w:eastAsia="Times New Roman" w:cs="Arial"/>
          <w:bCs/>
          <w:szCs w:val="24"/>
        </w:rPr>
        <w:t xml:space="preserve">members who attend meetings, </w:t>
      </w:r>
      <w:r>
        <w:rPr>
          <w:rFonts w:eastAsia="Times New Roman" w:cs="Arial"/>
          <w:bCs/>
          <w:szCs w:val="24"/>
        </w:rPr>
        <w:t>support and host</w:t>
      </w:r>
      <w:r w:rsidR="009E0280">
        <w:rPr>
          <w:rFonts w:eastAsia="Times New Roman" w:cs="Arial"/>
          <w:bCs/>
          <w:szCs w:val="24"/>
        </w:rPr>
        <w:t xml:space="preserve"> events, </w:t>
      </w:r>
      <w:r>
        <w:rPr>
          <w:rFonts w:eastAsia="Times New Roman" w:cs="Arial"/>
          <w:bCs/>
          <w:szCs w:val="24"/>
        </w:rPr>
        <w:t>strategise, decide on and</w:t>
      </w:r>
      <w:r w:rsidR="009E0280">
        <w:rPr>
          <w:rFonts w:eastAsia="Times New Roman" w:cs="Arial"/>
          <w:bCs/>
          <w:szCs w:val="24"/>
        </w:rPr>
        <w:t xml:space="preserve"> disseminate </w:t>
      </w:r>
      <w:r>
        <w:rPr>
          <w:rFonts w:eastAsia="Times New Roman" w:cs="Arial"/>
          <w:bCs/>
          <w:szCs w:val="24"/>
        </w:rPr>
        <w:t xml:space="preserve">the </w:t>
      </w:r>
      <w:r w:rsidR="009E0280">
        <w:rPr>
          <w:rFonts w:eastAsia="Times New Roman" w:cs="Arial"/>
          <w:bCs/>
          <w:szCs w:val="24"/>
        </w:rPr>
        <w:t>work</w:t>
      </w:r>
      <w:r>
        <w:rPr>
          <w:rFonts w:eastAsia="Times New Roman" w:cs="Arial"/>
          <w:bCs/>
          <w:szCs w:val="24"/>
        </w:rPr>
        <w:t xml:space="preserve"> of EMHSCA</w:t>
      </w:r>
      <w:r w:rsidR="009E0280">
        <w:rPr>
          <w:rFonts w:eastAsia="Times New Roman" w:cs="Arial"/>
          <w:bCs/>
          <w:szCs w:val="24"/>
        </w:rPr>
        <w:t>. Your enthusiasm and involvement is very much appreciated.</w:t>
      </w:r>
      <w:r w:rsidR="00FB54E6">
        <w:rPr>
          <w:rFonts w:eastAsia="Times New Roman" w:cs="Arial"/>
          <w:bCs/>
          <w:szCs w:val="24"/>
        </w:rPr>
        <w:t xml:space="preserve"> </w:t>
      </w:r>
      <w:r>
        <w:rPr>
          <w:rFonts w:eastAsia="Times New Roman" w:cs="Arial"/>
          <w:bCs/>
          <w:szCs w:val="24"/>
        </w:rPr>
        <w:t xml:space="preserve">The ongoing partnership and </w:t>
      </w:r>
      <w:r w:rsidR="003A170F">
        <w:rPr>
          <w:rFonts w:eastAsia="Times New Roman" w:cs="Arial"/>
          <w:bCs/>
          <w:szCs w:val="24"/>
        </w:rPr>
        <w:t xml:space="preserve">continuing collaboration </w:t>
      </w:r>
      <w:r>
        <w:rPr>
          <w:rFonts w:eastAsia="Times New Roman" w:cs="Arial"/>
          <w:bCs/>
          <w:szCs w:val="24"/>
        </w:rPr>
        <w:t>across this region are a result of the contribution of many committed people.</w:t>
      </w:r>
    </w:p>
    <w:p w:rsidR="003A170F" w:rsidRDefault="003A170F" w:rsidP="00053CBA">
      <w:pPr>
        <w:shd w:val="clear" w:color="auto" w:fill="FFFFFF" w:themeFill="background1"/>
        <w:spacing w:after="120"/>
        <w:jc w:val="both"/>
        <w:rPr>
          <w:rFonts w:eastAsia="Times New Roman" w:cs="Arial"/>
          <w:bCs/>
          <w:szCs w:val="24"/>
        </w:rPr>
      </w:pPr>
      <w:r>
        <w:rPr>
          <w:rFonts w:eastAsia="Times New Roman" w:cs="Arial"/>
          <w:bCs/>
          <w:szCs w:val="24"/>
        </w:rPr>
        <w:t xml:space="preserve">I </w:t>
      </w:r>
      <w:r w:rsidR="00304A4B">
        <w:rPr>
          <w:rFonts w:eastAsia="Times New Roman" w:cs="Arial"/>
          <w:bCs/>
          <w:szCs w:val="24"/>
        </w:rPr>
        <w:t>acknowledge the work of</w:t>
      </w:r>
      <w:r>
        <w:rPr>
          <w:rFonts w:eastAsia="Times New Roman" w:cs="Arial"/>
          <w:bCs/>
          <w:szCs w:val="24"/>
        </w:rPr>
        <w:t xml:space="preserve"> Annie Rawson in engaging the local peer workforce and promoting consumer and carer participation in this region.</w:t>
      </w:r>
    </w:p>
    <w:p w:rsidR="009E0280" w:rsidRDefault="009E0280" w:rsidP="00053CBA">
      <w:pPr>
        <w:shd w:val="clear" w:color="auto" w:fill="FFFFFF" w:themeFill="background1"/>
        <w:spacing w:after="120"/>
        <w:jc w:val="both"/>
        <w:rPr>
          <w:rFonts w:eastAsia="Times New Roman" w:cs="Arial"/>
          <w:bCs/>
          <w:szCs w:val="24"/>
        </w:rPr>
      </w:pPr>
      <w:r>
        <w:rPr>
          <w:rFonts w:eastAsia="Times New Roman" w:cs="Arial"/>
          <w:bCs/>
          <w:szCs w:val="24"/>
        </w:rPr>
        <w:t>I would like to thank the Department of Health</w:t>
      </w:r>
      <w:r w:rsidR="00E07DA3">
        <w:rPr>
          <w:rFonts w:eastAsia="Times New Roman" w:cs="Arial"/>
          <w:bCs/>
          <w:szCs w:val="24"/>
        </w:rPr>
        <w:t xml:space="preserve"> &amp; Human Services</w:t>
      </w:r>
      <w:r>
        <w:rPr>
          <w:rFonts w:eastAsia="Times New Roman" w:cs="Arial"/>
          <w:bCs/>
          <w:szCs w:val="24"/>
        </w:rPr>
        <w:t xml:space="preserve"> for providing </w:t>
      </w:r>
      <w:r w:rsidR="004F2CEC">
        <w:rPr>
          <w:rFonts w:eastAsia="Times New Roman" w:cs="Arial"/>
          <w:bCs/>
          <w:szCs w:val="24"/>
        </w:rPr>
        <w:t>ongoing leadership and support</w:t>
      </w:r>
      <w:r>
        <w:rPr>
          <w:rFonts w:eastAsia="Times New Roman" w:cs="Arial"/>
          <w:bCs/>
          <w:szCs w:val="24"/>
        </w:rPr>
        <w:t xml:space="preserve"> for this project role.  Special thanks go to </w:t>
      </w:r>
      <w:r w:rsidR="00A621FB">
        <w:rPr>
          <w:rFonts w:eastAsia="Times New Roman" w:cs="Arial"/>
          <w:bCs/>
          <w:szCs w:val="24"/>
        </w:rPr>
        <w:t>Cathy Keenan and Michelle Clark</w:t>
      </w:r>
      <w:r>
        <w:rPr>
          <w:rFonts w:eastAsia="Times New Roman" w:cs="Arial"/>
          <w:bCs/>
          <w:szCs w:val="24"/>
        </w:rPr>
        <w:t xml:space="preserve"> for </w:t>
      </w:r>
      <w:r w:rsidR="004F2CEC">
        <w:rPr>
          <w:rFonts w:eastAsia="Times New Roman" w:cs="Arial"/>
          <w:bCs/>
          <w:szCs w:val="24"/>
        </w:rPr>
        <w:t>their</w:t>
      </w:r>
      <w:r>
        <w:rPr>
          <w:rFonts w:eastAsia="Times New Roman" w:cs="Arial"/>
          <w:bCs/>
          <w:szCs w:val="24"/>
        </w:rPr>
        <w:t xml:space="preserve"> ongoing o</w:t>
      </w:r>
      <w:r w:rsidR="00E07DA3">
        <w:rPr>
          <w:rFonts w:eastAsia="Times New Roman" w:cs="Arial"/>
          <w:bCs/>
          <w:szCs w:val="24"/>
        </w:rPr>
        <w:t>ver-</w:t>
      </w:r>
      <w:r>
        <w:rPr>
          <w:rFonts w:eastAsia="Times New Roman" w:cs="Arial"/>
          <w:bCs/>
          <w:szCs w:val="24"/>
        </w:rPr>
        <w:t xml:space="preserve">sight </w:t>
      </w:r>
      <w:r w:rsidR="004F2CEC">
        <w:rPr>
          <w:rFonts w:eastAsia="Times New Roman" w:cs="Arial"/>
          <w:bCs/>
          <w:szCs w:val="24"/>
        </w:rPr>
        <w:t xml:space="preserve">and </w:t>
      </w:r>
      <w:r>
        <w:rPr>
          <w:rFonts w:eastAsia="Times New Roman" w:cs="Arial"/>
          <w:bCs/>
          <w:szCs w:val="24"/>
        </w:rPr>
        <w:t>supp</w:t>
      </w:r>
      <w:r w:rsidR="004F2CEC">
        <w:rPr>
          <w:rFonts w:eastAsia="Times New Roman" w:cs="Arial"/>
          <w:bCs/>
          <w:szCs w:val="24"/>
        </w:rPr>
        <w:t>ort for the project.</w:t>
      </w:r>
    </w:p>
    <w:p w:rsidR="009E0280" w:rsidRDefault="009E0280" w:rsidP="00053CBA">
      <w:pPr>
        <w:shd w:val="clear" w:color="auto" w:fill="FFFFFF" w:themeFill="background1"/>
        <w:spacing w:after="120"/>
        <w:jc w:val="both"/>
        <w:rPr>
          <w:rFonts w:eastAsia="Times New Roman" w:cs="Arial"/>
          <w:bCs/>
          <w:szCs w:val="24"/>
        </w:rPr>
      </w:pPr>
      <w:r>
        <w:rPr>
          <w:rFonts w:eastAsia="Times New Roman" w:cs="Arial"/>
          <w:bCs/>
          <w:szCs w:val="24"/>
        </w:rPr>
        <w:t>I acknowledge Eastern Health for auspicing the EMHSCA project role and to Brad Wynne</w:t>
      </w:r>
      <w:r w:rsidR="003A170F">
        <w:rPr>
          <w:rFonts w:eastAsia="Times New Roman" w:cs="Arial"/>
          <w:bCs/>
          <w:szCs w:val="24"/>
        </w:rPr>
        <w:t xml:space="preserve"> and Gavin Foster for their</w:t>
      </w:r>
      <w:r>
        <w:rPr>
          <w:rFonts w:eastAsia="Times New Roman" w:cs="Arial"/>
          <w:bCs/>
          <w:szCs w:val="24"/>
        </w:rPr>
        <w:t xml:space="preserve"> supervision and guidance. I am grateful to </w:t>
      </w:r>
      <w:r w:rsidR="00E66308">
        <w:rPr>
          <w:rFonts w:eastAsia="Times New Roman" w:cs="Arial"/>
          <w:bCs/>
          <w:szCs w:val="24"/>
        </w:rPr>
        <w:t>Julie Craw and Belinda Tenace</w:t>
      </w:r>
      <w:r>
        <w:rPr>
          <w:rFonts w:eastAsia="Times New Roman" w:cs="Arial"/>
          <w:bCs/>
          <w:szCs w:val="24"/>
        </w:rPr>
        <w:t xml:space="preserve"> at Eastern Health for </w:t>
      </w:r>
      <w:r w:rsidR="004F2CEC">
        <w:rPr>
          <w:rFonts w:eastAsia="Times New Roman" w:cs="Arial"/>
          <w:bCs/>
          <w:szCs w:val="24"/>
        </w:rPr>
        <w:t>their assistance with the</w:t>
      </w:r>
      <w:r>
        <w:rPr>
          <w:rFonts w:eastAsia="Times New Roman" w:cs="Arial"/>
          <w:bCs/>
          <w:szCs w:val="24"/>
        </w:rPr>
        <w:t xml:space="preserve"> administration of </w:t>
      </w:r>
      <w:r w:rsidR="003D0BE8">
        <w:rPr>
          <w:rFonts w:eastAsia="Times New Roman" w:cs="Arial"/>
          <w:bCs/>
          <w:szCs w:val="24"/>
        </w:rPr>
        <w:t xml:space="preserve">the </w:t>
      </w:r>
      <w:r>
        <w:rPr>
          <w:rFonts w:eastAsia="Times New Roman" w:cs="Arial"/>
          <w:bCs/>
          <w:szCs w:val="24"/>
        </w:rPr>
        <w:t xml:space="preserve">EMHSCA work force development funds. </w:t>
      </w:r>
    </w:p>
    <w:p w:rsidR="009E0280" w:rsidRDefault="009E0280" w:rsidP="00053CBA">
      <w:pPr>
        <w:shd w:val="clear" w:color="auto" w:fill="FFFFFF" w:themeFill="background1"/>
        <w:spacing w:after="120"/>
        <w:jc w:val="both"/>
        <w:rPr>
          <w:rFonts w:eastAsia="Times New Roman" w:cs="Arial"/>
          <w:bCs/>
          <w:szCs w:val="24"/>
        </w:rPr>
      </w:pPr>
      <w:r>
        <w:rPr>
          <w:rFonts w:eastAsia="Times New Roman" w:cs="Arial"/>
          <w:bCs/>
          <w:szCs w:val="24"/>
        </w:rPr>
        <w:t>Thank</w:t>
      </w:r>
      <w:r w:rsidR="00E66308">
        <w:rPr>
          <w:rFonts w:eastAsia="Times New Roman" w:cs="Arial"/>
          <w:bCs/>
          <w:szCs w:val="24"/>
        </w:rPr>
        <w:t xml:space="preserve"> </w:t>
      </w:r>
      <w:r>
        <w:rPr>
          <w:rFonts w:eastAsia="Times New Roman" w:cs="Arial"/>
          <w:bCs/>
          <w:szCs w:val="24"/>
        </w:rPr>
        <w:t>you to all who have contributed financially and physically to the EMHSCA work</w:t>
      </w:r>
      <w:r w:rsidR="00E66308">
        <w:rPr>
          <w:rFonts w:eastAsia="Times New Roman" w:cs="Arial"/>
          <w:bCs/>
          <w:szCs w:val="24"/>
        </w:rPr>
        <w:t>force development events in 2017</w:t>
      </w:r>
      <w:r>
        <w:rPr>
          <w:rFonts w:eastAsia="Times New Roman" w:cs="Arial"/>
          <w:bCs/>
          <w:szCs w:val="24"/>
        </w:rPr>
        <w:t xml:space="preserve">. </w:t>
      </w:r>
      <w:r w:rsidR="00053CBA">
        <w:rPr>
          <w:rFonts w:eastAsia="Times New Roman" w:cs="Arial"/>
          <w:bCs/>
          <w:szCs w:val="24"/>
        </w:rPr>
        <w:t>These events are significant undertakings and t</w:t>
      </w:r>
      <w:r w:rsidR="00FB54E6">
        <w:rPr>
          <w:rFonts w:eastAsia="Times New Roman" w:cs="Arial"/>
          <w:bCs/>
          <w:szCs w:val="24"/>
        </w:rPr>
        <w:t>he overwhelmingly positive</w:t>
      </w:r>
      <w:r w:rsidR="001B1A29">
        <w:rPr>
          <w:rFonts w:eastAsia="Times New Roman" w:cs="Arial"/>
          <w:bCs/>
          <w:szCs w:val="24"/>
        </w:rPr>
        <w:t xml:space="preserve"> feedback</w:t>
      </w:r>
      <w:r w:rsidR="00FB54E6">
        <w:rPr>
          <w:rFonts w:eastAsia="Times New Roman" w:cs="Arial"/>
          <w:bCs/>
          <w:szCs w:val="24"/>
        </w:rPr>
        <w:t xml:space="preserve"> received from participants is testament to all you have achieved.</w:t>
      </w:r>
      <w:r w:rsidR="00C33D1A">
        <w:rPr>
          <w:rFonts w:eastAsia="Times New Roman" w:cs="Arial"/>
          <w:bCs/>
          <w:szCs w:val="24"/>
        </w:rPr>
        <w:t xml:space="preserve"> Special thanks are in order for the administration and financial support provided by the staff of the Eastern Melbourne phn.</w:t>
      </w:r>
    </w:p>
    <w:p w:rsidR="00FB54E6" w:rsidRDefault="00FB54E6" w:rsidP="00053CBA">
      <w:pPr>
        <w:shd w:val="clear" w:color="auto" w:fill="FFFFFF" w:themeFill="background1"/>
        <w:spacing w:after="120"/>
        <w:jc w:val="both"/>
        <w:rPr>
          <w:rFonts w:eastAsia="Times New Roman" w:cs="Arial"/>
          <w:bCs/>
          <w:szCs w:val="24"/>
        </w:rPr>
      </w:pPr>
      <w:r>
        <w:rPr>
          <w:rFonts w:eastAsia="Times New Roman" w:cs="Arial"/>
          <w:bCs/>
          <w:szCs w:val="24"/>
        </w:rPr>
        <w:t>And finally, I want to express my gratitude to all the consumers and carers who have provided their advice and support to EMHSCA activities. Your contributions keep the work of EMHSCA real!</w:t>
      </w:r>
    </w:p>
    <w:p w:rsidR="003A170F" w:rsidRDefault="00FB54E6" w:rsidP="00053CBA">
      <w:pPr>
        <w:shd w:val="clear" w:color="auto" w:fill="FFFFFF" w:themeFill="background1"/>
        <w:spacing w:after="120"/>
        <w:jc w:val="both"/>
        <w:rPr>
          <w:rFonts w:eastAsia="Times New Roman" w:cs="Arial"/>
          <w:bCs/>
          <w:szCs w:val="24"/>
        </w:rPr>
      </w:pPr>
      <w:r>
        <w:rPr>
          <w:rFonts w:eastAsia="Times New Roman" w:cs="Arial"/>
          <w:bCs/>
          <w:szCs w:val="24"/>
        </w:rPr>
        <w:t xml:space="preserve">It is a privilege to work with you all and I look forward </w:t>
      </w:r>
      <w:r w:rsidR="00E66308">
        <w:rPr>
          <w:rFonts w:eastAsia="Times New Roman" w:cs="Arial"/>
          <w:bCs/>
          <w:szCs w:val="24"/>
        </w:rPr>
        <w:t>to further collaboration in 2018</w:t>
      </w:r>
      <w:r>
        <w:rPr>
          <w:rFonts w:eastAsia="Times New Roman" w:cs="Arial"/>
          <w:bCs/>
          <w:szCs w:val="24"/>
        </w:rPr>
        <w:t>.</w:t>
      </w:r>
    </w:p>
    <w:p w:rsidR="00C33D1A" w:rsidRDefault="00C33D1A" w:rsidP="00053CBA">
      <w:pPr>
        <w:shd w:val="clear" w:color="auto" w:fill="FFFFFF" w:themeFill="background1"/>
        <w:spacing w:after="120"/>
        <w:jc w:val="both"/>
        <w:rPr>
          <w:rFonts w:eastAsia="Times New Roman" w:cs="Arial"/>
          <w:bCs/>
          <w:szCs w:val="24"/>
        </w:rPr>
      </w:pPr>
      <w:r>
        <w:rPr>
          <w:rFonts w:eastAsia="Times New Roman" w:cs="Arial"/>
          <w:bCs/>
          <w:noProof/>
          <w:szCs w:val="24"/>
        </w:rPr>
        <w:drawing>
          <wp:inline distT="0" distB="0" distL="0" distR="0" wp14:anchorId="3C84D6C9" wp14:editId="4F30C039">
            <wp:extent cx="1166595" cy="578224"/>
            <wp:effectExtent l="0" t="0" r="0" b="0"/>
            <wp:docPr id="26" name="Picture 26" descr="C:\Users\williamsbr\Documents\Brons Resum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amsbr\Documents\Brons Resume\Sig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7427" cy="583593"/>
                    </a:xfrm>
                    <a:prstGeom prst="rect">
                      <a:avLst/>
                    </a:prstGeom>
                    <a:noFill/>
                    <a:ln>
                      <a:noFill/>
                    </a:ln>
                  </pic:spPr>
                </pic:pic>
              </a:graphicData>
            </a:graphic>
          </wp:inline>
        </w:drawing>
      </w:r>
    </w:p>
    <w:p w:rsidR="00420D4A" w:rsidRDefault="00FB54E6" w:rsidP="00053CBA">
      <w:pPr>
        <w:shd w:val="clear" w:color="auto" w:fill="FFFFFF" w:themeFill="background1"/>
        <w:spacing w:after="120"/>
        <w:jc w:val="both"/>
        <w:rPr>
          <w:rFonts w:eastAsia="Times New Roman" w:cs="Arial"/>
          <w:bCs/>
          <w:szCs w:val="24"/>
        </w:rPr>
      </w:pPr>
      <w:r>
        <w:rPr>
          <w:rFonts w:eastAsia="Times New Roman" w:cs="Arial"/>
          <w:bCs/>
          <w:szCs w:val="24"/>
        </w:rPr>
        <w:t>Bronwyn Williams</w:t>
      </w:r>
      <w:r w:rsidR="00C33D1A">
        <w:rPr>
          <w:rFonts w:eastAsia="Times New Roman" w:cs="Arial"/>
          <w:bCs/>
          <w:szCs w:val="24"/>
        </w:rPr>
        <w:t xml:space="preserve"> - </w:t>
      </w:r>
      <w:r>
        <w:rPr>
          <w:rFonts w:eastAsia="Times New Roman" w:cs="Arial"/>
          <w:bCs/>
          <w:szCs w:val="24"/>
        </w:rPr>
        <w:t>EMHSCA Project officer</w:t>
      </w:r>
    </w:p>
    <w:p w:rsidR="00053CBA" w:rsidRPr="00FB54E6" w:rsidRDefault="00053CBA" w:rsidP="00053CBA">
      <w:pPr>
        <w:shd w:val="clear" w:color="auto" w:fill="FFFFFF" w:themeFill="background1"/>
        <w:spacing w:after="120"/>
        <w:jc w:val="both"/>
        <w:rPr>
          <w:rFonts w:eastAsia="Times New Roman" w:cs="Arial"/>
          <w:bCs/>
          <w:szCs w:val="24"/>
        </w:rPr>
      </w:pPr>
    </w:p>
    <w:p w:rsidR="001E6F88" w:rsidRDefault="001E6F88" w:rsidP="001E6F88">
      <w:pPr>
        <w:pStyle w:val="Heading1"/>
      </w:pPr>
      <w:bookmarkStart w:id="15" w:name="_Toc506288317"/>
      <w:r>
        <w:lastRenderedPageBreak/>
        <w:t>EMHSCA Partners</w:t>
      </w:r>
      <w:bookmarkEnd w:id="15"/>
    </w:p>
    <w:p w:rsidR="00626FD3" w:rsidRPr="001612AD" w:rsidRDefault="00FE1E10" w:rsidP="001612AD">
      <w:pPr>
        <w:shd w:val="clear" w:color="auto" w:fill="FFFFFF" w:themeFill="background1"/>
        <w:jc w:val="both"/>
        <w:rPr>
          <w:rFonts w:eastAsia="Times New Roman" w:cs="Arial"/>
          <w:b/>
          <w:bCs/>
          <w:color w:val="00B0F0"/>
          <w:sz w:val="40"/>
          <w:szCs w:val="40"/>
        </w:rPr>
      </w:pPr>
      <w:r>
        <w:rPr>
          <w:rFonts w:eastAsia="Times New Roman" w:cs="Arial"/>
          <w:b/>
          <w:bCs/>
          <w:noProof/>
          <w:color w:val="00B0F0"/>
          <w:sz w:val="40"/>
          <w:szCs w:val="40"/>
        </w:rPr>
        <w:drawing>
          <wp:inline distT="0" distB="0" distL="0" distR="0" wp14:anchorId="327BE75D" wp14:editId="56679DD8">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F70C5" w:rsidRPr="00FF70C5" w:rsidRDefault="00FF70C5" w:rsidP="00813E1A">
      <w:pPr>
        <w:pStyle w:val="Heading1"/>
      </w:pPr>
      <w:bookmarkStart w:id="16" w:name="_Toc506288318"/>
      <w:r w:rsidRPr="00FF70C5">
        <w:t>Appendices</w:t>
      </w:r>
      <w:bookmarkEnd w:id="16"/>
    </w:p>
    <w:p w:rsidR="001A15D3" w:rsidRPr="007C540C" w:rsidRDefault="001A15D3" w:rsidP="001A15D3">
      <w:pPr>
        <w:shd w:val="clear" w:color="auto" w:fill="FFFFFF" w:themeFill="background1"/>
        <w:jc w:val="both"/>
        <w:rPr>
          <w:rFonts w:eastAsia="Times New Roman" w:cs="Arial"/>
          <w:bCs/>
          <w:szCs w:val="24"/>
        </w:rPr>
      </w:pPr>
      <w:r w:rsidRPr="007C540C">
        <w:rPr>
          <w:rFonts w:eastAsia="Times New Roman" w:cs="Arial"/>
          <w:bCs/>
          <w:szCs w:val="24"/>
        </w:rPr>
        <w:t xml:space="preserve">Appendix A – Collaborative Pathways </w:t>
      </w:r>
      <w:r w:rsidR="001E6F88">
        <w:rPr>
          <w:rFonts w:eastAsia="Times New Roman" w:cs="Arial"/>
          <w:bCs/>
          <w:szCs w:val="24"/>
        </w:rPr>
        <w:t>Sub Committee Annual report 2017</w:t>
      </w:r>
    </w:p>
    <w:p w:rsidR="00121FEF" w:rsidRPr="007C540C" w:rsidRDefault="004776E3" w:rsidP="001A15D3">
      <w:pPr>
        <w:shd w:val="clear" w:color="auto" w:fill="FFFFFF" w:themeFill="background1"/>
        <w:jc w:val="both"/>
        <w:rPr>
          <w:rFonts w:eastAsia="Times New Roman" w:cs="Arial"/>
          <w:bCs/>
          <w:szCs w:val="24"/>
        </w:rPr>
      </w:pPr>
      <w:r>
        <w:rPr>
          <w:rFonts w:eastAsia="Times New Roman" w:cs="Arial"/>
          <w:bCs/>
          <w:szCs w:val="24"/>
        </w:rPr>
        <w:t>Appendix B</w:t>
      </w:r>
      <w:r w:rsidR="00121FEF" w:rsidRPr="007C540C">
        <w:rPr>
          <w:rFonts w:eastAsia="Times New Roman" w:cs="Arial"/>
          <w:bCs/>
          <w:szCs w:val="24"/>
        </w:rPr>
        <w:t xml:space="preserve"> – Strategic Planning S</w:t>
      </w:r>
      <w:r w:rsidR="00E07DA3">
        <w:rPr>
          <w:rFonts w:eastAsia="Times New Roman" w:cs="Arial"/>
          <w:bCs/>
          <w:szCs w:val="24"/>
        </w:rPr>
        <w:t>u</w:t>
      </w:r>
      <w:r w:rsidR="001E6F88">
        <w:rPr>
          <w:rFonts w:eastAsia="Times New Roman" w:cs="Arial"/>
          <w:bCs/>
          <w:szCs w:val="24"/>
        </w:rPr>
        <w:t>b Committee Annual report 2017</w:t>
      </w:r>
    </w:p>
    <w:p w:rsidR="001A15D3" w:rsidRDefault="004776E3" w:rsidP="001A15D3">
      <w:pPr>
        <w:shd w:val="clear" w:color="auto" w:fill="FFFFFF" w:themeFill="background1"/>
        <w:jc w:val="both"/>
        <w:rPr>
          <w:rFonts w:eastAsia="Times New Roman" w:cs="Arial"/>
          <w:bCs/>
          <w:szCs w:val="24"/>
        </w:rPr>
      </w:pPr>
      <w:r>
        <w:rPr>
          <w:rFonts w:eastAsia="Times New Roman" w:cs="Arial"/>
          <w:bCs/>
          <w:szCs w:val="24"/>
        </w:rPr>
        <w:t>Appendix C</w:t>
      </w:r>
      <w:r w:rsidR="001A15D3" w:rsidRPr="007C540C">
        <w:rPr>
          <w:rFonts w:eastAsia="Times New Roman" w:cs="Arial"/>
          <w:bCs/>
          <w:szCs w:val="24"/>
        </w:rPr>
        <w:t xml:space="preserve"> - Workforce Development </w:t>
      </w:r>
      <w:r w:rsidR="001E6F88">
        <w:rPr>
          <w:rFonts w:eastAsia="Times New Roman" w:cs="Arial"/>
          <w:bCs/>
          <w:szCs w:val="24"/>
        </w:rPr>
        <w:t>Sub Committee Annual report 2017</w:t>
      </w:r>
    </w:p>
    <w:p w:rsidR="006360F2" w:rsidRDefault="004776E3" w:rsidP="006360F2">
      <w:pPr>
        <w:shd w:val="clear" w:color="auto" w:fill="FFFFFF" w:themeFill="background1"/>
        <w:jc w:val="both"/>
        <w:rPr>
          <w:rFonts w:eastAsia="Times New Roman" w:cs="Arial"/>
          <w:bCs/>
          <w:szCs w:val="24"/>
        </w:rPr>
      </w:pPr>
      <w:r>
        <w:rPr>
          <w:rFonts w:eastAsia="Times New Roman" w:cs="Arial"/>
          <w:bCs/>
          <w:szCs w:val="24"/>
        </w:rPr>
        <w:t xml:space="preserve">Appendix E – Eastern Peer Support Network </w:t>
      </w:r>
      <w:r w:rsidR="001E6F88">
        <w:rPr>
          <w:rFonts w:eastAsia="Times New Roman" w:cs="Arial"/>
          <w:bCs/>
          <w:szCs w:val="24"/>
        </w:rPr>
        <w:t>annual</w:t>
      </w:r>
      <w:r>
        <w:rPr>
          <w:rFonts w:eastAsia="Times New Roman" w:cs="Arial"/>
          <w:bCs/>
          <w:szCs w:val="24"/>
        </w:rPr>
        <w:t xml:space="preserve"> projec</w:t>
      </w:r>
      <w:r w:rsidR="001E6F88">
        <w:rPr>
          <w:rFonts w:eastAsia="Times New Roman" w:cs="Arial"/>
          <w:bCs/>
          <w:szCs w:val="24"/>
        </w:rPr>
        <w:t>t report August 201</w:t>
      </w:r>
    </w:p>
    <w:p w:rsidR="00626FD3" w:rsidRDefault="00626FD3" w:rsidP="006360F2">
      <w:pPr>
        <w:shd w:val="clear" w:color="auto" w:fill="FFFFFF" w:themeFill="background1"/>
        <w:jc w:val="both"/>
        <w:rPr>
          <w:rFonts w:eastAsia="Times New Roman" w:cs="Arial"/>
          <w:bCs/>
          <w:szCs w:val="24"/>
        </w:rPr>
      </w:pPr>
    </w:p>
    <w:p w:rsidR="00626FD3" w:rsidRDefault="001612AD" w:rsidP="006360F2">
      <w:pPr>
        <w:shd w:val="clear" w:color="auto" w:fill="FFFFFF" w:themeFill="background1"/>
        <w:jc w:val="both"/>
        <w:rPr>
          <w:rFonts w:eastAsia="Times New Roman" w:cs="Arial"/>
          <w:bCs/>
          <w:szCs w:val="24"/>
        </w:rPr>
      </w:pPr>
      <w:r>
        <w:rPr>
          <w:rFonts w:eastAsia="Times New Roman" w:cs="Arial"/>
          <w:bCs/>
          <w:noProof/>
          <w:szCs w:val="24"/>
        </w:rPr>
        <w:drawing>
          <wp:inline distT="0" distB="0" distL="0" distR="0" wp14:anchorId="601F571C" wp14:editId="2D5DBFBD">
            <wp:extent cx="2716306" cy="1812522"/>
            <wp:effectExtent l="0" t="0" r="8255" b="0"/>
            <wp:docPr id="27" name="Picture 27" descr="C:\Users\williamsbr\Desktop\EMHSCA annual report\NDIS pics\1708untitled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liamsbr\Desktop\EMHSCA annual report\NDIS pics\1708untitled159.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16306" cy="1812522"/>
                    </a:xfrm>
                    <a:prstGeom prst="rect">
                      <a:avLst/>
                    </a:prstGeom>
                    <a:noFill/>
                    <a:ln>
                      <a:noFill/>
                    </a:ln>
                  </pic:spPr>
                </pic:pic>
              </a:graphicData>
            </a:graphic>
          </wp:inline>
        </w:drawing>
      </w:r>
    </w:p>
    <w:p w:rsidR="00410555" w:rsidRPr="007A490E" w:rsidRDefault="00F04CBB" w:rsidP="007A490E">
      <w:pPr>
        <w:shd w:val="clear" w:color="auto" w:fill="FFFFFF" w:themeFill="background1"/>
        <w:jc w:val="both"/>
        <w:rPr>
          <w:rFonts w:eastAsia="Times New Roman" w:cs="Arial"/>
          <w:bCs/>
          <w:szCs w:val="24"/>
        </w:rPr>
      </w:pPr>
      <w:r>
        <w:rPr>
          <w:rFonts w:eastAsia="Times New Roman" w:cs="Arial"/>
          <w:bCs/>
          <w:szCs w:val="24"/>
        </w:rPr>
        <w:t>Maria Yap (EMPHN) &amp; Anna Makris (DHS Centrelink)</w:t>
      </w:r>
    </w:p>
    <w:p w:rsidR="00C273F3" w:rsidRDefault="00C273F3" w:rsidP="00813E1A">
      <w:pPr>
        <w:pStyle w:val="Heading1"/>
      </w:pPr>
    </w:p>
    <w:p w:rsidR="00F265C6" w:rsidRDefault="00F265C6" w:rsidP="00813E1A">
      <w:pPr>
        <w:pStyle w:val="Heading1"/>
      </w:pPr>
      <w:bookmarkStart w:id="17" w:name="_Toc506288319"/>
      <w:r>
        <w:lastRenderedPageBreak/>
        <w:t>Appendix A: Collaborative Pathways Subcommittee</w:t>
      </w:r>
      <w:bookmarkEnd w:id="17"/>
      <w:r>
        <w:t xml:space="preserve"> </w:t>
      </w:r>
    </w:p>
    <w:p w:rsidR="003C3856" w:rsidRDefault="003C3856" w:rsidP="003C3856">
      <w:pPr>
        <w:pStyle w:val="Heading2"/>
        <w:rPr>
          <w:rFonts w:eastAsia="Times New Roman"/>
        </w:rPr>
      </w:pPr>
      <w:bookmarkStart w:id="18" w:name="_Toc506288320"/>
      <w:r>
        <w:rPr>
          <w:rFonts w:eastAsia="Times New Roman"/>
        </w:rPr>
        <w:t>Membership</w:t>
      </w:r>
      <w:bookmarkEnd w:id="18"/>
    </w:p>
    <w:p w:rsidR="00F265C6" w:rsidRPr="00F265C6" w:rsidRDefault="00F265C6" w:rsidP="00F265C6">
      <w:pPr>
        <w:rPr>
          <w:rFonts w:eastAsia="Times New Roman" w:cs="Times New Roman"/>
        </w:rPr>
      </w:pPr>
      <w:r w:rsidRPr="00F265C6">
        <w:rPr>
          <w:rFonts w:eastAsia="Times New Roman" w:cs="Times New Roman"/>
        </w:rPr>
        <w:t>The Eastern Mental Health Service Coordination Alliance (EMHSCA) Collaborative Pathways committee consists of the following representatives:</w:t>
      </w:r>
    </w:p>
    <w:tbl>
      <w:tblPr>
        <w:tblW w:w="45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3"/>
        <w:gridCol w:w="5805"/>
      </w:tblGrid>
      <w:tr w:rsidR="00F265C6" w:rsidRPr="00F265C6" w:rsidTr="00A40D52">
        <w:tc>
          <w:tcPr>
            <w:tcW w:w="1841" w:type="pct"/>
            <w:tcBorders>
              <w:top w:val="single" w:sz="4" w:space="0" w:color="auto"/>
              <w:left w:val="single" w:sz="4" w:space="0" w:color="auto"/>
              <w:bottom w:val="single" w:sz="4" w:space="0" w:color="auto"/>
              <w:right w:val="single" w:sz="4" w:space="0" w:color="auto"/>
            </w:tcBorders>
            <w:shd w:val="clear" w:color="auto" w:fill="B4ECFC" w:themeFill="text2" w:themeFillTint="33"/>
          </w:tcPr>
          <w:p w:rsidR="00F265C6" w:rsidRPr="00F265C6" w:rsidRDefault="00F265C6" w:rsidP="00F265C6">
            <w:pPr>
              <w:spacing w:after="0" w:line="240" w:lineRule="auto"/>
              <w:rPr>
                <w:rFonts w:eastAsia="Times New Roman" w:cs="Times New Roman"/>
                <w:b/>
                <w:sz w:val="20"/>
                <w:szCs w:val="20"/>
              </w:rPr>
            </w:pPr>
            <w:r w:rsidRPr="00F265C6">
              <w:rPr>
                <w:rFonts w:eastAsia="Times New Roman" w:cs="Times New Roman"/>
                <w:b/>
                <w:sz w:val="20"/>
                <w:szCs w:val="20"/>
              </w:rPr>
              <w:t>Agency</w:t>
            </w:r>
          </w:p>
        </w:tc>
        <w:tc>
          <w:tcPr>
            <w:tcW w:w="3159" w:type="pct"/>
            <w:tcBorders>
              <w:top w:val="single" w:sz="4" w:space="0" w:color="auto"/>
              <w:left w:val="single" w:sz="4" w:space="0" w:color="auto"/>
              <w:bottom w:val="single" w:sz="4" w:space="0" w:color="auto"/>
              <w:right w:val="single" w:sz="4" w:space="0" w:color="auto"/>
            </w:tcBorders>
            <w:shd w:val="clear" w:color="auto" w:fill="B4ECFC" w:themeFill="text2" w:themeFillTint="33"/>
          </w:tcPr>
          <w:p w:rsidR="00F265C6" w:rsidRPr="00F265C6" w:rsidRDefault="00F265C6" w:rsidP="00F265C6">
            <w:pPr>
              <w:spacing w:after="0" w:line="240" w:lineRule="auto"/>
              <w:rPr>
                <w:rFonts w:eastAsia="Times New Roman" w:cs="Times New Roman"/>
                <w:b/>
                <w:sz w:val="20"/>
                <w:szCs w:val="20"/>
              </w:rPr>
            </w:pPr>
            <w:r w:rsidRPr="00F265C6">
              <w:rPr>
                <w:rFonts w:eastAsia="Times New Roman" w:cs="Times New Roman"/>
                <w:b/>
                <w:sz w:val="20"/>
                <w:szCs w:val="20"/>
              </w:rPr>
              <w:t>Member</w:t>
            </w:r>
          </w:p>
        </w:tc>
      </w:tr>
      <w:tr w:rsidR="00720637" w:rsidRPr="00F265C6" w:rsidTr="00A40D52">
        <w:tc>
          <w:tcPr>
            <w:tcW w:w="1841" w:type="pct"/>
            <w:tcBorders>
              <w:top w:val="single" w:sz="4" w:space="0" w:color="auto"/>
              <w:left w:val="single" w:sz="4" w:space="0" w:color="auto"/>
              <w:bottom w:val="single" w:sz="4" w:space="0" w:color="auto"/>
              <w:right w:val="single" w:sz="4" w:space="0" w:color="auto"/>
            </w:tcBorders>
          </w:tcPr>
          <w:p w:rsidR="00720637" w:rsidRPr="00F265C6" w:rsidRDefault="00720637" w:rsidP="00F265C6">
            <w:pPr>
              <w:spacing w:after="0" w:line="240" w:lineRule="auto"/>
              <w:rPr>
                <w:rFonts w:eastAsia="Times New Roman" w:cs="Times New Roman"/>
                <w:sz w:val="20"/>
                <w:szCs w:val="20"/>
              </w:rPr>
            </w:pPr>
            <w:r>
              <w:rPr>
                <w:rFonts w:eastAsia="Times New Roman" w:cs="Times New Roman"/>
                <w:sz w:val="20"/>
                <w:szCs w:val="20"/>
              </w:rPr>
              <w:t>Access health &amp; community/Connect4Health</w:t>
            </w:r>
          </w:p>
        </w:tc>
        <w:tc>
          <w:tcPr>
            <w:tcW w:w="3159" w:type="pct"/>
            <w:tcBorders>
              <w:top w:val="single" w:sz="4" w:space="0" w:color="auto"/>
              <w:left w:val="single" w:sz="4" w:space="0" w:color="auto"/>
              <w:bottom w:val="single" w:sz="4" w:space="0" w:color="auto"/>
              <w:right w:val="single" w:sz="4" w:space="0" w:color="auto"/>
            </w:tcBorders>
          </w:tcPr>
          <w:p w:rsidR="00720637" w:rsidRPr="00F265C6" w:rsidRDefault="00720637" w:rsidP="00F265C6">
            <w:pPr>
              <w:spacing w:after="0" w:line="240" w:lineRule="auto"/>
              <w:rPr>
                <w:rFonts w:eastAsia="Times New Roman" w:cs="Times New Roman"/>
                <w:sz w:val="20"/>
                <w:szCs w:val="20"/>
              </w:rPr>
            </w:pPr>
            <w:r>
              <w:rPr>
                <w:rFonts w:eastAsia="Times New Roman" w:cs="Times New Roman"/>
                <w:sz w:val="20"/>
                <w:szCs w:val="20"/>
              </w:rPr>
              <w:t>Beth Locke</w:t>
            </w:r>
          </w:p>
        </w:tc>
      </w:tr>
      <w:tr w:rsidR="00F265C6" w:rsidRPr="00F265C6" w:rsidTr="00A40D52">
        <w:tc>
          <w:tcPr>
            <w:tcW w:w="1841" w:type="pct"/>
            <w:tcBorders>
              <w:top w:val="single" w:sz="4" w:space="0" w:color="auto"/>
              <w:left w:val="single" w:sz="4" w:space="0" w:color="auto"/>
              <w:bottom w:val="single" w:sz="4" w:space="0" w:color="auto"/>
              <w:right w:val="single" w:sz="4" w:space="0" w:color="auto"/>
            </w:tcBorders>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Anglicare AOD</w:t>
            </w:r>
          </w:p>
        </w:tc>
        <w:tc>
          <w:tcPr>
            <w:tcW w:w="3159" w:type="pct"/>
            <w:tcBorders>
              <w:top w:val="single" w:sz="4" w:space="0" w:color="auto"/>
              <w:left w:val="single" w:sz="4" w:space="0" w:color="auto"/>
              <w:bottom w:val="single" w:sz="4" w:space="0" w:color="auto"/>
              <w:right w:val="single" w:sz="4" w:space="0" w:color="auto"/>
            </w:tcBorders>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Rob Watson</w:t>
            </w:r>
          </w:p>
        </w:tc>
      </w:tr>
      <w:tr w:rsidR="00F265C6" w:rsidRPr="00F265C6" w:rsidTr="00A40D52">
        <w:tc>
          <w:tcPr>
            <w:tcW w:w="1841" w:type="pct"/>
            <w:tcBorders>
              <w:top w:val="single" w:sz="4" w:space="0" w:color="auto"/>
              <w:left w:val="single" w:sz="4" w:space="0" w:color="auto"/>
              <w:bottom w:val="single" w:sz="4" w:space="0" w:color="auto"/>
              <w:right w:val="single" w:sz="4" w:space="0" w:color="auto"/>
            </w:tcBorders>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Australian Govt. DHS Centrelink</w:t>
            </w:r>
          </w:p>
        </w:tc>
        <w:tc>
          <w:tcPr>
            <w:tcW w:w="3159" w:type="pct"/>
            <w:tcBorders>
              <w:top w:val="single" w:sz="4" w:space="0" w:color="auto"/>
              <w:left w:val="single" w:sz="4" w:space="0" w:color="auto"/>
              <w:bottom w:val="single" w:sz="4" w:space="0" w:color="auto"/>
              <w:right w:val="single" w:sz="4" w:space="0" w:color="auto"/>
            </w:tcBorders>
          </w:tcPr>
          <w:p w:rsidR="00F265C6" w:rsidRPr="00F265C6" w:rsidRDefault="002C0FDF" w:rsidP="00F265C6">
            <w:pPr>
              <w:spacing w:after="0" w:line="240" w:lineRule="auto"/>
              <w:rPr>
                <w:rFonts w:eastAsia="Times New Roman" w:cs="Times New Roman"/>
                <w:sz w:val="20"/>
                <w:szCs w:val="20"/>
              </w:rPr>
            </w:pPr>
            <w:r>
              <w:rPr>
                <w:rFonts w:eastAsia="Times New Roman" w:cs="Times New Roman"/>
                <w:sz w:val="20"/>
                <w:szCs w:val="20"/>
              </w:rPr>
              <w:t>Ann Fraser</w:t>
            </w:r>
          </w:p>
        </w:tc>
      </w:tr>
      <w:tr w:rsidR="00F265C6" w:rsidRPr="00F265C6" w:rsidTr="00A40D52">
        <w:tc>
          <w:tcPr>
            <w:tcW w:w="1841"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EACH MHCSS</w:t>
            </w:r>
          </w:p>
        </w:tc>
        <w:tc>
          <w:tcPr>
            <w:tcW w:w="3159" w:type="pct"/>
          </w:tcPr>
          <w:p w:rsidR="00F265C6" w:rsidRPr="00F265C6" w:rsidRDefault="002C0FDF" w:rsidP="00720637">
            <w:pPr>
              <w:spacing w:after="0" w:line="240" w:lineRule="auto"/>
              <w:rPr>
                <w:rFonts w:eastAsia="Times New Roman" w:cs="Times New Roman"/>
                <w:sz w:val="20"/>
                <w:szCs w:val="20"/>
              </w:rPr>
            </w:pPr>
            <w:r>
              <w:rPr>
                <w:rFonts w:eastAsia="Times New Roman" w:cs="Times New Roman"/>
                <w:sz w:val="20"/>
                <w:szCs w:val="20"/>
              </w:rPr>
              <w:t>Debbie Stanley</w:t>
            </w:r>
          </w:p>
        </w:tc>
      </w:tr>
      <w:tr w:rsidR="00720637" w:rsidRPr="00F265C6" w:rsidTr="00A40D52">
        <w:tc>
          <w:tcPr>
            <w:tcW w:w="1841" w:type="pct"/>
          </w:tcPr>
          <w:p w:rsidR="00720637" w:rsidRPr="00F265C6" w:rsidRDefault="00720637" w:rsidP="00F265C6">
            <w:pPr>
              <w:spacing w:after="0" w:line="240" w:lineRule="auto"/>
              <w:rPr>
                <w:rFonts w:eastAsia="Times New Roman" w:cs="Times New Roman"/>
                <w:sz w:val="20"/>
                <w:szCs w:val="20"/>
              </w:rPr>
            </w:pPr>
            <w:r>
              <w:rPr>
                <w:rFonts w:eastAsia="Times New Roman" w:cs="Times New Roman"/>
                <w:sz w:val="20"/>
                <w:szCs w:val="20"/>
              </w:rPr>
              <w:t>Eastern Community Legal Centre</w:t>
            </w:r>
          </w:p>
        </w:tc>
        <w:tc>
          <w:tcPr>
            <w:tcW w:w="3159" w:type="pct"/>
          </w:tcPr>
          <w:p w:rsidR="00720637" w:rsidRPr="00F265C6" w:rsidRDefault="006360F2" w:rsidP="00F265C6">
            <w:pPr>
              <w:spacing w:after="0" w:line="240" w:lineRule="auto"/>
              <w:rPr>
                <w:rFonts w:eastAsia="Times New Roman" w:cs="Times New Roman"/>
                <w:sz w:val="20"/>
                <w:szCs w:val="20"/>
              </w:rPr>
            </w:pPr>
            <w:r w:rsidRPr="006360F2">
              <w:rPr>
                <w:rFonts w:eastAsia="Times New Roman" w:cs="Times New Roman"/>
                <w:sz w:val="20"/>
                <w:szCs w:val="20"/>
              </w:rPr>
              <w:t>Suresh Ramachandraiah</w:t>
            </w:r>
          </w:p>
        </w:tc>
      </w:tr>
      <w:tr w:rsidR="00F265C6" w:rsidRPr="00F265C6" w:rsidTr="00A40D52">
        <w:tc>
          <w:tcPr>
            <w:tcW w:w="1841" w:type="pct"/>
          </w:tcPr>
          <w:p w:rsidR="00F265C6" w:rsidRPr="00F265C6" w:rsidRDefault="00F265C6" w:rsidP="00720637">
            <w:pPr>
              <w:spacing w:after="0" w:line="240" w:lineRule="auto"/>
              <w:rPr>
                <w:rFonts w:eastAsia="Times New Roman" w:cs="Times New Roman"/>
                <w:sz w:val="20"/>
                <w:szCs w:val="20"/>
              </w:rPr>
            </w:pPr>
            <w:r w:rsidRPr="00F265C6">
              <w:rPr>
                <w:rFonts w:eastAsia="Times New Roman" w:cs="Times New Roman"/>
                <w:sz w:val="20"/>
                <w:szCs w:val="20"/>
              </w:rPr>
              <w:t>Eastern Health MH</w:t>
            </w:r>
            <w:r w:rsidR="00720637">
              <w:rPr>
                <w:rFonts w:eastAsia="Times New Roman" w:cs="Times New Roman"/>
                <w:sz w:val="20"/>
                <w:szCs w:val="20"/>
              </w:rPr>
              <w:t xml:space="preserve"> Program</w:t>
            </w:r>
          </w:p>
        </w:tc>
        <w:tc>
          <w:tcPr>
            <w:tcW w:w="3159"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Lisa Gill, Bronwyn Williams (Project officer)</w:t>
            </w:r>
          </w:p>
        </w:tc>
      </w:tr>
      <w:tr w:rsidR="00F265C6" w:rsidRPr="00F265C6" w:rsidTr="00A40D52">
        <w:tc>
          <w:tcPr>
            <w:tcW w:w="1841"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E</w:t>
            </w:r>
            <w:r>
              <w:rPr>
                <w:rFonts w:eastAsia="Times New Roman" w:cs="Times New Roman"/>
                <w:sz w:val="20"/>
                <w:szCs w:val="20"/>
              </w:rPr>
              <w:t xml:space="preserve">astern </w:t>
            </w:r>
            <w:r w:rsidRPr="00F265C6">
              <w:rPr>
                <w:rFonts w:eastAsia="Times New Roman" w:cs="Times New Roman"/>
                <w:sz w:val="20"/>
                <w:szCs w:val="20"/>
              </w:rPr>
              <w:t>M</w:t>
            </w:r>
            <w:r>
              <w:rPr>
                <w:rFonts w:eastAsia="Times New Roman" w:cs="Times New Roman"/>
                <w:sz w:val="20"/>
                <w:szCs w:val="20"/>
              </w:rPr>
              <w:t>elbourne</w:t>
            </w:r>
            <w:r w:rsidRPr="00F265C6">
              <w:rPr>
                <w:rFonts w:eastAsia="Times New Roman" w:cs="Times New Roman"/>
                <w:sz w:val="20"/>
                <w:szCs w:val="20"/>
              </w:rPr>
              <w:t xml:space="preserve"> PHN</w:t>
            </w:r>
          </w:p>
        </w:tc>
        <w:tc>
          <w:tcPr>
            <w:tcW w:w="3159"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Rachel Pritchard</w:t>
            </w:r>
          </w:p>
        </w:tc>
      </w:tr>
      <w:tr w:rsidR="00F265C6" w:rsidRPr="00F265C6" w:rsidTr="00A40D52">
        <w:tc>
          <w:tcPr>
            <w:tcW w:w="1841"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EMR Planning Council /EACH</w:t>
            </w:r>
          </w:p>
        </w:tc>
        <w:tc>
          <w:tcPr>
            <w:tcW w:w="3159"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Kim Johnson</w:t>
            </w:r>
          </w:p>
        </w:tc>
      </w:tr>
      <w:tr w:rsidR="00F265C6" w:rsidRPr="00F265C6" w:rsidTr="00A40D52">
        <w:tc>
          <w:tcPr>
            <w:tcW w:w="1841" w:type="pct"/>
          </w:tcPr>
          <w:p w:rsidR="00F265C6" w:rsidRPr="00F265C6" w:rsidRDefault="00F265C6" w:rsidP="00F265C6">
            <w:pPr>
              <w:spacing w:after="0" w:line="240" w:lineRule="auto"/>
              <w:rPr>
                <w:rFonts w:eastAsia="Times New Roman" w:cs="Times New Roman"/>
                <w:sz w:val="20"/>
                <w:szCs w:val="20"/>
              </w:rPr>
            </w:pPr>
            <w:r>
              <w:rPr>
                <w:rFonts w:eastAsia="Times New Roman" w:cs="Times New Roman"/>
                <w:sz w:val="20"/>
                <w:szCs w:val="20"/>
              </w:rPr>
              <w:t xml:space="preserve">Wellways </w:t>
            </w:r>
            <w:r w:rsidRPr="00F265C6">
              <w:rPr>
                <w:rFonts w:eastAsia="Times New Roman" w:cs="Times New Roman"/>
                <w:sz w:val="20"/>
                <w:szCs w:val="20"/>
              </w:rPr>
              <w:t>PIR</w:t>
            </w:r>
          </w:p>
        </w:tc>
        <w:tc>
          <w:tcPr>
            <w:tcW w:w="3159" w:type="pct"/>
          </w:tcPr>
          <w:p w:rsidR="00F265C6" w:rsidRPr="00F265C6" w:rsidRDefault="002C0FDF" w:rsidP="00F265C6">
            <w:pPr>
              <w:spacing w:after="0" w:line="240" w:lineRule="auto"/>
              <w:rPr>
                <w:rFonts w:eastAsia="Times New Roman" w:cs="Times New Roman"/>
                <w:sz w:val="20"/>
                <w:szCs w:val="20"/>
              </w:rPr>
            </w:pPr>
            <w:r>
              <w:rPr>
                <w:rFonts w:eastAsia="Times New Roman" w:cs="Times New Roman"/>
                <w:sz w:val="20"/>
                <w:szCs w:val="20"/>
              </w:rPr>
              <w:t>Rowan Arahia</w:t>
            </w:r>
          </w:p>
        </w:tc>
      </w:tr>
      <w:tr w:rsidR="00F265C6" w:rsidRPr="00F265C6" w:rsidTr="00A40D52">
        <w:tc>
          <w:tcPr>
            <w:tcW w:w="1841"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Mind East MHCSS</w:t>
            </w:r>
          </w:p>
        </w:tc>
        <w:tc>
          <w:tcPr>
            <w:tcW w:w="3159" w:type="pct"/>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Martine Moor</w:t>
            </w:r>
            <w:r w:rsidR="002C0FDF">
              <w:rPr>
                <w:rFonts w:eastAsia="Times New Roman" w:cs="Times New Roman"/>
                <w:sz w:val="20"/>
                <w:szCs w:val="20"/>
              </w:rPr>
              <w:t xml:space="preserve"> (resigned October)</w:t>
            </w:r>
          </w:p>
        </w:tc>
      </w:tr>
      <w:tr w:rsidR="00F265C6" w:rsidRPr="00F265C6" w:rsidTr="00A40D52">
        <w:tc>
          <w:tcPr>
            <w:tcW w:w="1841" w:type="pct"/>
            <w:tcBorders>
              <w:top w:val="single" w:sz="4" w:space="0" w:color="auto"/>
              <w:left w:val="single" w:sz="4" w:space="0" w:color="auto"/>
              <w:bottom w:val="single" w:sz="4" w:space="0" w:color="auto"/>
              <w:right w:val="single" w:sz="4" w:space="0" w:color="auto"/>
            </w:tcBorders>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Neami</w:t>
            </w:r>
            <w:r>
              <w:rPr>
                <w:rFonts w:eastAsia="Times New Roman" w:cs="Times New Roman"/>
                <w:sz w:val="20"/>
                <w:szCs w:val="20"/>
              </w:rPr>
              <w:t xml:space="preserve"> N</w:t>
            </w:r>
            <w:r w:rsidRPr="00F265C6">
              <w:rPr>
                <w:rFonts w:eastAsia="Times New Roman" w:cs="Times New Roman"/>
                <w:sz w:val="20"/>
                <w:szCs w:val="20"/>
              </w:rPr>
              <w:t>ational MHCSS</w:t>
            </w:r>
          </w:p>
        </w:tc>
        <w:tc>
          <w:tcPr>
            <w:tcW w:w="3159" w:type="pct"/>
            <w:tcBorders>
              <w:top w:val="single" w:sz="4" w:space="0" w:color="auto"/>
              <w:left w:val="single" w:sz="4" w:space="0" w:color="auto"/>
              <w:bottom w:val="single" w:sz="4" w:space="0" w:color="auto"/>
              <w:right w:val="single" w:sz="4" w:space="0" w:color="auto"/>
            </w:tcBorders>
          </w:tcPr>
          <w:p w:rsidR="00F265C6" w:rsidRPr="00F265C6" w:rsidRDefault="00F265C6" w:rsidP="00F265C6">
            <w:pPr>
              <w:spacing w:after="0" w:line="240" w:lineRule="auto"/>
              <w:rPr>
                <w:rFonts w:eastAsia="Times New Roman" w:cs="Times New Roman"/>
                <w:sz w:val="20"/>
                <w:szCs w:val="20"/>
              </w:rPr>
            </w:pPr>
            <w:r w:rsidRPr="00F265C6">
              <w:rPr>
                <w:rFonts w:eastAsia="Times New Roman" w:cs="Times New Roman"/>
                <w:sz w:val="20"/>
                <w:szCs w:val="20"/>
              </w:rPr>
              <w:t>Ed Marrinan</w:t>
            </w:r>
          </w:p>
        </w:tc>
      </w:tr>
      <w:tr w:rsidR="00720637" w:rsidRPr="00F265C6" w:rsidTr="00A40D52">
        <w:tc>
          <w:tcPr>
            <w:tcW w:w="1841" w:type="pct"/>
            <w:tcBorders>
              <w:top w:val="single" w:sz="4" w:space="0" w:color="auto"/>
              <w:left w:val="single" w:sz="4" w:space="0" w:color="auto"/>
              <w:bottom w:val="single" w:sz="4" w:space="0" w:color="auto"/>
              <w:right w:val="single" w:sz="4" w:space="0" w:color="auto"/>
            </w:tcBorders>
          </w:tcPr>
          <w:p w:rsidR="00720637" w:rsidRPr="00F265C6" w:rsidRDefault="006360F2" w:rsidP="00F265C6">
            <w:pPr>
              <w:spacing w:after="0" w:line="240" w:lineRule="auto"/>
              <w:rPr>
                <w:rFonts w:eastAsia="Times New Roman" w:cs="Times New Roman"/>
                <w:sz w:val="20"/>
                <w:szCs w:val="20"/>
              </w:rPr>
            </w:pPr>
            <w:r>
              <w:rPr>
                <w:rFonts w:eastAsia="Times New Roman" w:cs="Times New Roman"/>
                <w:sz w:val="20"/>
                <w:szCs w:val="20"/>
              </w:rPr>
              <w:t>Bolton Clarke (</w:t>
            </w:r>
            <w:r w:rsidR="00720637">
              <w:rPr>
                <w:rFonts w:eastAsia="Times New Roman" w:cs="Times New Roman"/>
                <w:sz w:val="20"/>
                <w:szCs w:val="20"/>
              </w:rPr>
              <w:t>RDNS</w:t>
            </w:r>
            <w:r>
              <w:rPr>
                <w:rFonts w:eastAsia="Times New Roman" w:cs="Times New Roman"/>
                <w:sz w:val="20"/>
                <w:szCs w:val="20"/>
              </w:rPr>
              <w:t>)</w:t>
            </w:r>
          </w:p>
        </w:tc>
        <w:tc>
          <w:tcPr>
            <w:tcW w:w="3159" w:type="pct"/>
            <w:tcBorders>
              <w:top w:val="single" w:sz="4" w:space="0" w:color="auto"/>
              <w:left w:val="single" w:sz="4" w:space="0" w:color="auto"/>
              <w:bottom w:val="single" w:sz="4" w:space="0" w:color="auto"/>
              <w:right w:val="single" w:sz="4" w:space="0" w:color="auto"/>
            </w:tcBorders>
          </w:tcPr>
          <w:p w:rsidR="00720637" w:rsidRPr="00F265C6" w:rsidRDefault="00720637" w:rsidP="00F265C6">
            <w:pPr>
              <w:spacing w:after="0" w:line="240" w:lineRule="auto"/>
              <w:rPr>
                <w:rFonts w:eastAsia="Times New Roman" w:cs="Times New Roman"/>
                <w:sz w:val="20"/>
                <w:szCs w:val="20"/>
              </w:rPr>
            </w:pPr>
            <w:r>
              <w:rPr>
                <w:rFonts w:eastAsia="Times New Roman" w:cs="Times New Roman"/>
                <w:sz w:val="20"/>
                <w:szCs w:val="20"/>
              </w:rPr>
              <w:t>Tracey Easte</w:t>
            </w:r>
          </w:p>
        </w:tc>
      </w:tr>
      <w:tr w:rsidR="00F265C6" w:rsidRPr="00F265C6" w:rsidTr="00A40D52">
        <w:tc>
          <w:tcPr>
            <w:tcW w:w="1841" w:type="pct"/>
            <w:tcBorders>
              <w:top w:val="single" w:sz="4" w:space="0" w:color="auto"/>
              <w:left w:val="single" w:sz="4" w:space="0" w:color="auto"/>
              <w:bottom w:val="single" w:sz="4" w:space="0" w:color="auto"/>
              <w:right w:val="single" w:sz="4" w:space="0" w:color="auto"/>
            </w:tcBorders>
          </w:tcPr>
          <w:p w:rsidR="00F265C6" w:rsidRPr="00F265C6" w:rsidRDefault="00F265C6" w:rsidP="006360F2">
            <w:pPr>
              <w:spacing w:after="0" w:line="240" w:lineRule="auto"/>
              <w:rPr>
                <w:rFonts w:eastAsia="Times New Roman" w:cs="Times New Roman"/>
                <w:sz w:val="20"/>
                <w:szCs w:val="20"/>
              </w:rPr>
            </w:pPr>
            <w:r>
              <w:rPr>
                <w:rFonts w:eastAsia="Times New Roman" w:cs="Times New Roman"/>
                <w:sz w:val="20"/>
                <w:szCs w:val="20"/>
              </w:rPr>
              <w:t xml:space="preserve">Uniting </w:t>
            </w:r>
            <w:r w:rsidRPr="00F265C6">
              <w:rPr>
                <w:rFonts w:eastAsia="Times New Roman" w:cs="Times New Roman"/>
                <w:sz w:val="20"/>
                <w:szCs w:val="20"/>
              </w:rPr>
              <w:t>Prahran MHCSS</w:t>
            </w:r>
          </w:p>
        </w:tc>
        <w:tc>
          <w:tcPr>
            <w:tcW w:w="3159" w:type="pct"/>
            <w:tcBorders>
              <w:top w:val="single" w:sz="4" w:space="0" w:color="auto"/>
              <w:left w:val="single" w:sz="4" w:space="0" w:color="auto"/>
              <w:bottom w:val="single" w:sz="4" w:space="0" w:color="auto"/>
              <w:right w:val="single" w:sz="4" w:space="0" w:color="auto"/>
            </w:tcBorders>
          </w:tcPr>
          <w:p w:rsidR="00F265C6" w:rsidRPr="00F265C6" w:rsidRDefault="00720637" w:rsidP="00F265C6">
            <w:pPr>
              <w:spacing w:after="0" w:line="240" w:lineRule="auto"/>
              <w:rPr>
                <w:rFonts w:eastAsia="Times New Roman" w:cs="Times New Roman"/>
                <w:sz w:val="20"/>
                <w:szCs w:val="20"/>
              </w:rPr>
            </w:pPr>
            <w:r>
              <w:rPr>
                <w:rFonts w:eastAsia="Times New Roman" w:cs="Times New Roman"/>
                <w:sz w:val="20"/>
                <w:szCs w:val="20"/>
              </w:rPr>
              <w:t>Emma Gallardo</w:t>
            </w:r>
          </w:p>
        </w:tc>
      </w:tr>
    </w:tbl>
    <w:p w:rsidR="00F265C6" w:rsidRPr="00F265C6" w:rsidRDefault="00F265C6" w:rsidP="00F265C6">
      <w:pPr>
        <w:spacing w:after="0" w:line="240" w:lineRule="auto"/>
        <w:rPr>
          <w:rFonts w:eastAsia="Times New Roman" w:cs="Times New Roman"/>
        </w:rPr>
      </w:pPr>
    </w:p>
    <w:p w:rsidR="00F265C6" w:rsidRPr="00F265C6" w:rsidRDefault="003C3856" w:rsidP="003C3856">
      <w:pPr>
        <w:pStyle w:val="Heading2"/>
        <w:rPr>
          <w:rFonts w:eastAsia="Times New Roman"/>
        </w:rPr>
      </w:pPr>
      <w:bookmarkStart w:id="19" w:name="_Toc506288321"/>
      <w:r>
        <w:rPr>
          <w:rFonts w:eastAsia="Times New Roman"/>
        </w:rPr>
        <w:t>Background</w:t>
      </w:r>
      <w:bookmarkEnd w:id="19"/>
      <w:r w:rsidR="00F265C6" w:rsidRPr="00F265C6">
        <w:rPr>
          <w:rFonts w:eastAsia="Times New Roman"/>
        </w:rPr>
        <w:tab/>
      </w:r>
    </w:p>
    <w:p w:rsidR="00F265C6" w:rsidRPr="00F265C6" w:rsidRDefault="00F265C6" w:rsidP="00F265C6">
      <w:pPr>
        <w:spacing w:after="0" w:line="240" w:lineRule="auto"/>
        <w:rPr>
          <w:rFonts w:eastAsia="Times New Roman" w:cs="Times New Roman"/>
        </w:rPr>
      </w:pPr>
      <w:r w:rsidRPr="00F265C6">
        <w:rPr>
          <w:rFonts w:eastAsia="Times New Roman" w:cs="Times New Roman"/>
        </w:rPr>
        <w:t>The EMHSCA Collaborative Pathways Subcommittee (CPSC) was formed in November 2012. The overarching aims of the subcommittee include:</w:t>
      </w:r>
    </w:p>
    <w:p w:rsidR="00F265C6" w:rsidRPr="00F265C6" w:rsidRDefault="00F265C6" w:rsidP="00F265C6">
      <w:pPr>
        <w:numPr>
          <w:ilvl w:val="0"/>
          <w:numId w:val="9"/>
        </w:numPr>
        <w:spacing w:after="0" w:line="240" w:lineRule="auto"/>
        <w:rPr>
          <w:rFonts w:eastAsia="Times New Roman" w:cs="Times New Roman"/>
        </w:rPr>
      </w:pPr>
      <w:r w:rsidRPr="00F265C6">
        <w:rPr>
          <w:rFonts w:eastAsia="Times New Roman" w:cs="Times New Roman"/>
        </w:rPr>
        <w:t>Supporting organisational change that enables improvements in Service Coordination in the Eastern Region.</w:t>
      </w:r>
    </w:p>
    <w:p w:rsidR="00F265C6" w:rsidRPr="00F265C6" w:rsidRDefault="00F265C6" w:rsidP="00F265C6">
      <w:pPr>
        <w:numPr>
          <w:ilvl w:val="0"/>
          <w:numId w:val="9"/>
        </w:numPr>
        <w:spacing w:after="0" w:line="240" w:lineRule="auto"/>
        <w:rPr>
          <w:rFonts w:eastAsia="Times New Roman" w:cs="Times New Roman"/>
        </w:rPr>
      </w:pPr>
      <w:r w:rsidRPr="00F265C6">
        <w:rPr>
          <w:rFonts w:eastAsia="Times New Roman" w:cs="Times New Roman"/>
        </w:rPr>
        <w:t>Creating a sustainable Service Coordination Model.</w:t>
      </w:r>
    </w:p>
    <w:p w:rsidR="00F265C6" w:rsidRPr="00F265C6" w:rsidRDefault="00F265C6" w:rsidP="00F265C6">
      <w:pPr>
        <w:numPr>
          <w:ilvl w:val="0"/>
          <w:numId w:val="9"/>
        </w:numPr>
        <w:spacing w:after="0" w:line="240" w:lineRule="auto"/>
        <w:rPr>
          <w:rFonts w:eastAsia="Times New Roman" w:cs="Times New Roman"/>
        </w:rPr>
      </w:pPr>
      <w:r w:rsidRPr="00F265C6">
        <w:rPr>
          <w:rFonts w:eastAsia="Times New Roman" w:cs="Times New Roman"/>
        </w:rPr>
        <w:t xml:space="preserve">Put in place mechanisms to enable improved collaboration between services in the Eastern Metropolitan region in relation to care for people who present to services with mental health concerns and </w:t>
      </w:r>
      <w:r w:rsidR="001B1EAB" w:rsidRPr="00F265C6">
        <w:rPr>
          <w:rFonts w:eastAsia="Times New Roman" w:cs="Times New Roman"/>
        </w:rPr>
        <w:t>co-occurring</w:t>
      </w:r>
      <w:r w:rsidRPr="00F265C6">
        <w:rPr>
          <w:rFonts w:eastAsia="Times New Roman" w:cs="Times New Roman"/>
        </w:rPr>
        <w:t xml:space="preserve"> issues.</w:t>
      </w:r>
    </w:p>
    <w:p w:rsidR="00F265C6" w:rsidRPr="00F265C6" w:rsidRDefault="00F265C6" w:rsidP="00F265C6">
      <w:pPr>
        <w:spacing w:after="0" w:line="240" w:lineRule="auto"/>
        <w:rPr>
          <w:rFonts w:eastAsia="Times New Roman" w:cs="Times New Roman"/>
        </w:rPr>
      </w:pPr>
      <w:r w:rsidRPr="00F265C6">
        <w:rPr>
          <w:rFonts w:eastAsia="Times New Roman" w:cs="Times New Roman"/>
        </w:rPr>
        <w:t>The EMHSCA Shared Care Protocol was developed and reviewed by this subcommittee of EMHSCA and endorsed for use across the Eastern Metropolitan Region of Melbourne in February 2016. An implementation strategy was developed and endorsed by EMHSCA in 2014 to support the embedding of the Shared Care Protocol principles in practice at all EMHSCA member services.</w:t>
      </w:r>
      <w:r w:rsidR="000727ED">
        <w:rPr>
          <w:rFonts w:eastAsia="Times New Roman" w:cs="Times New Roman"/>
        </w:rPr>
        <w:t xml:space="preserve"> This strategy is to be reviewed in 2018.</w:t>
      </w:r>
    </w:p>
    <w:p w:rsidR="00F265C6" w:rsidRPr="00F265C6" w:rsidRDefault="006360F2" w:rsidP="00F04CBB">
      <w:pPr>
        <w:pStyle w:val="Heading2"/>
        <w:rPr>
          <w:rFonts w:eastAsia="Times New Roman"/>
        </w:rPr>
      </w:pPr>
      <w:bookmarkStart w:id="20" w:name="_Toc506288322"/>
      <w:r>
        <w:rPr>
          <w:rFonts w:eastAsia="Times New Roman"/>
        </w:rPr>
        <w:t>Activities for 2017</w:t>
      </w:r>
      <w:bookmarkEnd w:id="20"/>
    </w:p>
    <w:p w:rsidR="00F265C6" w:rsidRPr="00F265C6" w:rsidRDefault="00F265C6" w:rsidP="00F265C6">
      <w:pPr>
        <w:numPr>
          <w:ilvl w:val="0"/>
          <w:numId w:val="31"/>
        </w:numPr>
        <w:contextualSpacing/>
        <w:rPr>
          <w:rFonts w:eastAsia="Times New Roman" w:cs="Times New Roman"/>
          <w:u w:val="single"/>
        </w:rPr>
      </w:pPr>
      <w:r w:rsidRPr="00F265C6">
        <w:rPr>
          <w:rFonts w:eastAsia="Times New Roman" w:cs="Times New Roman"/>
          <w:u w:val="single"/>
        </w:rPr>
        <w:t>Monitoring regional shared care practices</w:t>
      </w:r>
    </w:p>
    <w:p w:rsidR="00F265C6" w:rsidRPr="00F265C6" w:rsidRDefault="00F265C6" w:rsidP="00F265C6">
      <w:pPr>
        <w:numPr>
          <w:ilvl w:val="0"/>
          <w:numId w:val="11"/>
        </w:numPr>
        <w:spacing w:after="0" w:line="240" w:lineRule="auto"/>
        <w:rPr>
          <w:rFonts w:eastAsia="Times New Roman" w:cs="Times New Roman"/>
        </w:rPr>
      </w:pPr>
      <w:r w:rsidRPr="00F265C6">
        <w:rPr>
          <w:rFonts w:eastAsia="Times New Roman" w:cs="Times New Roman"/>
        </w:rPr>
        <w:t>The Annual EMHSCA Shared Care Audit was provided in a flexible format over 3 mon</w:t>
      </w:r>
      <w:r w:rsidR="000727ED">
        <w:rPr>
          <w:rFonts w:eastAsia="Times New Roman" w:cs="Times New Roman"/>
        </w:rPr>
        <w:t>ths this year. The files of 1589</w:t>
      </w:r>
      <w:r w:rsidRPr="00F265C6">
        <w:rPr>
          <w:rFonts w:eastAsia="Times New Roman" w:cs="Times New Roman"/>
        </w:rPr>
        <w:t xml:space="preserve"> consumers across 6 organisations were audited by EMHSCA member service staff to examine shared care practices across the region.</w:t>
      </w:r>
      <w:r w:rsidR="000727ED">
        <w:rPr>
          <w:rFonts w:eastAsia="Times New Roman" w:cs="Times New Roman"/>
        </w:rPr>
        <w:t xml:space="preserve"> This de- identified data collection aims to highlight areas of need in relation to shared care practices. After 3 years of demonstrated improvement, this year’s results showed a decrease in most domains of the audit. Potential causes of this decline are sector reforms and staff role instability.</w:t>
      </w:r>
      <w:r w:rsidR="008C6D88">
        <w:rPr>
          <w:rFonts w:eastAsia="Times New Roman" w:cs="Times New Roman"/>
        </w:rPr>
        <w:t xml:space="preserve"> </w:t>
      </w:r>
    </w:p>
    <w:p w:rsidR="00F265C6" w:rsidRPr="00F265C6" w:rsidRDefault="000727ED" w:rsidP="000727ED">
      <w:pPr>
        <w:numPr>
          <w:ilvl w:val="0"/>
          <w:numId w:val="11"/>
        </w:numPr>
        <w:spacing w:after="0" w:line="240" w:lineRule="auto"/>
        <w:rPr>
          <w:rFonts w:eastAsia="Times New Roman" w:cs="Times New Roman"/>
        </w:rPr>
      </w:pPr>
      <w:r>
        <w:rPr>
          <w:rFonts w:eastAsia="Times New Roman" w:cs="Times New Roman"/>
        </w:rPr>
        <w:t>Audit results showed improvement in the involvement of carers in planning processes and t</w:t>
      </w:r>
      <w:r w:rsidRPr="000727ED">
        <w:rPr>
          <w:rFonts w:eastAsia="Times New Roman" w:cs="Times New Roman"/>
        </w:rPr>
        <w:t xml:space="preserve">here was an increase of service organisations reporting a reduction of </w:t>
      </w:r>
      <w:r>
        <w:rPr>
          <w:rFonts w:eastAsia="Times New Roman" w:cs="Times New Roman"/>
        </w:rPr>
        <w:t xml:space="preserve">all </w:t>
      </w:r>
      <w:r w:rsidRPr="000727ED">
        <w:rPr>
          <w:rFonts w:eastAsia="Times New Roman" w:cs="Times New Roman"/>
        </w:rPr>
        <w:t>participant exclusion from the shared care plans</w:t>
      </w:r>
      <w:r>
        <w:rPr>
          <w:rFonts w:eastAsia="Times New Roman" w:cs="Times New Roman"/>
        </w:rPr>
        <w:t xml:space="preserve">. </w:t>
      </w:r>
    </w:p>
    <w:p w:rsidR="00F265C6" w:rsidRPr="00F265C6" w:rsidRDefault="008C6D88" w:rsidP="00F265C6">
      <w:pPr>
        <w:numPr>
          <w:ilvl w:val="0"/>
          <w:numId w:val="11"/>
        </w:numPr>
        <w:spacing w:after="0" w:line="240" w:lineRule="auto"/>
        <w:rPr>
          <w:rFonts w:eastAsia="Times New Roman" w:cs="Times New Roman"/>
        </w:rPr>
      </w:pPr>
      <w:r>
        <w:rPr>
          <w:rFonts w:eastAsia="Times New Roman" w:cs="Times New Roman"/>
        </w:rPr>
        <w:lastRenderedPageBreak/>
        <w:t>Red</w:t>
      </w:r>
      <w:r w:rsidR="00F265C6" w:rsidRPr="00F265C6">
        <w:rPr>
          <w:rFonts w:eastAsia="Times New Roman" w:cs="Times New Roman"/>
        </w:rPr>
        <w:t xml:space="preserve">evelopment of the Consumer Shared Care Survey to support the Annual Shared Care audit. This required consultation with EMR consumer and carer advisors from a variety of services. </w:t>
      </w:r>
    </w:p>
    <w:p w:rsidR="00F265C6" w:rsidRPr="006F734D" w:rsidRDefault="00F265C6" w:rsidP="006F734D">
      <w:pPr>
        <w:numPr>
          <w:ilvl w:val="0"/>
          <w:numId w:val="11"/>
        </w:numPr>
        <w:spacing w:after="0" w:line="240" w:lineRule="auto"/>
        <w:rPr>
          <w:rFonts w:eastAsia="Times New Roman" w:cs="Times New Roman"/>
        </w:rPr>
      </w:pPr>
      <w:r w:rsidRPr="00F265C6">
        <w:rPr>
          <w:rFonts w:eastAsia="Times New Roman" w:cs="Times New Roman"/>
        </w:rPr>
        <w:t xml:space="preserve">A survey was provided to EMHSCA members to ask for suggestions regarding future Shared Care </w:t>
      </w:r>
      <w:r w:rsidR="008C6D88">
        <w:rPr>
          <w:rFonts w:eastAsia="Times New Roman" w:cs="Times New Roman"/>
        </w:rPr>
        <w:t>audits</w:t>
      </w:r>
      <w:r w:rsidRPr="00F265C6">
        <w:rPr>
          <w:rFonts w:eastAsia="Times New Roman" w:cs="Times New Roman"/>
        </w:rPr>
        <w:t>.</w:t>
      </w:r>
      <w:r w:rsidR="00D21A3B">
        <w:rPr>
          <w:rFonts w:eastAsia="Times New Roman" w:cs="Times New Roman"/>
        </w:rPr>
        <w:t xml:space="preserve"> Members considered the value and feasibility of the audit going forwards and decided to continue in the latter half of 2018.</w:t>
      </w:r>
    </w:p>
    <w:p w:rsidR="00F265C6" w:rsidRPr="00F265C6" w:rsidRDefault="00F265C6" w:rsidP="00F265C6">
      <w:pPr>
        <w:spacing w:after="0" w:line="240" w:lineRule="auto"/>
        <w:ind w:left="720"/>
        <w:rPr>
          <w:rFonts w:eastAsia="Times New Roman" w:cs="Times New Roman"/>
        </w:rPr>
      </w:pPr>
    </w:p>
    <w:p w:rsidR="00F265C6" w:rsidRPr="00F265C6" w:rsidRDefault="00F265C6" w:rsidP="00F265C6">
      <w:pPr>
        <w:numPr>
          <w:ilvl w:val="0"/>
          <w:numId w:val="31"/>
        </w:numPr>
        <w:spacing w:after="0" w:line="240" w:lineRule="auto"/>
        <w:rPr>
          <w:rFonts w:eastAsia="Times New Roman" w:cs="Times New Roman"/>
        </w:rPr>
      </w:pPr>
      <w:r w:rsidRPr="00F265C6">
        <w:rPr>
          <w:rFonts w:eastAsia="Times New Roman" w:cs="Times New Roman"/>
          <w:u w:val="single"/>
        </w:rPr>
        <w:t>Shared Care Protocol Implementation Plan</w:t>
      </w:r>
    </w:p>
    <w:p w:rsidR="00F265C6" w:rsidRPr="00F265C6" w:rsidRDefault="00F265C6" w:rsidP="00F265C6">
      <w:pPr>
        <w:spacing w:after="0" w:line="240" w:lineRule="auto"/>
        <w:ind w:left="720"/>
        <w:rPr>
          <w:rFonts w:eastAsia="Times New Roman" w:cs="Times New Roman"/>
        </w:rPr>
      </w:pPr>
    </w:p>
    <w:p w:rsidR="00F265C6" w:rsidRDefault="00D21A3B" w:rsidP="00F265C6">
      <w:pPr>
        <w:numPr>
          <w:ilvl w:val="0"/>
          <w:numId w:val="12"/>
        </w:numPr>
        <w:spacing w:after="0" w:line="240" w:lineRule="auto"/>
        <w:rPr>
          <w:rFonts w:eastAsia="Times New Roman" w:cs="Times New Roman"/>
        </w:rPr>
      </w:pPr>
      <w:r>
        <w:rPr>
          <w:rFonts w:eastAsia="Times New Roman" w:cs="Times New Roman"/>
        </w:rPr>
        <w:t xml:space="preserve">The EMHSCA shared care protocol review commenced with the inclusion of non-health sector representatives. </w:t>
      </w:r>
    </w:p>
    <w:p w:rsidR="00D21A3B" w:rsidRDefault="00D21A3B" w:rsidP="00F265C6">
      <w:pPr>
        <w:numPr>
          <w:ilvl w:val="0"/>
          <w:numId w:val="12"/>
        </w:numPr>
        <w:spacing w:after="0" w:line="240" w:lineRule="auto"/>
        <w:rPr>
          <w:rFonts w:eastAsia="Times New Roman" w:cs="Times New Roman"/>
        </w:rPr>
      </w:pPr>
      <w:r>
        <w:rPr>
          <w:rFonts w:eastAsia="Times New Roman" w:cs="Times New Roman"/>
        </w:rPr>
        <w:t>A narrative regarding shared care from a consumer perspective is in development.</w:t>
      </w:r>
    </w:p>
    <w:p w:rsidR="00D21A3B" w:rsidRPr="00F265C6" w:rsidRDefault="00D21A3B" w:rsidP="00F265C6">
      <w:pPr>
        <w:numPr>
          <w:ilvl w:val="0"/>
          <w:numId w:val="12"/>
        </w:numPr>
        <w:spacing w:after="0" w:line="240" w:lineRule="auto"/>
        <w:rPr>
          <w:rFonts w:eastAsia="Times New Roman" w:cs="Times New Roman"/>
        </w:rPr>
      </w:pPr>
      <w:r>
        <w:rPr>
          <w:rFonts w:eastAsia="Times New Roman" w:cs="Times New Roman"/>
        </w:rPr>
        <w:t>A shared care proforma and guide were developed and endorsed for use across the region to simplify complex collaborative care arrangements for service providers, consumers and carers.</w:t>
      </w:r>
    </w:p>
    <w:p w:rsidR="00D21A3B" w:rsidRPr="00D21A3B" w:rsidRDefault="00F265C6" w:rsidP="00D21A3B">
      <w:pPr>
        <w:numPr>
          <w:ilvl w:val="0"/>
          <w:numId w:val="12"/>
        </w:numPr>
        <w:spacing w:after="0" w:line="240" w:lineRule="auto"/>
        <w:rPr>
          <w:rFonts w:eastAsia="Times New Roman" w:cs="Times New Roman"/>
        </w:rPr>
      </w:pPr>
      <w:r w:rsidRPr="00F265C6">
        <w:rPr>
          <w:rFonts w:eastAsia="Times New Roman" w:cs="Times New Roman"/>
        </w:rPr>
        <w:t xml:space="preserve">A review of the implementation strategy is </w:t>
      </w:r>
      <w:r w:rsidR="00D21A3B">
        <w:rPr>
          <w:rFonts w:eastAsia="Times New Roman" w:cs="Times New Roman"/>
        </w:rPr>
        <w:t>planned for 2018</w:t>
      </w:r>
      <w:r w:rsidRPr="00F265C6">
        <w:rPr>
          <w:rFonts w:eastAsia="Times New Roman" w:cs="Times New Roman"/>
        </w:rPr>
        <w:t>.</w:t>
      </w:r>
    </w:p>
    <w:p w:rsidR="00F265C6" w:rsidRPr="00F265C6" w:rsidRDefault="00F265C6" w:rsidP="00F265C6">
      <w:pPr>
        <w:spacing w:after="0" w:line="240" w:lineRule="auto"/>
        <w:ind w:left="720"/>
        <w:rPr>
          <w:rFonts w:eastAsia="Times New Roman" w:cs="Times New Roman"/>
        </w:rPr>
      </w:pPr>
    </w:p>
    <w:p w:rsidR="00F265C6" w:rsidRPr="00F265C6" w:rsidRDefault="00F265C6" w:rsidP="00F265C6">
      <w:pPr>
        <w:numPr>
          <w:ilvl w:val="0"/>
          <w:numId w:val="31"/>
        </w:numPr>
        <w:spacing w:after="0" w:line="240" w:lineRule="auto"/>
        <w:rPr>
          <w:rFonts w:eastAsia="Times New Roman" w:cs="Times New Roman"/>
          <w:u w:val="single"/>
        </w:rPr>
      </w:pPr>
      <w:r w:rsidRPr="00F265C6">
        <w:rPr>
          <w:rFonts w:eastAsia="Times New Roman" w:cs="Times New Roman"/>
          <w:u w:val="single"/>
        </w:rPr>
        <w:t>Service Coordination Champion role and Linkages</w:t>
      </w:r>
    </w:p>
    <w:p w:rsidR="00F265C6" w:rsidRPr="00F265C6" w:rsidRDefault="00F265C6" w:rsidP="00F265C6">
      <w:pPr>
        <w:spacing w:after="0" w:line="240" w:lineRule="auto"/>
        <w:ind w:left="720"/>
        <w:rPr>
          <w:rFonts w:eastAsia="Times New Roman" w:cs="Times New Roman"/>
          <w:u w:val="single"/>
        </w:rPr>
      </w:pPr>
    </w:p>
    <w:p w:rsidR="00F265C6" w:rsidRPr="00D21A3B" w:rsidRDefault="00F265C6" w:rsidP="00F265C6">
      <w:pPr>
        <w:numPr>
          <w:ilvl w:val="0"/>
          <w:numId w:val="13"/>
        </w:numPr>
        <w:spacing w:after="0" w:line="240" w:lineRule="auto"/>
        <w:rPr>
          <w:rFonts w:eastAsia="Times New Roman" w:cs="Times New Roman"/>
          <w:u w:val="single"/>
        </w:rPr>
      </w:pPr>
      <w:r w:rsidRPr="00F265C6">
        <w:rPr>
          <w:rFonts w:eastAsia="Times New Roman" w:cs="Times New Roman"/>
        </w:rPr>
        <w:t>CP SC members agreed to rework the model and decided that the CP SC and Workforce Development SC members would become the Service Coordination Champions.</w:t>
      </w:r>
    </w:p>
    <w:p w:rsidR="00D21A3B" w:rsidRPr="00F265C6" w:rsidRDefault="00D21A3B" w:rsidP="00F265C6">
      <w:pPr>
        <w:numPr>
          <w:ilvl w:val="0"/>
          <w:numId w:val="13"/>
        </w:numPr>
        <w:spacing w:after="0" w:line="240" w:lineRule="auto"/>
        <w:rPr>
          <w:rFonts w:eastAsia="Times New Roman" w:cs="Times New Roman"/>
          <w:u w:val="single"/>
        </w:rPr>
      </w:pPr>
      <w:r>
        <w:rPr>
          <w:rFonts w:eastAsia="Times New Roman" w:cs="Times New Roman"/>
        </w:rPr>
        <w:t>Rob Watson of Anglicare and Kim Johnson of Each were the 2017 recipients of the Service Coordination Champion awards for their significant contributions to EMHSCA and collaborative practices in this region.</w:t>
      </w:r>
    </w:p>
    <w:p w:rsidR="00F265C6" w:rsidRPr="00F265C6" w:rsidRDefault="00F265C6" w:rsidP="00F265C6">
      <w:pPr>
        <w:spacing w:after="0" w:line="240" w:lineRule="auto"/>
        <w:ind w:left="360"/>
        <w:rPr>
          <w:rFonts w:eastAsia="Times New Roman" w:cs="Times New Roman"/>
        </w:rPr>
      </w:pPr>
    </w:p>
    <w:p w:rsidR="00F265C6" w:rsidRPr="00F265C6" w:rsidRDefault="00D21A3B" w:rsidP="00F265C6">
      <w:pPr>
        <w:numPr>
          <w:ilvl w:val="0"/>
          <w:numId w:val="31"/>
        </w:numPr>
        <w:spacing w:after="0" w:line="240" w:lineRule="auto"/>
        <w:rPr>
          <w:rFonts w:eastAsia="Times New Roman" w:cs="Times New Roman"/>
          <w:u w:val="single"/>
        </w:rPr>
      </w:pPr>
      <w:r>
        <w:rPr>
          <w:rFonts w:eastAsia="Times New Roman" w:cs="Times New Roman"/>
          <w:u w:val="single"/>
        </w:rPr>
        <w:t>Colocation</w:t>
      </w:r>
    </w:p>
    <w:p w:rsidR="00F265C6" w:rsidRPr="00D21A3B" w:rsidRDefault="00F265C6" w:rsidP="00D21A3B">
      <w:pPr>
        <w:spacing w:after="0" w:line="240" w:lineRule="auto"/>
        <w:rPr>
          <w:rFonts w:eastAsia="Times New Roman" w:cs="Times New Roman"/>
          <w:u w:val="single"/>
        </w:rPr>
      </w:pPr>
    </w:p>
    <w:p w:rsidR="00D21A3B" w:rsidRPr="00F265C6" w:rsidRDefault="00D21A3B" w:rsidP="00F265C6">
      <w:pPr>
        <w:numPr>
          <w:ilvl w:val="0"/>
          <w:numId w:val="14"/>
        </w:numPr>
        <w:spacing w:after="0" w:line="240" w:lineRule="auto"/>
        <w:rPr>
          <w:rFonts w:eastAsia="Times New Roman" w:cs="Times New Roman"/>
          <w:u w:val="single"/>
        </w:rPr>
      </w:pPr>
      <w:r>
        <w:rPr>
          <w:rFonts w:eastAsia="Times New Roman" w:cs="Times New Roman"/>
        </w:rPr>
        <w:t>Mapping of colocation arrangements including barriers and enablers to colocation was completed.</w:t>
      </w:r>
    </w:p>
    <w:p w:rsidR="00F265C6" w:rsidRPr="00F265C6" w:rsidRDefault="00D21A3B" w:rsidP="00F265C6">
      <w:pPr>
        <w:numPr>
          <w:ilvl w:val="0"/>
          <w:numId w:val="14"/>
        </w:numPr>
        <w:spacing w:after="0" w:line="240" w:lineRule="auto"/>
        <w:rPr>
          <w:rFonts w:eastAsia="Times New Roman" w:cs="Times New Roman"/>
          <w:u w:val="single"/>
        </w:rPr>
      </w:pPr>
      <w:r>
        <w:rPr>
          <w:rFonts w:eastAsia="Times New Roman" w:cs="Times New Roman"/>
        </w:rPr>
        <w:t>The EMHSCA colocation guide was developed and endorsed.</w:t>
      </w:r>
    </w:p>
    <w:p w:rsidR="00F265C6" w:rsidRPr="00F265C6" w:rsidRDefault="00F265C6" w:rsidP="00F265C6">
      <w:pPr>
        <w:spacing w:after="0" w:line="240" w:lineRule="auto"/>
        <w:rPr>
          <w:rFonts w:eastAsia="Times New Roman" w:cs="Times New Roman"/>
          <w:u w:val="single"/>
        </w:rPr>
      </w:pPr>
    </w:p>
    <w:p w:rsidR="00F265C6" w:rsidRPr="005B1C1C" w:rsidRDefault="005B1C1C" w:rsidP="00F04CBB">
      <w:pPr>
        <w:pStyle w:val="Heading2"/>
        <w:rPr>
          <w:rFonts w:eastAsia="Times New Roman"/>
          <w:sz w:val="24"/>
        </w:rPr>
      </w:pPr>
      <w:bookmarkStart w:id="21" w:name="_Toc506288323"/>
      <w:r w:rsidRPr="005B1C1C">
        <w:rPr>
          <w:rFonts w:eastAsia="Times New Roman"/>
        </w:rPr>
        <w:t>Future Plans</w:t>
      </w:r>
      <w:bookmarkEnd w:id="21"/>
    </w:p>
    <w:p w:rsidR="00F265C6" w:rsidRPr="00F265C6" w:rsidRDefault="00F265C6" w:rsidP="00F265C6">
      <w:pPr>
        <w:numPr>
          <w:ilvl w:val="0"/>
          <w:numId w:val="32"/>
        </w:numPr>
        <w:contextualSpacing/>
        <w:rPr>
          <w:rFonts w:eastAsia="Times New Roman" w:cs="Times New Roman"/>
          <w:u w:val="single"/>
        </w:rPr>
      </w:pPr>
      <w:r w:rsidRPr="00F265C6">
        <w:rPr>
          <w:rFonts w:eastAsia="Times New Roman" w:cs="Times New Roman"/>
          <w:u w:val="single"/>
        </w:rPr>
        <w:t xml:space="preserve">Service Coordination Champions </w:t>
      </w:r>
      <w:r w:rsidRPr="00F265C6">
        <w:rPr>
          <w:rFonts w:eastAsia="Times New Roman" w:cs="Times New Roman"/>
        </w:rPr>
        <w:t xml:space="preserve"> </w:t>
      </w:r>
    </w:p>
    <w:p w:rsidR="00F265C6" w:rsidRPr="00F265C6" w:rsidRDefault="00F265C6" w:rsidP="00F265C6">
      <w:pPr>
        <w:ind w:left="720"/>
        <w:contextualSpacing/>
        <w:rPr>
          <w:rFonts w:eastAsia="Times New Roman" w:cs="Times New Roman"/>
          <w:u w:val="single"/>
        </w:rPr>
      </w:pPr>
    </w:p>
    <w:p w:rsidR="00F265C6" w:rsidRPr="00F265C6" w:rsidRDefault="00F265C6" w:rsidP="00F265C6">
      <w:pPr>
        <w:numPr>
          <w:ilvl w:val="0"/>
          <w:numId w:val="16"/>
        </w:numPr>
        <w:contextualSpacing/>
        <w:rPr>
          <w:rFonts w:eastAsia="Times New Roman" w:cs="Times New Roman"/>
          <w:u w:val="single"/>
        </w:rPr>
      </w:pPr>
      <w:r w:rsidRPr="00F265C6">
        <w:rPr>
          <w:rFonts w:eastAsia="Times New Roman" w:cs="Times New Roman"/>
        </w:rPr>
        <w:t>Ensure membership of the Collaborative Pathways subcommittee and the Workforce Development subcommittee is representative of all EMHSCA member services.</w:t>
      </w:r>
    </w:p>
    <w:p w:rsidR="00F265C6" w:rsidRPr="00F265C6" w:rsidRDefault="00F265C6" w:rsidP="00F265C6">
      <w:pPr>
        <w:numPr>
          <w:ilvl w:val="0"/>
          <w:numId w:val="16"/>
        </w:numPr>
        <w:contextualSpacing/>
        <w:rPr>
          <w:rFonts w:eastAsia="Times New Roman" w:cs="Times New Roman"/>
          <w:u w:val="single"/>
        </w:rPr>
      </w:pPr>
      <w:r w:rsidRPr="00F265C6">
        <w:rPr>
          <w:rFonts w:eastAsia="Times New Roman" w:cs="Times New Roman"/>
        </w:rPr>
        <w:t>Encourage all Service Coordination Champions to attend the Annual Collaborative Care Planning Workshops at least once and attend the Annual EMR Orientation at least once.</w:t>
      </w:r>
    </w:p>
    <w:p w:rsidR="00F265C6" w:rsidRPr="00F265C6" w:rsidRDefault="00F265C6" w:rsidP="00F265C6">
      <w:pPr>
        <w:numPr>
          <w:ilvl w:val="0"/>
          <w:numId w:val="16"/>
        </w:numPr>
        <w:contextualSpacing/>
        <w:rPr>
          <w:rFonts w:eastAsia="Times New Roman" w:cs="Times New Roman"/>
          <w:u w:val="single"/>
        </w:rPr>
      </w:pPr>
      <w:r w:rsidRPr="00F265C6">
        <w:rPr>
          <w:rFonts w:eastAsia="Times New Roman" w:cs="Times New Roman"/>
        </w:rPr>
        <w:t>Collect and collate bi-annual feedback from Service Coordination Champions and Linkages.</w:t>
      </w:r>
    </w:p>
    <w:p w:rsidR="00F265C6" w:rsidRPr="00F265C6" w:rsidRDefault="00F265C6" w:rsidP="00F265C6">
      <w:pPr>
        <w:ind w:left="720"/>
        <w:contextualSpacing/>
        <w:rPr>
          <w:rFonts w:eastAsia="Times New Roman" w:cs="Times New Roman"/>
          <w:u w:val="single"/>
        </w:rPr>
      </w:pPr>
    </w:p>
    <w:p w:rsidR="00F265C6" w:rsidRPr="00F265C6" w:rsidRDefault="00F265C6" w:rsidP="00F265C6">
      <w:pPr>
        <w:numPr>
          <w:ilvl w:val="0"/>
          <w:numId w:val="32"/>
        </w:numPr>
        <w:contextualSpacing/>
        <w:rPr>
          <w:rFonts w:eastAsia="Times New Roman" w:cs="Times New Roman"/>
        </w:rPr>
      </w:pPr>
      <w:r w:rsidRPr="00F265C6">
        <w:rPr>
          <w:rFonts w:eastAsia="Times New Roman" w:cs="Times New Roman"/>
          <w:u w:val="single"/>
        </w:rPr>
        <w:t xml:space="preserve">Audit of Shared Care Practices </w:t>
      </w:r>
    </w:p>
    <w:p w:rsidR="00F265C6" w:rsidRPr="00F265C6" w:rsidRDefault="00F265C6" w:rsidP="00F265C6">
      <w:pPr>
        <w:ind w:left="720"/>
        <w:contextualSpacing/>
        <w:rPr>
          <w:rFonts w:eastAsia="Times New Roman" w:cs="Times New Roman"/>
        </w:rPr>
      </w:pPr>
    </w:p>
    <w:p w:rsidR="00F265C6" w:rsidRPr="00F265C6" w:rsidRDefault="00F265C6" w:rsidP="00F265C6">
      <w:pPr>
        <w:numPr>
          <w:ilvl w:val="0"/>
          <w:numId w:val="17"/>
        </w:numPr>
        <w:contextualSpacing/>
        <w:rPr>
          <w:rFonts w:eastAsia="Times New Roman" w:cs="Times New Roman"/>
        </w:rPr>
      </w:pPr>
      <w:r w:rsidRPr="00F265C6">
        <w:rPr>
          <w:rFonts w:eastAsia="Times New Roman" w:cs="Times New Roman"/>
        </w:rPr>
        <w:t xml:space="preserve">A </w:t>
      </w:r>
      <w:r w:rsidR="00D94D4E">
        <w:rPr>
          <w:rFonts w:eastAsia="Times New Roman" w:cs="Times New Roman"/>
        </w:rPr>
        <w:t>5</w:t>
      </w:r>
      <w:r w:rsidR="00D94D4E" w:rsidRPr="00D94D4E">
        <w:rPr>
          <w:rFonts w:eastAsia="Times New Roman" w:cs="Times New Roman"/>
          <w:vertAlign w:val="superscript"/>
        </w:rPr>
        <w:t>th</w:t>
      </w:r>
      <w:r w:rsidR="00D94D4E">
        <w:rPr>
          <w:rFonts w:eastAsia="Times New Roman" w:cs="Times New Roman"/>
        </w:rPr>
        <w:t xml:space="preserve"> service</w:t>
      </w:r>
      <w:r w:rsidRPr="00F265C6">
        <w:rPr>
          <w:rFonts w:eastAsia="Times New Roman" w:cs="Times New Roman"/>
        </w:rPr>
        <w:t xml:space="preserve"> audit of Shared Care Practices is planned for </w:t>
      </w:r>
      <w:r w:rsidR="00D94D4E">
        <w:rPr>
          <w:rFonts w:eastAsia="Times New Roman" w:cs="Times New Roman"/>
        </w:rPr>
        <w:t>October 2018</w:t>
      </w:r>
      <w:r w:rsidRPr="00F265C6">
        <w:rPr>
          <w:rFonts w:eastAsia="Times New Roman" w:cs="Times New Roman"/>
        </w:rPr>
        <w:t>.</w:t>
      </w:r>
    </w:p>
    <w:p w:rsidR="00F265C6" w:rsidRDefault="00F265C6" w:rsidP="00F265C6">
      <w:pPr>
        <w:numPr>
          <w:ilvl w:val="0"/>
          <w:numId w:val="17"/>
        </w:numPr>
        <w:contextualSpacing/>
        <w:rPr>
          <w:rFonts w:eastAsia="Times New Roman" w:cs="Times New Roman"/>
        </w:rPr>
      </w:pPr>
      <w:r w:rsidRPr="00F265C6">
        <w:rPr>
          <w:rFonts w:eastAsia="Times New Roman" w:cs="Times New Roman"/>
        </w:rPr>
        <w:lastRenderedPageBreak/>
        <w:t>EMHSCA services are encouraged to embed the elements of the Shared Care Audit in local practices.</w:t>
      </w:r>
    </w:p>
    <w:p w:rsidR="00732DA1" w:rsidRPr="00F265C6" w:rsidRDefault="00732DA1" w:rsidP="00F265C6">
      <w:pPr>
        <w:numPr>
          <w:ilvl w:val="0"/>
          <w:numId w:val="17"/>
        </w:numPr>
        <w:contextualSpacing/>
        <w:rPr>
          <w:rFonts w:eastAsia="Times New Roman" w:cs="Times New Roman"/>
        </w:rPr>
      </w:pPr>
      <w:r>
        <w:rPr>
          <w:rFonts w:eastAsia="Times New Roman" w:cs="Times New Roman"/>
        </w:rPr>
        <w:t>Conduct EMHSCA Consumer care planning survey.</w:t>
      </w:r>
    </w:p>
    <w:p w:rsidR="00F265C6" w:rsidRPr="00F265C6" w:rsidRDefault="00F265C6" w:rsidP="00F265C6">
      <w:pPr>
        <w:ind w:left="720"/>
        <w:contextualSpacing/>
        <w:rPr>
          <w:rFonts w:eastAsia="Times New Roman" w:cs="Times New Roman"/>
        </w:rPr>
      </w:pPr>
    </w:p>
    <w:p w:rsidR="00F265C6" w:rsidRPr="00F265C6" w:rsidRDefault="00F265C6" w:rsidP="00F265C6">
      <w:pPr>
        <w:numPr>
          <w:ilvl w:val="0"/>
          <w:numId w:val="32"/>
        </w:numPr>
        <w:contextualSpacing/>
        <w:rPr>
          <w:rFonts w:eastAsia="Times New Roman" w:cs="Times New Roman"/>
        </w:rPr>
      </w:pPr>
      <w:r w:rsidRPr="00F265C6">
        <w:rPr>
          <w:rFonts w:eastAsia="Times New Roman" w:cs="Times New Roman"/>
          <w:u w:val="single"/>
        </w:rPr>
        <w:t>Consumer and Carer Involvement</w:t>
      </w:r>
    </w:p>
    <w:p w:rsidR="00F265C6" w:rsidRPr="00F265C6" w:rsidRDefault="00F265C6" w:rsidP="00F265C6">
      <w:pPr>
        <w:ind w:left="720"/>
        <w:contextualSpacing/>
        <w:rPr>
          <w:rFonts w:eastAsia="Times New Roman" w:cs="Times New Roman"/>
        </w:rPr>
      </w:pPr>
    </w:p>
    <w:p w:rsidR="00F265C6" w:rsidRDefault="00F265C6" w:rsidP="00F265C6">
      <w:pPr>
        <w:numPr>
          <w:ilvl w:val="0"/>
          <w:numId w:val="18"/>
        </w:numPr>
        <w:contextualSpacing/>
        <w:rPr>
          <w:rFonts w:eastAsia="Times New Roman" w:cs="Times New Roman"/>
        </w:rPr>
      </w:pPr>
      <w:r w:rsidRPr="00F265C6">
        <w:rPr>
          <w:rFonts w:eastAsia="Times New Roman" w:cs="Times New Roman"/>
        </w:rPr>
        <w:t xml:space="preserve">The CP SC has considered its level of consumer and carer participation in </w:t>
      </w:r>
      <w:r w:rsidR="001B1EAB" w:rsidRPr="00F265C6">
        <w:rPr>
          <w:rFonts w:eastAsia="Times New Roman" w:cs="Times New Roman"/>
        </w:rPr>
        <w:t>subcommittee</w:t>
      </w:r>
      <w:r w:rsidRPr="00F265C6">
        <w:rPr>
          <w:rFonts w:eastAsia="Times New Roman" w:cs="Times New Roman"/>
        </w:rPr>
        <w:t xml:space="preserve"> activities and consulted with the Eastern Dual Diagnosis Consumer &amp; Carer Advisory Council (DD CCAC) regarding suitable ways to ensure consumers and carers are represented in EMHSCA developments.</w:t>
      </w:r>
    </w:p>
    <w:p w:rsidR="00D94D4E" w:rsidRPr="00F265C6" w:rsidRDefault="00D94D4E" w:rsidP="00F265C6">
      <w:pPr>
        <w:numPr>
          <w:ilvl w:val="0"/>
          <w:numId w:val="18"/>
        </w:numPr>
        <w:contextualSpacing/>
        <w:rPr>
          <w:rFonts w:eastAsia="Times New Roman" w:cs="Times New Roman"/>
        </w:rPr>
      </w:pPr>
      <w:r>
        <w:rPr>
          <w:rFonts w:eastAsia="Times New Roman" w:cs="Times New Roman"/>
        </w:rPr>
        <w:t>DD CCAC members will be invited to join the CP SC in 2018.</w:t>
      </w:r>
    </w:p>
    <w:p w:rsidR="00F265C6" w:rsidRDefault="00F265C6" w:rsidP="00F265C6">
      <w:pPr>
        <w:numPr>
          <w:ilvl w:val="0"/>
          <w:numId w:val="18"/>
        </w:numPr>
        <w:contextualSpacing/>
        <w:rPr>
          <w:rFonts w:eastAsia="Times New Roman" w:cs="Times New Roman"/>
        </w:rPr>
      </w:pPr>
      <w:r w:rsidRPr="00F265C6">
        <w:rPr>
          <w:rFonts w:eastAsia="Times New Roman" w:cs="Times New Roman"/>
        </w:rPr>
        <w:t>Consumer and carer representatives are members of the EMHSCA committee which regularly oversees the work of the CP SC.</w:t>
      </w:r>
    </w:p>
    <w:p w:rsidR="00E35889" w:rsidRPr="00F265C6" w:rsidRDefault="00E35889" w:rsidP="00E35889">
      <w:pPr>
        <w:ind w:left="720"/>
        <w:contextualSpacing/>
        <w:rPr>
          <w:rFonts w:eastAsia="Times New Roman" w:cs="Times New Roman"/>
        </w:rPr>
      </w:pPr>
    </w:p>
    <w:p w:rsidR="00F265C6" w:rsidRPr="00E35889" w:rsidRDefault="00F265C6" w:rsidP="00F265C6">
      <w:pPr>
        <w:numPr>
          <w:ilvl w:val="0"/>
          <w:numId w:val="32"/>
        </w:numPr>
        <w:contextualSpacing/>
        <w:rPr>
          <w:rFonts w:eastAsia="Times New Roman" w:cs="Times New Roman"/>
        </w:rPr>
      </w:pPr>
      <w:r w:rsidRPr="00F265C6">
        <w:rPr>
          <w:rFonts w:eastAsia="Times New Roman" w:cs="Times New Roman"/>
          <w:u w:val="single"/>
        </w:rPr>
        <w:t>Supporting shared care practices</w:t>
      </w:r>
    </w:p>
    <w:p w:rsidR="00E35889" w:rsidRPr="00F265C6" w:rsidRDefault="00E35889" w:rsidP="00E35889">
      <w:pPr>
        <w:ind w:left="720"/>
        <w:contextualSpacing/>
        <w:rPr>
          <w:rFonts w:eastAsia="Times New Roman" w:cs="Times New Roman"/>
        </w:rPr>
      </w:pPr>
    </w:p>
    <w:p w:rsidR="00F265C6" w:rsidRPr="00F265C6" w:rsidRDefault="00732DA1" w:rsidP="00F265C6">
      <w:pPr>
        <w:numPr>
          <w:ilvl w:val="0"/>
          <w:numId w:val="33"/>
        </w:numPr>
        <w:contextualSpacing/>
        <w:rPr>
          <w:rFonts w:eastAsia="Times New Roman" w:cs="Times New Roman"/>
        </w:rPr>
      </w:pPr>
      <w:r>
        <w:rPr>
          <w:rFonts w:eastAsia="Times New Roman" w:cs="Times New Roman"/>
        </w:rPr>
        <w:t>Articulate EMHSCA’s role in facilitation of referral pathways.</w:t>
      </w:r>
    </w:p>
    <w:p w:rsidR="00F265C6" w:rsidRDefault="009255D8" w:rsidP="00F265C6">
      <w:pPr>
        <w:numPr>
          <w:ilvl w:val="0"/>
          <w:numId w:val="33"/>
        </w:numPr>
        <w:contextualSpacing/>
        <w:rPr>
          <w:rFonts w:eastAsia="Times New Roman" w:cs="Times New Roman"/>
        </w:rPr>
      </w:pPr>
      <w:r>
        <w:rPr>
          <w:rFonts w:eastAsia="Times New Roman" w:cs="Times New Roman"/>
        </w:rPr>
        <w:t>Complete review of the EMHSCA shared care protocol including updates regarding consent and information sharing.</w:t>
      </w:r>
    </w:p>
    <w:p w:rsidR="009255D8" w:rsidRPr="00732DA1" w:rsidRDefault="009255D8" w:rsidP="00F265C6">
      <w:pPr>
        <w:numPr>
          <w:ilvl w:val="0"/>
          <w:numId w:val="33"/>
        </w:numPr>
        <w:contextualSpacing/>
        <w:rPr>
          <w:rFonts w:eastAsia="Times New Roman" w:cs="Times New Roman"/>
        </w:rPr>
      </w:pPr>
      <w:r>
        <w:rPr>
          <w:rFonts w:eastAsia="Times New Roman" w:cs="Times New Roman"/>
        </w:rPr>
        <w:t>Review Shared care protocol implementation strategy.</w:t>
      </w:r>
    </w:p>
    <w:p w:rsidR="00F265C6" w:rsidRDefault="00F265C6" w:rsidP="00326337">
      <w:pPr>
        <w:rPr>
          <w:rFonts w:cs="Arial"/>
          <w:szCs w:val="24"/>
        </w:rPr>
      </w:pPr>
    </w:p>
    <w:p w:rsidR="00626FD3" w:rsidRPr="006360F2" w:rsidRDefault="00626FD3" w:rsidP="00626FD3">
      <w:pPr>
        <w:shd w:val="clear" w:color="auto" w:fill="FFFFFF" w:themeFill="background1"/>
        <w:jc w:val="both"/>
        <w:rPr>
          <w:rFonts w:eastAsia="Times New Roman" w:cs="Arial"/>
          <w:bCs/>
          <w:szCs w:val="24"/>
        </w:rPr>
      </w:pPr>
      <w:r>
        <w:rPr>
          <w:rFonts w:eastAsia="Times New Roman" w:cs="Arial"/>
          <w:bCs/>
          <w:szCs w:val="24"/>
        </w:rPr>
        <w:t xml:space="preserve">  </w:t>
      </w:r>
      <w:r w:rsidRPr="001E6F88">
        <w:rPr>
          <w:b/>
          <w:i/>
          <w:szCs w:val="24"/>
        </w:rPr>
        <w:t>Pictures from EMR Dual Diagnosis Linkages 10 Year Anniversary Celebration</w:t>
      </w:r>
    </w:p>
    <w:p w:rsidR="00626FD3" w:rsidRPr="007C540C" w:rsidRDefault="00626FD3" w:rsidP="00626FD3">
      <w:pPr>
        <w:jc w:val="center"/>
        <w:rPr>
          <w:rFonts w:eastAsia="Times New Roman" w:cs="Arial"/>
          <w:bCs/>
          <w:szCs w:val="24"/>
        </w:rPr>
      </w:pPr>
      <w:r>
        <w:rPr>
          <w:rFonts w:ascii="Times New Roman" w:hAnsi="Times New Roman" w:cs="Times New Roman"/>
          <w:noProof/>
          <w:szCs w:val="24"/>
        </w:rPr>
        <w:drawing>
          <wp:anchor distT="0" distB="0" distL="114300" distR="114300" simplePos="0" relativeHeight="251712512" behindDoc="0" locked="0" layoutInCell="1" allowOverlap="1" wp14:anchorId="00918517" wp14:editId="69AB6525">
            <wp:simplePos x="0" y="0"/>
            <wp:positionH relativeFrom="column">
              <wp:posOffset>3747135</wp:posOffset>
            </wp:positionH>
            <wp:positionV relativeFrom="paragraph">
              <wp:posOffset>25400</wp:posOffset>
            </wp:positionV>
            <wp:extent cx="2038350" cy="1682750"/>
            <wp:effectExtent l="0" t="0" r="0" b="0"/>
            <wp:wrapNone/>
            <wp:docPr id="19" name="Picture 19" descr="Linkage FINAL Jenni Thomps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age FINAL Jenni Thompso 20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1682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Arial"/>
          <w:b/>
          <w:noProof/>
          <w:color w:val="20C8F7" w:themeColor="text2" w:themeTint="99"/>
          <w:sz w:val="28"/>
          <w:szCs w:val="28"/>
        </w:rPr>
        <w:drawing>
          <wp:anchor distT="0" distB="0" distL="114300" distR="114300" simplePos="0" relativeHeight="251709440" behindDoc="0" locked="0" layoutInCell="1" allowOverlap="1" wp14:anchorId="6F543992" wp14:editId="0D318862">
            <wp:simplePos x="0" y="0"/>
            <wp:positionH relativeFrom="column">
              <wp:posOffset>1784985</wp:posOffset>
            </wp:positionH>
            <wp:positionV relativeFrom="paragraph">
              <wp:posOffset>25400</wp:posOffset>
            </wp:positionV>
            <wp:extent cx="1676400" cy="1681480"/>
            <wp:effectExtent l="0" t="0" r="0" b="0"/>
            <wp:wrapNone/>
            <wp:docPr id="14" name="Picture 14" descr="LInkage Final Gavin &amp; Alex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age Final Gavin &amp; Alex 20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400" cy="1681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Arial"/>
          <w:noProof/>
          <w:szCs w:val="24"/>
        </w:rPr>
        <w:drawing>
          <wp:anchor distT="0" distB="0" distL="114300" distR="114300" simplePos="0" relativeHeight="251708416" behindDoc="0" locked="0" layoutInCell="1" allowOverlap="1" wp14:anchorId="4049D245" wp14:editId="6B148385">
            <wp:simplePos x="0" y="0"/>
            <wp:positionH relativeFrom="column">
              <wp:posOffset>99060</wp:posOffset>
            </wp:positionH>
            <wp:positionV relativeFrom="paragraph">
              <wp:posOffset>25400</wp:posOffset>
            </wp:positionV>
            <wp:extent cx="1285875" cy="1681480"/>
            <wp:effectExtent l="0" t="0" r="9525" b="0"/>
            <wp:wrapNone/>
            <wp:docPr id="13" name="Picture 13" descr="Linkage FINAL Bronwyn &amp; Ki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age FINAL Bronwyn &amp; Kim 20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5875" cy="1681480"/>
                    </a:xfrm>
                    <a:prstGeom prst="rect">
                      <a:avLst/>
                    </a:prstGeom>
                    <a:noFill/>
                    <a:ln w="6350">
                      <a:noFill/>
                      <a:miter lim="800000"/>
                      <a:headEnd/>
                      <a:tailEnd/>
                    </a:ln>
                    <a:effectLst/>
                  </pic:spPr>
                </pic:pic>
              </a:graphicData>
            </a:graphic>
            <wp14:sizeRelH relativeFrom="page">
              <wp14:pctWidth>0</wp14:pctWidth>
            </wp14:sizeRelH>
            <wp14:sizeRelV relativeFrom="page">
              <wp14:pctHeight>0</wp14:pctHeight>
            </wp14:sizeRelV>
          </wp:anchor>
        </w:drawing>
      </w:r>
    </w:p>
    <w:p w:rsidR="00626FD3" w:rsidRDefault="00626FD3" w:rsidP="00626FD3">
      <w:pPr>
        <w:rPr>
          <w:rFonts w:cs="Arial"/>
          <w:b/>
          <w:color w:val="20C8F7" w:themeColor="text2" w:themeTint="99"/>
          <w:sz w:val="28"/>
          <w:szCs w:val="28"/>
        </w:rPr>
      </w:pPr>
    </w:p>
    <w:p w:rsidR="00626FD3" w:rsidRDefault="00626FD3" w:rsidP="00626FD3">
      <w:pPr>
        <w:rPr>
          <w:rFonts w:cs="Arial"/>
          <w:b/>
          <w:color w:val="20C8F7" w:themeColor="text2" w:themeTint="99"/>
          <w:sz w:val="28"/>
          <w:szCs w:val="28"/>
        </w:rPr>
      </w:pPr>
    </w:p>
    <w:p w:rsidR="00626FD3" w:rsidRDefault="00626FD3" w:rsidP="00626FD3">
      <w:pPr>
        <w:rPr>
          <w:rFonts w:cs="Arial"/>
          <w:b/>
          <w:color w:val="20C8F7" w:themeColor="text2" w:themeTint="99"/>
          <w:sz w:val="28"/>
          <w:szCs w:val="28"/>
        </w:rPr>
      </w:pPr>
    </w:p>
    <w:p w:rsidR="00626FD3" w:rsidRDefault="00626FD3" w:rsidP="00626FD3">
      <w:pPr>
        <w:rPr>
          <w:rFonts w:cs="Arial"/>
          <w:szCs w:val="24"/>
        </w:rPr>
      </w:pPr>
      <w:r>
        <w:rPr>
          <w:rFonts w:cs="Arial"/>
          <w:noProof/>
          <w:szCs w:val="24"/>
        </w:rPr>
        <mc:AlternateContent>
          <mc:Choice Requires="wps">
            <w:drawing>
              <wp:anchor distT="0" distB="0" distL="114300" distR="114300" simplePos="0" relativeHeight="251710464" behindDoc="0" locked="0" layoutInCell="1" allowOverlap="1" wp14:anchorId="0D067916" wp14:editId="4C5FE688">
                <wp:simplePos x="0" y="0"/>
                <wp:positionH relativeFrom="column">
                  <wp:posOffset>99060</wp:posOffset>
                </wp:positionH>
                <wp:positionV relativeFrom="paragraph">
                  <wp:posOffset>264160</wp:posOffset>
                </wp:positionV>
                <wp:extent cx="1409700" cy="609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09600"/>
                        </a:xfrm>
                        <a:prstGeom prst="rect">
                          <a:avLst/>
                        </a:prstGeom>
                        <a:solidFill>
                          <a:srgbClr val="FFFFFF"/>
                        </a:solidFill>
                        <a:ln w="9525">
                          <a:noFill/>
                          <a:miter lim="800000"/>
                          <a:headEnd/>
                          <a:tailEnd/>
                        </a:ln>
                      </wps:spPr>
                      <wps:txbx>
                        <w:txbxContent>
                          <w:p w:rsidR="001A50F8" w:rsidRPr="008070E9" w:rsidRDefault="001A50F8" w:rsidP="00626FD3">
                            <w:pPr>
                              <w:rPr>
                                <w:sz w:val="14"/>
                                <w:szCs w:val="14"/>
                              </w:rPr>
                            </w:pPr>
                            <w:r>
                              <w:rPr>
                                <w:sz w:val="14"/>
                                <w:szCs w:val="14"/>
                              </w:rPr>
                              <w:t xml:space="preserve">EMHSCA Project officer </w:t>
                            </w:r>
                            <w:r w:rsidRPr="008070E9">
                              <w:rPr>
                                <w:sz w:val="14"/>
                                <w:szCs w:val="14"/>
                              </w:rPr>
                              <w:t>Bronwyn Williams presenting the EMHSCA Service coordination champion award to Kim Johnson of 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7.8pt;margin-top:20.8pt;width:111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" stroked="f">
                <v:textbox>
                  <w:txbxContent>
                    <w:p w:rsidR="001A50F8" w:rsidRPr="008070E9" w:rsidRDefault="001A50F8" w:rsidP="00626FD3">
                      <w:pPr>
                        <w:rPr>
                          <w:sz w:val="14"/>
                          <w:szCs w:val="14"/>
                        </w:rPr>
                      </w:pPr>
                      <w:r>
                        <w:rPr>
                          <w:sz w:val="14"/>
                          <w:szCs w:val="14"/>
                        </w:rPr>
                        <w:t xml:space="preserve">EMHSCA Project officer </w:t>
                      </w:r>
                      <w:r w:rsidRPr="008070E9">
                        <w:rPr>
                          <w:sz w:val="14"/>
                          <w:szCs w:val="14"/>
                        </w:rPr>
                        <w:t>Bronwyn Williams presenting the EMHSCA Service coordination champion award to Kim Johnson of EACH</w:t>
                      </w:r>
                    </w:p>
                  </w:txbxContent>
                </v:textbox>
              </v:shape>
            </w:pict>
          </mc:Fallback>
        </mc:AlternateContent>
      </w:r>
      <w:r>
        <w:rPr>
          <w:rFonts w:cs="Arial"/>
          <w:noProof/>
          <w:szCs w:val="24"/>
        </w:rPr>
        <mc:AlternateContent>
          <mc:Choice Requires="wps">
            <w:drawing>
              <wp:anchor distT="0" distB="0" distL="114300" distR="114300" simplePos="0" relativeHeight="251713536" behindDoc="0" locked="0" layoutInCell="1" allowOverlap="1" wp14:anchorId="161BC953" wp14:editId="4307276E">
                <wp:simplePos x="0" y="0"/>
                <wp:positionH relativeFrom="column">
                  <wp:posOffset>3747135</wp:posOffset>
                </wp:positionH>
                <wp:positionV relativeFrom="paragraph">
                  <wp:posOffset>269239</wp:posOffset>
                </wp:positionV>
                <wp:extent cx="2038350" cy="6000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00075"/>
                        </a:xfrm>
                        <a:prstGeom prst="rect">
                          <a:avLst/>
                        </a:prstGeom>
                        <a:solidFill>
                          <a:srgbClr val="FFFFFF"/>
                        </a:solidFill>
                        <a:ln w="9525">
                          <a:noFill/>
                          <a:miter lim="800000"/>
                          <a:headEnd/>
                          <a:tailEnd/>
                        </a:ln>
                      </wps:spPr>
                      <wps:txbx>
                        <w:txbxContent>
                          <w:p w:rsidR="001A50F8" w:rsidRPr="00975928" w:rsidRDefault="001A50F8" w:rsidP="00626FD3">
                            <w:pPr>
                              <w:rPr>
                                <w:sz w:val="14"/>
                              </w:rPr>
                            </w:pPr>
                            <w:r>
                              <w:rPr>
                                <w:sz w:val="14"/>
                              </w:rPr>
                              <w:t>Keynote speaker Jenni Thompson of EACH and a founding member of the Dual Diagnosis Linkages network.</w:t>
                            </w:r>
                          </w:p>
                          <w:p w:rsidR="001A50F8" w:rsidRDefault="001A50F8" w:rsidP="00626FD3">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95.05pt;margin-top:21.2pt;width:160.5pt;height:4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" stroked="f">
                <v:textbox>
                  <w:txbxContent>
                    <w:p w:rsidR="001A50F8" w:rsidRPr="00975928" w:rsidRDefault="001A50F8" w:rsidP="00626FD3">
                      <w:pPr>
                        <w:rPr>
                          <w:sz w:val="14"/>
                        </w:rPr>
                      </w:pPr>
                      <w:r>
                        <w:rPr>
                          <w:sz w:val="14"/>
                        </w:rPr>
                        <w:t>Keynote speaker Jenni Thompson of EACH and a founding member of the Dual Diagnosis Linkages network.</w:t>
                      </w:r>
                    </w:p>
                    <w:p w:rsidR="001A50F8" w:rsidRDefault="001A50F8" w:rsidP="00626FD3">
                      <w:r>
                        <w:t xml:space="preserve"> </w:t>
                      </w:r>
                    </w:p>
                  </w:txbxContent>
                </v:textbox>
              </v:shape>
            </w:pict>
          </mc:Fallback>
        </mc:AlternateContent>
      </w:r>
      <w:r>
        <w:rPr>
          <w:rFonts w:cs="Arial"/>
          <w:noProof/>
          <w:szCs w:val="24"/>
        </w:rPr>
        <mc:AlternateContent>
          <mc:Choice Requires="wps">
            <w:drawing>
              <wp:anchor distT="0" distB="0" distL="114300" distR="114300" simplePos="0" relativeHeight="251711488" behindDoc="0" locked="0" layoutInCell="1" allowOverlap="1" wp14:anchorId="04807C3C" wp14:editId="502AB208">
                <wp:simplePos x="0" y="0"/>
                <wp:positionH relativeFrom="column">
                  <wp:posOffset>1784985</wp:posOffset>
                </wp:positionH>
                <wp:positionV relativeFrom="paragraph">
                  <wp:posOffset>262256</wp:posOffset>
                </wp:positionV>
                <wp:extent cx="1681480" cy="609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609600"/>
                        </a:xfrm>
                        <a:prstGeom prst="rect">
                          <a:avLst/>
                        </a:prstGeom>
                        <a:solidFill>
                          <a:srgbClr val="FFFFFF"/>
                        </a:solidFill>
                        <a:ln w="9525">
                          <a:noFill/>
                          <a:miter lim="800000"/>
                          <a:headEnd/>
                          <a:tailEnd/>
                        </a:ln>
                      </wps:spPr>
                      <wps:txbx>
                        <w:txbxContent>
                          <w:p w:rsidR="001A50F8" w:rsidRPr="00975928" w:rsidRDefault="001A50F8" w:rsidP="00626FD3">
                            <w:pPr>
                              <w:rPr>
                                <w:sz w:val="14"/>
                              </w:rPr>
                            </w:pPr>
                            <w:r w:rsidRPr="00975928">
                              <w:rPr>
                                <w:sz w:val="14"/>
                              </w:rPr>
                              <w:t>Dual Diagnosis Service Manager Gavin Foster presenting Youth &amp; Family Worker Alex James of EACH with the 2017 D</w:t>
                            </w:r>
                            <w:r>
                              <w:rPr>
                                <w:sz w:val="14"/>
                              </w:rPr>
                              <w:t xml:space="preserve">ual </w:t>
                            </w:r>
                            <w:r w:rsidRPr="00975928">
                              <w:rPr>
                                <w:sz w:val="14"/>
                              </w:rPr>
                              <w:t>D</w:t>
                            </w:r>
                            <w:r>
                              <w:rPr>
                                <w:sz w:val="14"/>
                              </w:rPr>
                              <w:t>iagnosis</w:t>
                            </w:r>
                            <w:r w:rsidRPr="00975928">
                              <w:rPr>
                                <w:sz w:val="14"/>
                              </w:rPr>
                              <w:t xml:space="preserve"> Champion award </w:t>
                            </w:r>
                          </w:p>
                          <w:p w:rsidR="001A50F8" w:rsidRDefault="001A50F8" w:rsidP="00626FD3">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140.55pt;margin-top:20.65pt;width:132.4pt;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" stroked="f">
                <v:textbox>
                  <w:txbxContent>
                    <w:p w:rsidR="001A50F8" w:rsidRPr="00975928" w:rsidRDefault="001A50F8" w:rsidP="00626FD3">
                      <w:pPr>
                        <w:rPr>
                          <w:sz w:val="14"/>
                        </w:rPr>
                      </w:pPr>
                      <w:r w:rsidRPr="00975928">
                        <w:rPr>
                          <w:sz w:val="14"/>
                        </w:rPr>
                        <w:t>Dual Diagnosis Service Manager Gavin Foster presenting Youth &amp; Family Worker Alex James of EACH with the 2017 D</w:t>
                      </w:r>
                      <w:r>
                        <w:rPr>
                          <w:sz w:val="14"/>
                        </w:rPr>
                        <w:t xml:space="preserve">ual </w:t>
                      </w:r>
                      <w:r w:rsidRPr="00975928">
                        <w:rPr>
                          <w:sz w:val="14"/>
                        </w:rPr>
                        <w:t>D</w:t>
                      </w:r>
                      <w:r>
                        <w:rPr>
                          <w:sz w:val="14"/>
                        </w:rPr>
                        <w:t>iagnosis</w:t>
                      </w:r>
                      <w:r w:rsidRPr="00975928">
                        <w:rPr>
                          <w:sz w:val="14"/>
                        </w:rPr>
                        <w:t xml:space="preserve"> Champion award </w:t>
                      </w:r>
                    </w:p>
                    <w:p w:rsidR="001A50F8" w:rsidRDefault="001A50F8" w:rsidP="00626FD3">
                      <w:r>
                        <w:t xml:space="preserve"> </w:t>
                      </w:r>
                    </w:p>
                  </w:txbxContent>
                </v:textbox>
              </v:shape>
            </w:pict>
          </mc:Fallback>
        </mc:AlternateContent>
      </w:r>
    </w:p>
    <w:p w:rsidR="00626FD3" w:rsidRDefault="00626FD3" w:rsidP="00626FD3">
      <w:pPr>
        <w:rPr>
          <w:rFonts w:cs="Arial"/>
          <w:szCs w:val="24"/>
        </w:rPr>
      </w:pPr>
    </w:p>
    <w:p w:rsidR="009255D8" w:rsidRDefault="009255D8" w:rsidP="00326337">
      <w:pPr>
        <w:rPr>
          <w:rFonts w:cs="Arial"/>
          <w:szCs w:val="24"/>
        </w:rPr>
      </w:pPr>
    </w:p>
    <w:p w:rsidR="00E35889" w:rsidRDefault="00E35889" w:rsidP="00E35889"/>
    <w:p w:rsidR="007A490E" w:rsidRDefault="007A490E" w:rsidP="00E35889"/>
    <w:p w:rsidR="007A490E" w:rsidRDefault="007A490E" w:rsidP="00E35889"/>
    <w:p w:rsidR="007A490E" w:rsidRPr="00E35889" w:rsidRDefault="007A490E" w:rsidP="00E35889"/>
    <w:p w:rsidR="00894C63" w:rsidRPr="00766AE1" w:rsidRDefault="002D00E0" w:rsidP="00766AE1">
      <w:pPr>
        <w:pStyle w:val="Heading1"/>
      </w:pPr>
      <w:bookmarkStart w:id="22" w:name="_Toc506288324"/>
      <w:r>
        <w:lastRenderedPageBreak/>
        <w:t>Appendix B: Strategic Planning Subcommittee</w:t>
      </w:r>
      <w:bookmarkEnd w:id="22"/>
      <w:r w:rsidR="00766AE1">
        <w:t xml:space="preserve"> </w:t>
      </w:r>
    </w:p>
    <w:p w:rsidR="00894C63" w:rsidRDefault="00894C63" w:rsidP="00894C63">
      <w:pPr>
        <w:rPr>
          <w:rFonts w:cs="Calibri"/>
          <w:szCs w:val="24"/>
        </w:rPr>
      </w:pPr>
      <w:r w:rsidRPr="00E0314C">
        <w:rPr>
          <w:rFonts w:cs="Calibri"/>
          <w:szCs w:val="24"/>
        </w:rPr>
        <w:t>In late 2013 the Visionary sub-committee of EMHSCA was formed from current EMHSCA committee membership and was representative of the various sectors of EMHSCA. This sub-committee was set up with the initial aim of developing the first EMHSCA Strategic Plan. The committee was soon renamed to reflect their purpose and became the Strategic Planning sub-committee.</w:t>
      </w:r>
    </w:p>
    <w:p w:rsidR="00EA1D73" w:rsidRPr="00E0314C" w:rsidRDefault="00EA1D73" w:rsidP="00EA1D73">
      <w:pPr>
        <w:pStyle w:val="Heading2"/>
      </w:pPr>
      <w:bookmarkStart w:id="23" w:name="_Toc506288325"/>
      <w:r>
        <w:t>Membership</w:t>
      </w:r>
      <w:bookmarkEnd w:id="23"/>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7769"/>
      </w:tblGrid>
      <w:tr w:rsidR="00894C63" w:rsidRPr="00E0314C" w:rsidTr="00F04CBB">
        <w:tc>
          <w:tcPr>
            <w:tcW w:w="2579" w:type="dxa"/>
            <w:shd w:val="clear" w:color="auto" w:fill="C6D9F1"/>
          </w:tcPr>
          <w:p w:rsidR="00894C63" w:rsidRPr="00E0314C" w:rsidRDefault="00894C63" w:rsidP="005B1C1C">
            <w:pPr>
              <w:rPr>
                <w:rFonts w:cs="Calibri"/>
              </w:rPr>
            </w:pPr>
            <w:r w:rsidRPr="00E0314C">
              <w:rPr>
                <w:rFonts w:cs="Calibri"/>
              </w:rPr>
              <w:t>Member</w:t>
            </w:r>
          </w:p>
        </w:tc>
        <w:tc>
          <w:tcPr>
            <w:tcW w:w="7769" w:type="dxa"/>
            <w:shd w:val="clear" w:color="auto" w:fill="C6D9F1"/>
          </w:tcPr>
          <w:p w:rsidR="00894C63" w:rsidRPr="00E0314C" w:rsidRDefault="00894C63" w:rsidP="005B1C1C">
            <w:pPr>
              <w:rPr>
                <w:rFonts w:cs="Calibri"/>
              </w:rPr>
            </w:pPr>
            <w:r w:rsidRPr="00E0314C">
              <w:rPr>
                <w:rFonts w:cs="Calibri"/>
              </w:rPr>
              <w:t>Title</w:t>
            </w:r>
          </w:p>
        </w:tc>
      </w:tr>
      <w:tr w:rsidR="00766AE1" w:rsidRPr="00E0314C" w:rsidTr="00F04CBB">
        <w:trPr>
          <w:trHeight w:val="528"/>
        </w:trPr>
        <w:tc>
          <w:tcPr>
            <w:tcW w:w="2579" w:type="dxa"/>
          </w:tcPr>
          <w:p w:rsidR="00766AE1" w:rsidRPr="00E0314C" w:rsidRDefault="00766AE1" w:rsidP="005B1C1C">
            <w:pPr>
              <w:rPr>
                <w:rFonts w:cs="Calibri"/>
                <w:b/>
              </w:rPr>
            </w:pPr>
            <w:r w:rsidRPr="00E0314C">
              <w:rPr>
                <w:rFonts w:cs="Calibri"/>
                <w:b/>
              </w:rPr>
              <w:t>Anne Dooley</w:t>
            </w:r>
            <w:r w:rsidR="00BB7CB1">
              <w:rPr>
                <w:rFonts w:cs="Calibri"/>
                <w:b/>
              </w:rPr>
              <w:t xml:space="preserve"> </w:t>
            </w:r>
            <w:r w:rsidR="00BB7CB1" w:rsidRPr="00BB7CB1">
              <w:rPr>
                <w:rFonts w:cs="Calibri"/>
                <w:sz w:val="20"/>
                <w:szCs w:val="20"/>
              </w:rPr>
              <w:t>(resigned November 2017)</w:t>
            </w:r>
          </w:p>
        </w:tc>
        <w:tc>
          <w:tcPr>
            <w:tcW w:w="7769" w:type="dxa"/>
          </w:tcPr>
          <w:p w:rsidR="00766AE1" w:rsidRPr="00E0314C" w:rsidRDefault="00766AE1" w:rsidP="005B1C1C">
            <w:pPr>
              <w:rPr>
                <w:rFonts w:cs="Calibri"/>
              </w:rPr>
            </w:pPr>
            <w:r w:rsidRPr="00E0314C">
              <w:rPr>
                <w:rFonts w:cs="Calibri"/>
              </w:rPr>
              <w:t>Service manager</w:t>
            </w:r>
            <w:r w:rsidR="00636E4C">
              <w:rPr>
                <w:rFonts w:cs="Calibri"/>
              </w:rPr>
              <w:t>,</w:t>
            </w:r>
            <w:r w:rsidRPr="00E0314C">
              <w:rPr>
                <w:rFonts w:cs="Calibri"/>
              </w:rPr>
              <w:t xml:space="preserve"> </w:t>
            </w:r>
            <w:r w:rsidR="00636E4C" w:rsidRPr="00E0314C">
              <w:rPr>
                <w:rFonts w:cs="Calibri"/>
              </w:rPr>
              <w:t xml:space="preserve">MIND </w:t>
            </w:r>
            <w:r w:rsidRPr="00E0314C">
              <w:rPr>
                <w:rFonts w:cs="Calibri"/>
              </w:rPr>
              <w:t>Maroondah PARC</w:t>
            </w:r>
          </w:p>
        </w:tc>
      </w:tr>
      <w:tr w:rsidR="00766AE1" w:rsidRPr="00E0314C" w:rsidTr="00F04CBB">
        <w:trPr>
          <w:trHeight w:val="528"/>
        </w:trPr>
        <w:tc>
          <w:tcPr>
            <w:tcW w:w="2579" w:type="dxa"/>
          </w:tcPr>
          <w:p w:rsidR="00766AE1" w:rsidRPr="00E0314C" w:rsidRDefault="00766AE1" w:rsidP="005B1C1C">
            <w:pPr>
              <w:rPr>
                <w:rFonts w:cs="Calibri"/>
                <w:b/>
              </w:rPr>
            </w:pPr>
            <w:r w:rsidRPr="00E0314C">
              <w:rPr>
                <w:rFonts w:cs="Calibri"/>
                <w:b/>
              </w:rPr>
              <w:t>Bronwyn Williams</w:t>
            </w:r>
          </w:p>
        </w:tc>
        <w:tc>
          <w:tcPr>
            <w:tcW w:w="7769" w:type="dxa"/>
          </w:tcPr>
          <w:p w:rsidR="00766AE1" w:rsidRPr="00E0314C" w:rsidRDefault="00766AE1" w:rsidP="005B1C1C">
            <w:pPr>
              <w:rPr>
                <w:rFonts w:cs="Calibri"/>
              </w:rPr>
            </w:pPr>
            <w:r>
              <w:rPr>
                <w:rFonts w:cs="Calibri"/>
              </w:rPr>
              <w:t>EMHSC</w:t>
            </w:r>
            <w:r w:rsidRPr="00E0314C">
              <w:rPr>
                <w:rFonts w:cs="Calibri"/>
              </w:rPr>
              <w:t>A Proje</w:t>
            </w:r>
            <w:r>
              <w:rPr>
                <w:rFonts w:cs="Calibri"/>
              </w:rPr>
              <w:t>ct Officer /</w:t>
            </w:r>
            <w:r w:rsidRPr="00E0314C">
              <w:rPr>
                <w:rFonts w:cs="Calibri"/>
              </w:rPr>
              <w:t>Recovery Framework Implementation Project Officer</w:t>
            </w:r>
          </w:p>
        </w:tc>
      </w:tr>
      <w:tr w:rsidR="00766AE1" w:rsidRPr="00E0314C" w:rsidTr="00F04CBB">
        <w:trPr>
          <w:trHeight w:val="528"/>
        </w:trPr>
        <w:tc>
          <w:tcPr>
            <w:tcW w:w="2579" w:type="dxa"/>
          </w:tcPr>
          <w:p w:rsidR="00766AE1" w:rsidRPr="00E0314C" w:rsidRDefault="00766AE1" w:rsidP="005B1C1C">
            <w:pPr>
              <w:rPr>
                <w:rFonts w:cs="Calibri"/>
                <w:b/>
              </w:rPr>
            </w:pPr>
            <w:r>
              <w:rPr>
                <w:rFonts w:cs="Calibri"/>
                <w:b/>
              </w:rPr>
              <w:t>Ed Marrinan</w:t>
            </w:r>
          </w:p>
        </w:tc>
        <w:tc>
          <w:tcPr>
            <w:tcW w:w="7769" w:type="dxa"/>
          </w:tcPr>
          <w:p w:rsidR="00766AE1" w:rsidRPr="00E0314C" w:rsidRDefault="00766AE1" w:rsidP="005B1C1C">
            <w:pPr>
              <w:rPr>
                <w:rFonts w:cs="Calibri"/>
              </w:rPr>
            </w:pPr>
            <w:r>
              <w:rPr>
                <w:rFonts w:cs="Calibri"/>
              </w:rPr>
              <w:t>Service Manager, Neami Ringwood</w:t>
            </w:r>
          </w:p>
        </w:tc>
      </w:tr>
      <w:tr w:rsidR="00766AE1" w:rsidRPr="00E0314C" w:rsidTr="00F04CBB">
        <w:tc>
          <w:tcPr>
            <w:tcW w:w="2579" w:type="dxa"/>
          </w:tcPr>
          <w:p w:rsidR="00766AE1" w:rsidRPr="00E0314C" w:rsidRDefault="00766AE1" w:rsidP="005B1C1C">
            <w:pPr>
              <w:rPr>
                <w:rFonts w:cs="Calibri"/>
                <w:b/>
              </w:rPr>
            </w:pPr>
            <w:r w:rsidRPr="00E0314C">
              <w:rPr>
                <w:rFonts w:cs="Calibri"/>
                <w:b/>
              </w:rPr>
              <w:t>Hang Vo</w:t>
            </w:r>
          </w:p>
        </w:tc>
        <w:tc>
          <w:tcPr>
            <w:tcW w:w="7769" w:type="dxa"/>
          </w:tcPr>
          <w:p w:rsidR="00766AE1" w:rsidRPr="00E0314C" w:rsidRDefault="00766AE1" w:rsidP="005B1C1C">
            <w:pPr>
              <w:rPr>
                <w:rFonts w:cs="Calibri"/>
              </w:rPr>
            </w:pPr>
            <w:r w:rsidRPr="00E0314C">
              <w:rPr>
                <w:rFonts w:cs="Calibri"/>
              </w:rPr>
              <w:t>General Manager, Planning, Strategy &amp; Development/EACH</w:t>
            </w:r>
          </w:p>
        </w:tc>
      </w:tr>
      <w:tr w:rsidR="00766AE1" w:rsidRPr="00E0314C" w:rsidTr="00F04CBB">
        <w:tc>
          <w:tcPr>
            <w:tcW w:w="2579" w:type="dxa"/>
          </w:tcPr>
          <w:p w:rsidR="00766AE1" w:rsidRPr="00E0314C" w:rsidRDefault="00766AE1" w:rsidP="005B1C1C">
            <w:pPr>
              <w:rPr>
                <w:rFonts w:cs="Calibri"/>
                <w:b/>
              </w:rPr>
            </w:pPr>
            <w:r w:rsidRPr="00E0314C">
              <w:rPr>
                <w:rFonts w:cs="Calibri"/>
                <w:b/>
              </w:rPr>
              <w:t>Jacky Close</w:t>
            </w:r>
          </w:p>
        </w:tc>
        <w:tc>
          <w:tcPr>
            <w:tcW w:w="7769" w:type="dxa"/>
          </w:tcPr>
          <w:p w:rsidR="00766AE1" w:rsidRPr="00E0314C" w:rsidRDefault="00636E4C" w:rsidP="005B1C1C">
            <w:pPr>
              <w:rPr>
                <w:rFonts w:cs="Calibri"/>
              </w:rPr>
            </w:pPr>
            <w:r>
              <w:rPr>
                <w:rFonts w:cs="Calibri"/>
              </w:rPr>
              <w:t xml:space="preserve">Executive officer, </w:t>
            </w:r>
            <w:r w:rsidR="00766AE1" w:rsidRPr="00E0314C">
              <w:rPr>
                <w:rFonts w:cs="Calibri"/>
              </w:rPr>
              <w:t>Outer East Health and Community Support Alliance</w:t>
            </w:r>
          </w:p>
        </w:tc>
      </w:tr>
      <w:tr w:rsidR="00766AE1" w:rsidRPr="00E0314C" w:rsidTr="00F04CBB">
        <w:tc>
          <w:tcPr>
            <w:tcW w:w="2579" w:type="dxa"/>
          </w:tcPr>
          <w:p w:rsidR="00766AE1" w:rsidRPr="00E0314C" w:rsidRDefault="00766AE1" w:rsidP="005B1C1C">
            <w:pPr>
              <w:rPr>
                <w:rFonts w:cs="Calibri"/>
                <w:b/>
              </w:rPr>
            </w:pPr>
            <w:r>
              <w:rPr>
                <w:rFonts w:cs="Calibri"/>
                <w:b/>
              </w:rPr>
              <w:t>Jodie Pappas</w:t>
            </w:r>
          </w:p>
        </w:tc>
        <w:tc>
          <w:tcPr>
            <w:tcW w:w="7769" w:type="dxa"/>
          </w:tcPr>
          <w:p w:rsidR="00766AE1" w:rsidRPr="00E0314C" w:rsidRDefault="00766AE1" w:rsidP="005B1C1C">
            <w:pPr>
              <w:rPr>
                <w:rFonts w:cs="Calibri"/>
                <w:bCs/>
              </w:rPr>
            </w:pPr>
            <w:r>
              <w:rPr>
                <w:rFonts w:cs="Calibri"/>
                <w:bCs/>
              </w:rPr>
              <w:t>Team Leader</w:t>
            </w:r>
            <w:r w:rsidR="00636E4C">
              <w:rPr>
                <w:rFonts w:cs="Calibri"/>
                <w:bCs/>
              </w:rPr>
              <w:t>,</w:t>
            </w:r>
            <w:r>
              <w:rPr>
                <w:rFonts w:cs="Calibri"/>
                <w:bCs/>
              </w:rPr>
              <w:t xml:space="preserve"> </w:t>
            </w:r>
            <w:r w:rsidR="00636E4C">
              <w:rPr>
                <w:rFonts w:cs="Calibri"/>
                <w:bCs/>
              </w:rPr>
              <w:t>Uniting Prahran</w:t>
            </w:r>
            <w:r w:rsidR="00636E4C" w:rsidRPr="00E0314C">
              <w:rPr>
                <w:rFonts w:cs="Calibri"/>
                <w:bCs/>
              </w:rPr>
              <w:t xml:space="preserve"> </w:t>
            </w:r>
            <w:r>
              <w:rPr>
                <w:rFonts w:cs="Calibri"/>
                <w:bCs/>
              </w:rPr>
              <w:t>Kew</w:t>
            </w:r>
          </w:p>
        </w:tc>
      </w:tr>
      <w:tr w:rsidR="00766AE1" w:rsidRPr="00E0314C" w:rsidTr="00F04CBB">
        <w:tc>
          <w:tcPr>
            <w:tcW w:w="2579" w:type="dxa"/>
          </w:tcPr>
          <w:p w:rsidR="00766AE1" w:rsidRPr="00E0314C" w:rsidRDefault="00766AE1" w:rsidP="005B1C1C">
            <w:pPr>
              <w:rPr>
                <w:rFonts w:cs="Calibri"/>
                <w:b/>
              </w:rPr>
            </w:pPr>
            <w:r>
              <w:rPr>
                <w:rFonts w:cs="Calibri"/>
                <w:b/>
              </w:rPr>
              <w:t>Emma Newton</w:t>
            </w:r>
          </w:p>
        </w:tc>
        <w:tc>
          <w:tcPr>
            <w:tcW w:w="7769" w:type="dxa"/>
          </w:tcPr>
          <w:p w:rsidR="00766AE1" w:rsidRPr="00E0314C" w:rsidRDefault="00636E4C" w:rsidP="005B1C1C">
            <w:pPr>
              <w:rPr>
                <w:rFonts w:cs="Calibri"/>
              </w:rPr>
            </w:pPr>
            <w:r w:rsidRPr="00636E4C">
              <w:rPr>
                <w:rFonts w:cs="Calibri"/>
              </w:rPr>
              <w:t>Manager System Redesign &amp; Service Transition (Mental Health/AOD)</w:t>
            </w:r>
            <w:r>
              <w:rPr>
                <w:rFonts w:cs="Calibri"/>
              </w:rPr>
              <w:t xml:space="preserve"> EMPHN</w:t>
            </w:r>
          </w:p>
        </w:tc>
      </w:tr>
      <w:tr w:rsidR="00766AE1" w:rsidRPr="00E0314C" w:rsidTr="00F04CBB">
        <w:tc>
          <w:tcPr>
            <w:tcW w:w="2579" w:type="dxa"/>
          </w:tcPr>
          <w:p w:rsidR="00766AE1" w:rsidRPr="00E0314C" w:rsidRDefault="00766AE1" w:rsidP="005B1C1C">
            <w:pPr>
              <w:rPr>
                <w:rFonts w:cs="Calibri"/>
                <w:b/>
              </w:rPr>
            </w:pPr>
            <w:r>
              <w:rPr>
                <w:rFonts w:cs="Calibri"/>
                <w:b/>
              </w:rPr>
              <w:t xml:space="preserve">Michelle Clark </w:t>
            </w:r>
            <w:r w:rsidRPr="00766AE1">
              <w:rPr>
                <w:rFonts w:cs="Calibri"/>
              </w:rPr>
              <w:t>(Chair)</w:t>
            </w:r>
          </w:p>
        </w:tc>
        <w:tc>
          <w:tcPr>
            <w:tcW w:w="7769" w:type="dxa"/>
          </w:tcPr>
          <w:p w:rsidR="00766AE1" w:rsidRPr="00E0314C" w:rsidRDefault="00766AE1" w:rsidP="005B1C1C">
            <w:pPr>
              <w:rPr>
                <w:rFonts w:cs="Calibri"/>
              </w:rPr>
            </w:pPr>
            <w:r>
              <w:rPr>
                <w:rFonts w:cs="Calibri"/>
              </w:rPr>
              <w:t xml:space="preserve">Senior Program Adviser, </w:t>
            </w:r>
            <w:r w:rsidRPr="00766AE1">
              <w:rPr>
                <w:rFonts w:cs="Calibri"/>
              </w:rPr>
              <w:t>Heal</w:t>
            </w:r>
            <w:r>
              <w:rPr>
                <w:rFonts w:cs="Calibri"/>
              </w:rPr>
              <w:t xml:space="preserve">th Integration &amp; Partnerships, Outer Eastern Melbourne Area, East Division, </w:t>
            </w:r>
            <w:r w:rsidRPr="00766AE1">
              <w:rPr>
                <w:rFonts w:cs="Calibri"/>
              </w:rPr>
              <w:t>Department of Health &amp; Human Services</w:t>
            </w:r>
          </w:p>
        </w:tc>
      </w:tr>
      <w:tr w:rsidR="00766AE1" w:rsidRPr="00E0314C" w:rsidTr="00F04CBB">
        <w:tc>
          <w:tcPr>
            <w:tcW w:w="2579" w:type="dxa"/>
          </w:tcPr>
          <w:p w:rsidR="00766AE1" w:rsidRPr="00E0314C" w:rsidRDefault="00766AE1" w:rsidP="005B1C1C">
            <w:pPr>
              <w:rPr>
                <w:rFonts w:cs="Calibri"/>
                <w:b/>
              </w:rPr>
            </w:pPr>
            <w:r w:rsidRPr="00E0314C">
              <w:rPr>
                <w:rFonts w:cs="Calibri"/>
                <w:b/>
              </w:rPr>
              <w:t>Sally Missing</w:t>
            </w:r>
            <w:r w:rsidR="00BB7CB1">
              <w:rPr>
                <w:rFonts w:cs="Calibri"/>
                <w:b/>
              </w:rPr>
              <w:t xml:space="preserve"> </w:t>
            </w:r>
            <w:r w:rsidR="00BB7CB1" w:rsidRPr="00BB7CB1">
              <w:rPr>
                <w:rFonts w:cs="Calibri"/>
                <w:sz w:val="20"/>
                <w:szCs w:val="20"/>
              </w:rPr>
              <w:t>(retired June 2017)</w:t>
            </w:r>
            <w:r w:rsidRPr="00BB7CB1">
              <w:rPr>
                <w:rFonts w:cs="Calibri"/>
                <w:sz w:val="20"/>
                <w:szCs w:val="20"/>
              </w:rPr>
              <w:t>/</w:t>
            </w:r>
            <w:r>
              <w:rPr>
                <w:rFonts w:cs="Calibri"/>
                <w:b/>
              </w:rPr>
              <w:t>Tracey Blythe</w:t>
            </w:r>
          </w:p>
        </w:tc>
        <w:tc>
          <w:tcPr>
            <w:tcW w:w="7769" w:type="dxa"/>
          </w:tcPr>
          <w:p w:rsidR="00766AE1" w:rsidRPr="00E0314C" w:rsidRDefault="00636E4C" w:rsidP="005B1C1C">
            <w:pPr>
              <w:rPr>
                <w:rFonts w:cs="Calibri"/>
              </w:rPr>
            </w:pPr>
            <w:r w:rsidRPr="00E0314C">
              <w:rPr>
                <w:rFonts w:cs="Calibri"/>
              </w:rPr>
              <w:t>Executive Officer</w:t>
            </w:r>
            <w:r>
              <w:rPr>
                <w:rFonts w:cs="Calibri"/>
              </w:rPr>
              <w:t>,</w:t>
            </w:r>
            <w:r w:rsidRPr="00E0314C">
              <w:rPr>
                <w:rFonts w:cs="Calibri"/>
              </w:rPr>
              <w:t xml:space="preserve"> </w:t>
            </w:r>
            <w:r w:rsidR="00766AE1" w:rsidRPr="00E0314C">
              <w:rPr>
                <w:rFonts w:cs="Calibri"/>
              </w:rPr>
              <w:t>Inner East PCP</w:t>
            </w:r>
          </w:p>
        </w:tc>
      </w:tr>
      <w:tr w:rsidR="00766AE1" w:rsidRPr="00E0314C" w:rsidTr="00F04CBB">
        <w:tc>
          <w:tcPr>
            <w:tcW w:w="2579" w:type="dxa"/>
          </w:tcPr>
          <w:p w:rsidR="00766AE1" w:rsidRPr="00E0314C" w:rsidRDefault="00766AE1" w:rsidP="005B1C1C">
            <w:pPr>
              <w:rPr>
                <w:rFonts w:cs="Calibri"/>
                <w:b/>
              </w:rPr>
            </w:pPr>
            <w:r w:rsidRPr="00E0314C">
              <w:rPr>
                <w:rFonts w:cs="Calibri"/>
                <w:b/>
              </w:rPr>
              <w:t>Tamsin Short</w:t>
            </w:r>
          </w:p>
        </w:tc>
        <w:tc>
          <w:tcPr>
            <w:tcW w:w="7769" w:type="dxa"/>
          </w:tcPr>
          <w:p w:rsidR="00766AE1" w:rsidRPr="00E0314C" w:rsidRDefault="00636E4C" w:rsidP="005B1C1C">
            <w:pPr>
              <w:rPr>
                <w:rFonts w:cs="Calibri"/>
              </w:rPr>
            </w:pPr>
            <w:r w:rsidRPr="00636E4C">
              <w:rPr>
                <w:rFonts w:cs="Calibri"/>
              </w:rPr>
              <w:t>Senio</w:t>
            </w:r>
            <w:r>
              <w:rPr>
                <w:rFonts w:cs="Calibri"/>
              </w:rPr>
              <w:t xml:space="preserve">r Manager Mental Health and AOD, </w:t>
            </w:r>
            <w:r w:rsidR="00766AE1" w:rsidRPr="00E0314C">
              <w:rPr>
                <w:rFonts w:cs="Calibri"/>
              </w:rPr>
              <w:t>Access H</w:t>
            </w:r>
            <w:r>
              <w:rPr>
                <w:rFonts w:cs="Calibri"/>
              </w:rPr>
              <w:t>ealth &amp;</w:t>
            </w:r>
            <w:r w:rsidR="00766AE1" w:rsidRPr="00E0314C">
              <w:rPr>
                <w:rFonts w:cs="Calibri"/>
              </w:rPr>
              <w:t>C</w:t>
            </w:r>
            <w:r>
              <w:rPr>
                <w:rFonts w:cs="Calibri"/>
              </w:rPr>
              <w:t>ommunity</w:t>
            </w:r>
            <w:r w:rsidR="00766AE1" w:rsidRPr="00E0314C">
              <w:rPr>
                <w:rFonts w:cs="Calibri"/>
              </w:rPr>
              <w:t>/Connect 4 Health</w:t>
            </w:r>
          </w:p>
        </w:tc>
      </w:tr>
      <w:tr w:rsidR="00766AE1" w:rsidRPr="00E0314C" w:rsidTr="00F04CBB">
        <w:tc>
          <w:tcPr>
            <w:tcW w:w="2579" w:type="dxa"/>
          </w:tcPr>
          <w:p w:rsidR="00766AE1" w:rsidRPr="00E0314C" w:rsidRDefault="00766AE1" w:rsidP="005B1C1C">
            <w:pPr>
              <w:rPr>
                <w:rFonts w:cs="Calibri"/>
                <w:b/>
              </w:rPr>
            </w:pPr>
            <w:r w:rsidRPr="00E0314C">
              <w:rPr>
                <w:rFonts w:cs="Calibri"/>
                <w:b/>
              </w:rPr>
              <w:t>Tim Brewster</w:t>
            </w:r>
          </w:p>
        </w:tc>
        <w:tc>
          <w:tcPr>
            <w:tcW w:w="7769" w:type="dxa"/>
          </w:tcPr>
          <w:p w:rsidR="00766AE1" w:rsidRPr="00E0314C" w:rsidRDefault="00766AE1" w:rsidP="005B1C1C">
            <w:pPr>
              <w:rPr>
                <w:rFonts w:cs="Calibri"/>
              </w:rPr>
            </w:pPr>
            <w:r w:rsidRPr="00E0314C">
              <w:rPr>
                <w:rFonts w:cs="Calibri"/>
              </w:rPr>
              <w:t>Service Manager</w:t>
            </w:r>
            <w:r w:rsidR="00636E4C">
              <w:rPr>
                <w:rFonts w:cs="Calibri"/>
              </w:rPr>
              <w:t>,</w:t>
            </w:r>
            <w:r w:rsidRPr="00E0314C">
              <w:rPr>
                <w:rFonts w:cs="Calibri"/>
              </w:rPr>
              <w:t xml:space="preserve"> O</w:t>
            </w:r>
            <w:r w:rsidR="00636E4C">
              <w:rPr>
                <w:rFonts w:cs="Calibri"/>
              </w:rPr>
              <w:t xml:space="preserve">uter East Continuing Care Teams, </w:t>
            </w:r>
            <w:r w:rsidRPr="00E0314C">
              <w:rPr>
                <w:rFonts w:cs="Calibri"/>
              </w:rPr>
              <w:t>Adult Mental Health Program</w:t>
            </w:r>
            <w:r w:rsidR="00636E4C">
              <w:rPr>
                <w:rFonts w:cs="Calibri"/>
              </w:rPr>
              <w:t xml:space="preserve">, </w:t>
            </w:r>
            <w:r w:rsidRPr="00E0314C">
              <w:rPr>
                <w:rFonts w:cs="Calibri"/>
              </w:rPr>
              <w:t>Eastern Health</w:t>
            </w:r>
          </w:p>
        </w:tc>
      </w:tr>
      <w:tr w:rsidR="00766AE1" w:rsidRPr="00E0314C" w:rsidTr="00F04CBB">
        <w:tc>
          <w:tcPr>
            <w:tcW w:w="2579" w:type="dxa"/>
          </w:tcPr>
          <w:p w:rsidR="00766AE1" w:rsidRPr="00E0314C" w:rsidRDefault="00766AE1" w:rsidP="005B1C1C">
            <w:pPr>
              <w:rPr>
                <w:rFonts w:cs="Calibri"/>
                <w:b/>
              </w:rPr>
            </w:pPr>
            <w:r w:rsidRPr="00E0314C">
              <w:rPr>
                <w:rFonts w:cs="Calibri"/>
                <w:b/>
              </w:rPr>
              <w:t>Tom Stylli</w:t>
            </w:r>
          </w:p>
        </w:tc>
        <w:tc>
          <w:tcPr>
            <w:tcW w:w="7769" w:type="dxa"/>
          </w:tcPr>
          <w:p w:rsidR="00766AE1" w:rsidRPr="00E0314C" w:rsidRDefault="00766AE1" w:rsidP="005B1C1C">
            <w:pPr>
              <w:rPr>
                <w:rFonts w:cs="Calibri"/>
              </w:rPr>
            </w:pPr>
            <w:r w:rsidRPr="00E0314C">
              <w:rPr>
                <w:rFonts w:cs="Calibri"/>
              </w:rPr>
              <w:t>Team Leader</w:t>
            </w:r>
            <w:r w:rsidR="00636E4C">
              <w:rPr>
                <w:rFonts w:cs="Calibri"/>
              </w:rPr>
              <w:t xml:space="preserve">, </w:t>
            </w:r>
            <w:r w:rsidRPr="00E0314C">
              <w:rPr>
                <w:rFonts w:cs="Calibri"/>
              </w:rPr>
              <w:t xml:space="preserve"> SURe AOD services</w:t>
            </w:r>
          </w:p>
        </w:tc>
      </w:tr>
    </w:tbl>
    <w:p w:rsidR="00894C63" w:rsidRDefault="00894C63" w:rsidP="00894C63">
      <w:pPr>
        <w:rPr>
          <w:rFonts w:cs="Calibri"/>
          <w:b/>
          <w:szCs w:val="24"/>
        </w:rPr>
      </w:pPr>
    </w:p>
    <w:p w:rsidR="00AE6ABF" w:rsidRDefault="00AE6ABF" w:rsidP="00894C63">
      <w:pPr>
        <w:rPr>
          <w:rFonts w:cs="Calibri"/>
          <w:b/>
          <w:szCs w:val="24"/>
        </w:rPr>
      </w:pPr>
    </w:p>
    <w:p w:rsidR="00AE6ABF" w:rsidRDefault="00AE6ABF" w:rsidP="00894C63">
      <w:pPr>
        <w:rPr>
          <w:rFonts w:cs="Calibri"/>
          <w:b/>
          <w:szCs w:val="24"/>
        </w:rPr>
      </w:pPr>
    </w:p>
    <w:p w:rsidR="007A490E" w:rsidRPr="00E0314C" w:rsidRDefault="007A490E" w:rsidP="00894C63">
      <w:pPr>
        <w:rPr>
          <w:rFonts w:cs="Calibri"/>
          <w:b/>
          <w:szCs w:val="24"/>
        </w:rPr>
      </w:pPr>
    </w:p>
    <w:p w:rsidR="00894C63" w:rsidRPr="00E0314C" w:rsidRDefault="00F04CBB" w:rsidP="00F04CBB">
      <w:pPr>
        <w:pStyle w:val="Heading2"/>
      </w:pPr>
      <w:bookmarkStart w:id="24" w:name="_Toc506288326"/>
      <w:r>
        <w:lastRenderedPageBreak/>
        <w:t>Our aims</w:t>
      </w:r>
      <w:bookmarkEnd w:id="24"/>
    </w:p>
    <w:p w:rsidR="00894C63" w:rsidRPr="00E0314C" w:rsidRDefault="00894C63" w:rsidP="00894C63">
      <w:pPr>
        <w:rPr>
          <w:rFonts w:cs="Calibri"/>
        </w:rPr>
      </w:pPr>
      <w:r w:rsidRPr="00E0314C">
        <w:rPr>
          <w:rFonts w:cs="Calibri"/>
        </w:rPr>
        <w:t>The key objectives of this sub-committee are to</w:t>
      </w:r>
    </w:p>
    <w:p w:rsidR="00894C63" w:rsidRPr="00E0314C" w:rsidRDefault="00AE6ABF" w:rsidP="00894C63">
      <w:pPr>
        <w:numPr>
          <w:ilvl w:val="0"/>
          <w:numId w:val="34"/>
        </w:numPr>
        <w:spacing w:after="160" w:line="259" w:lineRule="auto"/>
        <w:rPr>
          <w:rFonts w:cs="Calibri"/>
        </w:rPr>
      </w:pPr>
      <w:r>
        <w:rPr>
          <w:rFonts w:cs="Calibri"/>
        </w:rPr>
        <w:t>Contemporise</w:t>
      </w:r>
      <w:r w:rsidR="00894C63" w:rsidRPr="00E0314C">
        <w:rPr>
          <w:rFonts w:cs="Calibri"/>
        </w:rPr>
        <w:t xml:space="preserve"> and</w:t>
      </w:r>
      <w:r>
        <w:rPr>
          <w:rFonts w:cs="Calibri"/>
        </w:rPr>
        <w:t xml:space="preserve"> support</w:t>
      </w:r>
      <w:r w:rsidR="00894C63" w:rsidRPr="00E0314C">
        <w:rPr>
          <w:rFonts w:cs="Calibri"/>
        </w:rPr>
        <w:t xml:space="preserve"> </w:t>
      </w:r>
      <w:r w:rsidRPr="00E0314C">
        <w:rPr>
          <w:rFonts w:cs="Calibri"/>
        </w:rPr>
        <w:t>implement</w:t>
      </w:r>
      <w:r>
        <w:rPr>
          <w:rFonts w:cs="Calibri"/>
        </w:rPr>
        <w:t xml:space="preserve">ation of </w:t>
      </w:r>
      <w:r w:rsidR="00894C63" w:rsidRPr="00E0314C">
        <w:rPr>
          <w:rFonts w:cs="Calibri"/>
        </w:rPr>
        <w:t xml:space="preserve">the EMHSCA Strategic Plan. </w:t>
      </w:r>
    </w:p>
    <w:p w:rsidR="00894C63" w:rsidRPr="00E0314C" w:rsidRDefault="00894C63" w:rsidP="00894C63">
      <w:pPr>
        <w:numPr>
          <w:ilvl w:val="0"/>
          <w:numId w:val="34"/>
        </w:numPr>
        <w:spacing w:after="160" w:line="259" w:lineRule="auto"/>
        <w:rPr>
          <w:rFonts w:cs="Calibri"/>
        </w:rPr>
      </w:pPr>
      <w:r w:rsidRPr="00E0314C">
        <w:rPr>
          <w:rFonts w:cs="Calibri"/>
        </w:rPr>
        <w:t>Measure EMHSCA member satisfaction with EMHSCA activities.</w:t>
      </w:r>
    </w:p>
    <w:p w:rsidR="00894C63" w:rsidRPr="00E0314C" w:rsidRDefault="00894C63" w:rsidP="00894C63">
      <w:pPr>
        <w:numPr>
          <w:ilvl w:val="0"/>
          <w:numId w:val="34"/>
        </w:numPr>
        <w:spacing w:after="160" w:line="259" w:lineRule="auto"/>
        <w:rPr>
          <w:rFonts w:cs="Calibri"/>
        </w:rPr>
      </w:pPr>
      <w:r w:rsidRPr="00E0314C">
        <w:rPr>
          <w:rFonts w:cs="Calibri"/>
        </w:rPr>
        <w:t>Strengthen the Peer (Consumer and Carer) workforce in the EMR.</w:t>
      </w:r>
    </w:p>
    <w:p w:rsidR="00894C63" w:rsidRPr="00E0314C" w:rsidRDefault="00894C63" w:rsidP="006640A7">
      <w:pPr>
        <w:numPr>
          <w:ilvl w:val="0"/>
          <w:numId w:val="34"/>
        </w:numPr>
        <w:spacing w:after="160"/>
        <w:rPr>
          <w:rFonts w:cs="Calibri"/>
        </w:rPr>
      </w:pPr>
      <w:r w:rsidRPr="00E0314C">
        <w:rPr>
          <w:rFonts w:cs="Calibri"/>
        </w:rPr>
        <w:t>Ensure measurement of EMHSCA activities is consistent with the EMHSCA Strategic Plan.</w:t>
      </w:r>
    </w:p>
    <w:p w:rsidR="00894C63" w:rsidRPr="00E0314C" w:rsidRDefault="00894C63" w:rsidP="006640A7">
      <w:pPr>
        <w:numPr>
          <w:ilvl w:val="0"/>
          <w:numId w:val="34"/>
        </w:numPr>
        <w:spacing w:after="160"/>
        <w:rPr>
          <w:rFonts w:cs="Calibri"/>
        </w:rPr>
      </w:pPr>
      <w:r w:rsidRPr="00E0314C">
        <w:rPr>
          <w:rFonts w:cs="Calibri"/>
        </w:rPr>
        <w:t>Review the EMHSCA MOU in line with the EMHSA Strategic Plan.</w:t>
      </w:r>
    </w:p>
    <w:p w:rsidR="00894C63" w:rsidRPr="00E0314C" w:rsidRDefault="00AE6ABF" w:rsidP="00F04CBB">
      <w:pPr>
        <w:pStyle w:val="Heading2"/>
      </w:pPr>
      <w:bookmarkStart w:id="25" w:name="_Toc506288327"/>
      <w:r>
        <w:t>2017</w:t>
      </w:r>
      <w:r w:rsidR="00F04CBB">
        <w:t xml:space="preserve"> Highlights</w:t>
      </w:r>
      <w:bookmarkEnd w:id="25"/>
    </w:p>
    <w:p w:rsidR="006640A7" w:rsidRPr="006640A7" w:rsidRDefault="006640A7" w:rsidP="006640A7">
      <w:pPr>
        <w:pStyle w:val="ListParagraph"/>
        <w:numPr>
          <w:ilvl w:val="0"/>
          <w:numId w:val="24"/>
        </w:numPr>
        <w:rPr>
          <w:rFonts w:cs="Calibri"/>
          <w:szCs w:val="24"/>
        </w:rPr>
      </w:pPr>
      <w:r>
        <w:rPr>
          <w:rFonts w:eastAsia="Calibri" w:cs="Calibri"/>
          <w:szCs w:val="24"/>
        </w:rPr>
        <w:t>A clear strategy was developed to support EMHSCA in the transition to NDIS.</w:t>
      </w:r>
    </w:p>
    <w:p w:rsidR="006640A7" w:rsidRPr="006640A7" w:rsidRDefault="006640A7" w:rsidP="006640A7">
      <w:pPr>
        <w:pStyle w:val="ListParagraph"/>
        <w:rPr>
          <w:rFonts w:cs="Calibri"/>
          <w:szCs w:val="24"/>
        </w:rPr>
      </w:pPr>
    </w:p>
    <w:p w:rsidR="006640A7" w:rsidRPr="006640A7" w:rsidRDefault="006640A7" w:rsidP="006640A7">
      <w:pPr>
        <w:pStyle w:val="ListParagraph"/>
        <w:numPr>
          <w:ilvl w:val="0"/>
          <w:numId w:val="24"/>
        </w:numPr>
        <w:rPr>
          <w:rFonts w:cs="Calibri"/>
          <w:szCs w:val="24"/>
        </w:rPr>
      </w:pPr>
      <w:r>
        <w:rPr>
          <w:rFonts w:eastAsia="Calibri" w:cs="Calibri"/>
          <w:szCs w:val="24"/>
        </w:rPr>
        <w:t>A Leaders’ forum was provided as part of the August event “NDIS, MH and partnerships making it work together in the east!</w:t>
      </w:r>
      <w:r w:rsidR="00394960">
        <w:rPr>
          <w:rFonts w:eastAsia="Calibri" w:cs="Calibri"/>
          <w:szCs w:val="24"/>
        </w:rPr>
        <w:t>”</w:t>
      </w:r>
      <w:r>
        <w:rPr>
          <w:rFonts w:eastAsia="Calibri" w:cs="Calibri"/>
          <w:szCs w:val="24"/>
        </w:rPr>
        <w:t xml:space="preserve"> Fifteen leaders attended and recommendations were provided to the EMHSCA committee for consideration.</w:t>
      </w:r>
    </w:p>
    <w:p w:rsidR="006640A7" w:rsidRPr="006640A7" w:rsidRDefault="006640A7" w:rsidP="006640A7">
      <w:pPr>
        <w:pStyle w:val="ListParagraph"/>
        <w:rPr>
          <w:rFonts w:cs="Calibri"/>
          <w:szCs w:val="24"/>
        </w:rPr>
      </w:pPr>
    </w:p>
    <w:p w:rsidR="006640A7" w:rsidRDefault="006640A7" w:rsidP="006640A7">
      <w:pPr>
        <w:pStyle w:val="ListParagraph"/>
        <w:numPr>
          <w:ilvl w:val="0"/>
          <w:numId w:val="24"/>
        </w:numPr>
        <w:rPr>
          <w:rFonts w:cs="Calibri"/>
          <w:szCs w:val="24"/>
        </w:rPr>
      </w:pPr>
      <w:r>
        <w:rPr>
          <w:rFonts w:cs="Calibri"/>
          <w:szCs w:val="24"/>
        </w:rPr>
        <w:t>An EMHSCA focussed NDIS information page was delivered via the Eastern Health website.</w:t>
      </w:r>
    </w:p>
    <w:p w:rsidR="006640A7" w:rsidRPr="006640A7" w:rsidRDefault="006640A7" w:rsidP="006640A7">
      <w:pPr>
        <w:pStyle w:val="ListParagraph"/>
        <w:rPr>
          <w:rFonts w:cs="Calibri"/>
          <w:szCs w:val="24"/>
        </w:rPr>
      </w:pPr>
    </w:p>
    <w:p w:rsidR="006640A7" w:rsidRPr="006640A7" w:rsidRDefault="006640A7" w:rsidP="006640A7">
      <w:pPr>
        <w:pStyle w:val="ListParagraph"/>
        <w:numPr>
          <w:ilvl w:val="0"/>
          <w:numId w:val="24"/>
        </w:numPr>
        <w:rPr>
          <w:rFonts w:cs="Calibri"/>
          <w:szCs w:val="24"/>
        </w:rPr>
      </w:pPr>
      <w:r>
        <w:rPr>
          <w:rFonts w:cs="Calibri"/>
          <w:szCs w:val="24"/>
        </w:rPr>
        <w:t>EMHSCA partnerships and service provision was mapped with particular reference to NDIS.</w:t>
      </w:r>
    </w:p>
    <w:p w:rsidR="006640A7" w:rsidRPr="006640A7" w:rsidRDefault="00894C63" w:rsidP="006640A7">
      <w:pPr>
        <w:pStyle w:val="ListParagraph"/>
        <w:numPr>
          <w:ilvl w:val="0"/>
          <w:numId w:val="24"/>
        </w:numPr>
        <w:rPr>
          <w:rFonts w:cs="Calibri"/>
          <w:szCs w:val="24"/>
        </w:rPr>
      </w:pPr>
      <w:r w:rsidRPr="00E0314C">
        <w:rPr>
          <w:rFonts w:eastAsia="Calibri" w:cs="Calibri"/>
          <w:szCs w:val="24"/>
        </w:rPr>
        <w:t>Clarification of the role of EMHSCA in relation to the regional Planning Council for AOD and MHCSS progressed –</w:t>
      </w:r>
      <w:r w:rsidR="00AE6ABF">
        <w:rPr>
          <w:rFonts w:eastAsia="Calibri" w:cs="Calibri"/>
          <w:szCs w:val="24"/>
        </w:rPr>
        <w:t>Catchment planners are represented</w:t>
      </w:r>
      <w:r w:rsidRPr="00E0314C">
        <w:rPr>
          <w:rFonts w:eastAsia="Calibri" w:cs="Calibri"/>
          <w:szCs w:val="24"/>
        </w:rPr>
        <w:t xml:space="preserve"> </w:t>
      </w:r>
      <w:r w:rsidR="00AE6ABF">
        <w:rPr>
          <w:rFonts w:eastAsia="Calibri" w:cs="Calibri"/>
          <w:szCs w:val="24"/>
        </w:rPr>
        <w:t xml:space="preserve">on the EMHSCA committee, </w:t>
      </w:r>
      <w:r w:rsidRPr="00E0314C">
        <w:rPr>
          <w:rFonts w:eastAsia="Calibri" w:cs="Calibri"/>
          <w:szCs w:val="24"/>
        </w:rPr>
        <w:t>EMHSCA Strategic Planning</w:t>
      </w:r>
      <w:r w:rsidR="00AE6ABF">
        <w:rPr>
          <w:rFonts w:eastAsia="Calibri" w:cs="Calibri"/>
          <w:szCs w:val="24"/>
        </w:rPr>
        <w:t xml:space="preserve"> subcommittee,</w:t>
      </w:r>
      <w:r w:rsidRPr="00E0314C">
        <w:rPr>
          <w:rFonts w:eastAsia="Calibri" w:cs="Calibri"/>
          <w:szCs w:val="24"/>
        </w:rPr>
        <w:t xml:space="preserve"> and </w:t>
      </w:r>
      <w:r w:rsidR="00AE6ABF">
        <w:rPr>
          <w:rFonts w:eastAsia="Calibri" w:cs="Calibri"/>
          <w:szCs w:val="24"/>
        </w:rPr>
        <w:t xml:space="preserve">the </w:t>
      </w:r>
      <w:r w:rsidRPr="00E0314C">
        <w:rPr>
          <w:rFonts w:eastAsia="Calibri" w:cs="Calibri"/>
          <w:szCs w:val="24"/>
        </w:rPr>
        <w:t>Colla</w:t>
      </w:r>
      <w:r w:rsidR="00AE6ABF">
        <w:rPr>
          <w:rFonts w:eastAsia="Calibri" w:cs="Calibri"/>
          <w:szCs w:val="24"/>
        </w:rPr>
        <w:t>borative Pathways Sub-committee</w:t>
      </w:r>
      <w:r w:rsidRPr="00E0314C">
        <w:rPr>
          <w:rFonts w:eastAsia="Calibri" w:cs="Calibri"/>
          <w:szCs w:val="24"/>
        </w:rPr>
        <w:t>.</w:t>
      </w:r>
    </w:p>
    <w:p w:rsidR="006640A7" w:rsidRPr="006640A7" w:rsidRDefault="00AE6ABF" w:rsidP="006640A7">
      <w:pPr>
        <w:pStyle w:val="ListParagraph"/>
        <w:numPr>
          <w:ilvl w:val="0"/>
          <w:numId w:val="24"/>
        </w:numPr>
        <w:rPr>
          <w:rFonts w:cs="Calibri"/>
          <w:szCs w:val="24"/>
        </w:rPr>
      </w:pPr>
      <w:r>
        <w:rPr>
          <w:rFonts w:cs="Calibri"/>
          <w:szCs w:val="24"/>
        </w:rPr>
        <w:t>The m</w:t>
      </w:r>
      <w:r w:rsidR="00894C63" w:rsidRPr="00E0314C">
        <w:rPr>
          <w:rFonts w:cs="Calibri"/>
          <w:szCs w:val="24"/>
        </w:rPr>
        <w:t xml:space="preserve">embership guide </w:t>
      </w:r>
      <w:r>
        <w:rPr>
          <w:rFonts w:cs="Calibri"/>
          <w:szCs w:val="24"/>
        </w:rPr>
        <w:t xml:space="preserve">was </w:t>
      </w:r>
      <w:r w:rsidR="00894C63" w:rsidRPr="00E0314C">
        <w:rPr>
          <w:rFonts w:cs="Calibri"/>
          <w:szCs w:val="24"/>
        </w:rPr>
        <w:t>updated to bette</w:t>
      </w:r>
      <w:r>
        <w:rPr>
          <w:rFonts w:cs="Calibri"/>
          <w:szCs w:val="24"/>
        </w:rPr>
        <w:t>r support new members to EMHSCA.</w:t>
      </w:r>
    </w:p>
    <w:p w:rsidR="00894C63" w:rsidRPr="006640A7" w:rsidRDefault="00AE6ABF" w:rsidP="006640A7">
      <w:pPr>
        <w:pStyle w:val="ListParagraph"/>
        <w:numPr>
          <w:ilvl w:val="0"/>
          <w:numId w:val="24"/>
        </w:numPr>
        <w:rPr>
          <w:rFonts w:cs="Calibri"/>
          <w:szCs w:val="24"/>
        </w:rPr>
      </w:pPr>
      <w:r w:rsidRPr="006640A7">
        <w:rPr>
          <w:rFonts w:cs="Calibri"/>
          <w:szCs w:val="24"/>
        </w:rPr>
        <w:t>Commissioning of a project to support better understanding of the</w:t>
      </w:r>
      <w:r w:rsidR="00894C63" w:rsidRPr="006640A7">
        <w:rPr>
          <w:rFonts w:cs="Calibri"/>
          <w:szCs w:val="24"/>
        </w:rPr>
        <w:t xml:space="preserve"> physical health </w:t>
      </w:r>
      <w:r w:rsidRPr="006640A7">
        <w:rPr>
          <w:rFonts w:cs="Calibri"/>
          <w:szCs w:val="24"/>
        </w:rPr>
        <w:t>needs of people who experience</w:t>
      </w:r>
      <w:r w:rsidR="00894C63" w:rsidRPr="006640A7">
        <w:rPr>
          <w:rFonts w:cs="Calibri"/>
          <w:szCs w:val="24"/>
        </w:rPr>
        <w:t xml:space="preserve"> m</w:t>
      </w:r>
      <w:r w:rsidRPr="006640A7">
        <w:rPr>
          <w:rFonts w:cs="Calibri"/>
          <w:szCs w:val="24"/>
        </w:rPr>
        <w:t>ental ill health in this region via the OE PCP and the DDCCAC.</w:t>
      </w:r>
    </w:p>
    <w:p w:rsidR="00894C63" w:rsidRDefault="00894C63" w:rsidP="006640A7">
      <w:pPr>
        <w:numPr>
          <w:ilvl w:val="0"/>
          <w:numId w:val="49"/>
        </w:numPr>
        <w:spacing w:after="160"/>
        <w:rPr>
          <w:rFonts w:cs="Calibri"/>
          <w:szCs w:val="24"/>
        </w:rPr>
      </w:pPr>
      <w:r>
        <w:rPr>
          <w:rFonts w:cs="Calibri"/>
          <w:szCs w:val="24"/>
        </w:rPr>
        <w:t xml:space="preserve">EMHSCA project officer met with DHHS </w:t>
      </w:r>
      <w:r w:rsidRPr="007D77B7">
        <w:rPr>
          <w:rFonts w:cs="Calibri"/>
          <w:szCs w:val="24"/>
        </w:rPr>
        <w:t xml:space="preserve">Manager Engagement and Outcomes </w:t>
      </w:r>
      <w:r>
        <w:rPr>
          <w:rFonts w:cs="Calibri"/>
          <w:szCs w:val="24"/>
        </w:rPr>
        <w:t>regarding the Aboriginal engage</w:t>
      </w:r>
      <w:r w:rsidR="006640A7">
        <w:rPr>
          <w:rFonts w:cs="Calibri"/>
          <w:szCs w:val="24"/>
        </w:rPr>
        <w:t>ment strategy for EMHSCA</w:t>
      </w:r>
      <w:r>
        <w:rPr>
          <w:rFonts w:cs="Calibri"/>
          <w:szCs w:val="24"/>
        </w:rPr>
        <w:t>.</w:t>
      </w:r>
    </w:p>
    <w:p w:rsidR="00894C63" w:rsidRDefault="00894C63" w:rsidP="006640A7">
      <w:pPr>
        <w:numPr>
          <w:ilvl w:val="0"/>
          <w:numId w:val="49"/>
        </w:numPr>
        <w:spacing w:after="160"/>
        <w:rPr>
          <w:rFonts w:cs="Calibri"/>
          <w:szCs w:val="24"/>
        </w:rPr>
      </w:pPr>
      <w:r>
        <w:rPr>
          <w:rFonts w:cs="Calibri"/>
          <w:szCs w:val="24"/>
        </w:rPr>
        <w:t>EMHSCA project officer met with Kelly Hinton (Principle Strategic Advisor RFVP) and the chair of the Eastern Regional Family Violence Partnership (RFVP)</w:t>
      </w:r>
      <w:r w:rsidRPr="007D77B7">
        <w:rPr>
          <w:rFonts w:cs="Calibri"/>
          <w:szCs w:val="24"/>
        </w:rPr>
        <w:t xml:space="preserve"> </w:t>
      </w:r>
      <w:r>
        <w:rPr>
          <w:rFonts w:cs="Calibri"/>
          <w:szCs w:val="24"/>
        </w:rPr>
        <w:t>regarding their engagement with EMH</w:t>
      </w:r>
      <w:r w:rsidR="006640A7">
        <w:rPr>
          <w:rFonts w:cs="Calibri"/>
          <w:szCs w:val="24"/>
        </w:rPr>
        <w:t>SCA</w:t>
      </w:r>
      <w:r>
        <w:rPr>
          <w:rFonts w:cs="Calibri"/>
          <w:szCs w:val="24"/>
        </w:rPr>
        <w:t>.</w:t>
      </w:r>
    </w:p>
    <w:p w:rsidR="00894C63" w:rsidRPr="007D77B7" w:rsidRDefault="00843452" w:rsidP="006640A7">
      <w:pPr>
        <w:numPr>
          <w:ilvl w:val="0"/>
          <w:numId w:val="49"/>
        </w:numPr>
        <w:spacing w:after="160"/>
        <w:rPr>
          <w:rFonts w:cs="Calibri"/>
          <w:szCs w:val="24"/>
        </w:rPr>
      </w:pPr>
      <w:r>
        <w:rPr>
          <w:rFonts w:cs="Calibri"/>
          <w:szCs w:val="24"/>
        </w:rPr>
        <w:t>The SP SC collaborated with</w:t>
      </w:r>
      <w:r w:rsidR="00894C63">
        <w:rPr>
          <w:rFonts w:cs="Calibri"/>
          <w:szCs w:val="24"/>
        </w:rPr>
        <w:t xml:space="preserve"> </w:t>
      </w:r>
      <w:r w:rsidR="006640A7">
        <w:rPr>
          <w:rFonts w:cs="Calibri"/>
          <w:szCs w:val="24"/>
        </w:rPr>
        <w:t xml:space="preserve">the </w:t>
      </w:r>
      <w:r w:rsidR="00894C63">
        <w:rPr>
          <w:rFonts w:cs="Calibri"/>
          <w:szCs w:val="24"/>
        </w:rPr>
        <w:t>Dual Diagnosis Consume</w:t>
      </w:r>
      <w:r>
        <w:rPr>
          <w:rFonts w:cs="Calibri"/>
          <w:szCs w:val="24"/>
        </w:rPr>
        <w:t xml:space="preserve">r and Carer Advisory Council </w:t>
      </w:r>
      <w:r w:rsidR="00894C63">
        <w:rPr>
          <w:rFonts w:cs="Calibri"/>
          <w:szCs w:val="24"/>
        </w:rPr>
        <w:t xml:space="preserve">regarding how we </w:t>
      </w:r>
      <w:r>
        <w:rPr>
          <w:rFonts w:cs="Calibri"/>
          <w:szCs w:val="24"/>
        </w:rPr>
        <w:t>can</w:t>
      </w:r>
      <w:r w:rsidR="00894C63">
        <w:rPr>
          <w:rFonts w:cs="Calibri"/>
          <w:szCs w:val="24"/>
        </w:rPr>
        <w:t xml:space="preserve"> improve our </w:t>
      </w:r>
      <w:r>
        <w:rPr>
          <w:rFonts w:cs="Calibri"/>
          <w:szCs w:val="24"/>
        </w:rPr>
        <w:t>communication</w:t>
      </w:r>
      <w:r w:rsidR="00894C63">
        <w:rPr>
          <w:rFonts w:cs="Calibri"/>
          <w:szCs w:val="24"/>
        </w:rPr>
        <w:t xml:space="preserve"> co-design and peer endorsemen</w:t>
      </w:r>
      <w:r>
        <w:rPr>
          <w:rFonts w:cs="Calibri"/>
          <w:szCs w:val="24"/>
        </w:rPr>
        <w:t xml:space="preserve">t processes for the EMHSCA work. A tip sheet on engaging with peer advisors was created and endorsed. </w:t>
      </w:r>
    </w:p>
    <w:p w:rsidR="00843452" w:rsidRDefault="00843452" w:rsidP="00894C63">
      <w:pPr>
        <w:rPr>
          <w:rFonts w:cs="Calibri"/>
          <w:b/>
          <w:szCs w:val="24"/>
        </w:rPr>
      </w:pPr>
    </w:p>
    <w:p w:rsidR="007A490E" w:rsidRPr="00E0314C" w:rsidRDefault="007A490E" w:rsidP="00894C63">
      <w:pPr>
        <w:rPr>
          <w:rFonts w:cs="Calibri"/>
          <w:b/>
          <w:szCs w:val="24"/>
        </w:rPr>
      </w:pPr>
    </w:p>
    <w:p w:rsidR="00894C63" w:rsidRPr="00E0314C" w:rsidRDefault="00F04CBB" w:rsidP="00F04CBB">
      <w:pPr>
        <w:pStyle w:val="Heading2"/>
      </w:pPr>
      <w:bookmarkStart w:id="26" w:name="_Toc506288328"/>
      <w:r>
        <w:lastRenderedPageBreak/>
        <w:t>Future Plans</w:t>
      </w:r>
      <w:bookmarkEnd w:id="26"/>
    </w:p>
    <w:p w:rsidR="00894C63" w:rsidRPr="00E0314C" w:rsidRDefault="00894C63" w:rsidP="00894C63">
      <w:pPr>
        <w:rPr>
          <w:rFonts w:cs="Calibri"/>
          <w:b/>
          <w:szCs w:val="24"/>
        </w:rPr>
      </w:pPr>
    </w:p>
    <w:p w:rsidR="00C73ACA" w:rsidRDefault="00C73ACA" w:rsidP="00C73ACA">
      <w:pPr>
        <w:pStyle w:val="ListParagraph"/>
        <w:numPr>
          <w:ilvl w:val="0"/>
          <w:numId w:val="25"/>
        </w:numPr>
      </w:pPr>
      <w:r>
        <w:t>Clarify outputs and outcomes for the EMHSCA strategy.</w:t>
      </w:r>
    </w:p>
    <w:p w:rsidR="00894C63" w:rsidRPr="00F63484" w:rsidRDefault="00C73ACA" w:rsidP="00894C63">
      <w:pPr>
        <w:numPr>
          <w:ilvl w:val="0"/>
          <w:numId w:val="25"/>
        </w:numPr>
        <w:rPr>
          <w:rFonts w:cs="Calibri"/>
          <w:b/>
          <w:szCs w:val="24"/>
        </w:rPr>
      </w:pPr>
      <w:r>
        <w:rPr>
          <w:rFonts w:cs="Calibri"/>
          <w:szCs w:val="24"/>
        </w:rPr>
        <w:t>Support EMHSCA Workforce development subcommittee to provide the NDIS unpacked forum in May 2018.</w:t>
      </w:r>
    </w:p>
    <w:p w:rsidR="00894C63" w:rsidRPr="00E0314C" w:rsidRDefault="00C73ACA" w:rsidP="00894C63">
      <w:pPr>
        <w:numPr>
          <w:ilvl w:val="0"/>
          <w:numId w:val="25"/>
        </w:numPr>
        <w:rPr>
          <w:rFonts w:cs="Calibri"/>
          <w:szCs w:val="24"/>
        </w:rPr>
      </w:pPr>
      <w:r>
        <w:rPr>
          <w:rFonts w:cs="Calibri"/>
          <w:szCs w:val="24"/>
        </w:rPr>
        <w:t>Seek support for the coordination role of the Eastern Peer Support Network.</w:t>
      </w:r>
    </w:p>
    <w:p w:rsidR="00894C63" w:rsidRPr="00E0314C" w:rsidRDefault="00894C63" w:rsidP="00894C63">
      <w:pPr>
        <w:numPr>
          <w:ilvl w:val="0"/>
          <w:numId w:val="25"/>
        </w:numPr>
        <w:rPr>
          <w:rFonts w:cs="Calibri"/>
          <w:szCs w:val="24"/>
        </w:rPr>
      </w:pPr>
      <w:r w:rsidRPr="00E0314C">
        <w:rPr>
          <w:rFonts w:cs="Calibri"/>
          <w:szCs w:val="24"/>
        </w:rPr>
        <w:t>Continue to collaborate with the Eastern MH &amp; AOD Planning Council</w:t>
      </w:r>
      <w:r>
        <w:rPr>
          <w:rFonts w:cs="Calibri"/>
          <w:szCs w:val="24"/>
        </w:rPr>
        <w:t xml:space="preserve"> and support a sustainable approach to catchment planning work.</w:t>
      </w:r>
    </w:p>
    <w:p w:rsidR="00894C63" w:rsidRDefault="00894C63" w:rsidP="00894C63">
      <w:pPr>
        <w:numPr>
          <w:ilvl w:val="0"/>
          <w:numId w:val="25"/>
        </w:numPr>
        <w:rPr>
          <w:rFonts w:cs="Calibri"/>
          <w:szCs w:val="24"/>
        </w:rPr>
      </w:pPr>
      <w:r w:rsidRPr="00E0314C">
        <w:rPr>
          <w:rFonts w:cs="Calibri"/>
          <w:szCs w:val="24"/>
        </w:rPr>
        <w:t>Continue to ensure EMHSCA membership is appropriate and strategic.</w:t>
      </w:r>
    </w:p>
    <w:p w:rsidR="00C73ACA" w:rsidRDefault="00C73ACA" w:rsidP="00C73ACA">
      <w:pPr>
        <w:pStyle w:val="ListParagraph"/>
        <w:numPr>
          <w:ilvl w:val="0"/>
          <w:numId w:val="25"/>
        </w:numPr>
      </w:pPr>
      <w:r>
        <w:t>Continue to facilitate the EMHSCA strategy to maintain linkages and collaboration during the roll-out of NDIS in this region and adjust as required.</w:t>
      </w:r>
    </w:p>
    <w:p w:rsidR="00C73ACA" w:rsidRDefault="00C73ACA" w:rsidP="00C73ACA">
      <w:pPr>
        <w:pStyle w:val="ListParagraph"/>
        <w:numPr>
          <w:ilvl w:val="0"/>
          <w:numId w:val="25"/>
        </w:numPr>
      </w:pPr>
      <w:r>
        <w:t>Continue to consider</w:t>
      </w:r>
      <w:r w:rsidRPr="00931E61">
        <w:t xml:space="preserve"> useful links </w:t>
      </w:r>
      <w:r>
        <w:t xml:space="preserve">and improvements to the EMHSCA structure </w:t>
      </w:r>
      <w:r w:rsidRPr="00931E61">
        <w:t>to promote collaborative work with Aboriginal Services</w:t>
      </w:r>
      <w:r>
        <w:t>.</w:t>
      </w:r>
    </w:p>
    <w:p w:rsidR="00C73ACA" w:rsidRDefault="00C73ACA" w:rsidP="00C73ACA">
      <w:pPr>
        <w:pStyle w:val="ListParagraph"/>
        <w:numPr>
          <w:ilvl w:val="0"/>
          <w:numId w:val="25"/>
        </w:numPr>
      </w:pPr>
      <w:r>
        <w:t>Collaborate with EDVOS and the MH/AOD catchment planning team to develop strategy to strengthen screening and pathways to support for people experiencing Family Violence.</w:t>
      </w:r>
    </w:p>
    <w:p w:rsidR="00C73ACA" w:rsidRDefault="00C73ACA" w:rsidP="00C73ACA">
      <w:pPr>
        <w:pStyle w:val="ListParagraph"/>
        <w:numPr>
          <w:ilvl w:val="0"/>
          <w:numId w:val="25"/>
        </w:numPr>
      </w:pPr>
      <w:r>
        <w:t>Consider ways to support</w:t>
      </w:r>
      <w:r w:rsidRPr="00865E4A">
        <w:t xml:space="preserve"> </w:t>
      </w:r>
      <w:r>
        <w:t xml:space="preserve">the developing </w:t>
      </w:r>
      <w:r w:rsidRPr="00865E4A">
        <w:t>peer</w:t>
      </w:r>
      <w:r>
        <w:t xml:space="preserve"> workforce in the region.</w:t>
      </w:r>
    </w:p>
    <w:p w:rsidR="00C73ACA" w:rsidRDefault="00C73ACA" w:rsidP="00C73ACA">
      <w:pPr>
        <w:pStyle w:val="ListParagraph"/>
        <w:numPr>
          <w:ilvl w:val="0"/>
          <w:numId w:val="25"/>
        </w:numPr>
      </w:pPr>
      <w:r w:rsidRPr="00865E4A">
        <w:t>Monitor EMHSCA membership an</w:t>
      </w:r>
      <w:r>
        <w:t>d support strategic expansion.</w:t>
      </w:r>
    </w:p>
    <w:p w:rsidR="00421DF5" w:rsidRDefault="00421DF5" w:rsidP="00421DF5">
      <w:pPr>
        <w:pStyle w:val="ListParagraph"/>
      </w:pPr>
    </w:p>
    <w:p w:rsidR="00C73ACA" w:rsidRPr="00E0314C" w:rsidRDefault="00A97EE6" w:rsidP="00C73ACA">
      <w:pPr>
        <w:ind w:left="720"/>
        <w:rPr>
          <w:rFonts w:cs="Calibri"/>
          <w:szCs w:val="24"/>
        </w:rPr>
      </w:pPr>
      <w:r>
        <w:rPr>
          <w:rFonts w:cs="Calibri"/>
          <w:noProof/>
          <w:szCs w:val="24"/>
        </w:rPr>
        <w:drawing>
          <wp:anchor distT="0" distB="0" distL="114300" distR="114300" simplePos="0" relativeHeight="251706368" behindDoc="0" locked="0" layoutInCell="1" allowOverlap="1" wp14:anchorId="10FCCB81" wp14:editId="4D17CB3C">
            <wp:simplePos x="0" y="0"/>
            <wp:positionH relativeFrom="column">
              <wp:posOffset>461010</wp:posOffset>
            </wp:positionH>
            <wp:positionV relativeFrom="paragraph">
              <wp:posOffset>234950</wp:posOffset>
            </wp:positionV>
            <wp:extent cx="4064000" cy="2714625"/>
            <wp:effectExtent l="0" t="0" r="0" b="9525"/>
            <wp:wrapNone/>
            <wp:docPr id="12" name="Picture 12" descr="C:\Users\williamsbr\Desktop\EMHSCA annual report\NDIS pics\1708untitled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sbr\Desktop\EMHSCA annual report\NDIS pics\1708untitled1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9426" cy="271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E5B" w:rsidRDefault="00987E5B" w:rsidP="00987E5B">
      <w:pPr>
        <w:ind w:left="360"/>
        <w:rPr>
          <w:szCs w:val="24"/>
        </w:rPr>
      </w:pPr>
    </w:p>
    <w:p w:rsidR="00987E5B" w:rsidRPr="00EA4DFF" w:rsidRDefault="00987E5B" w:rsidP="00987E5B">
      <w:pPr>
        <w:rPr>
          <w:b/>
          <w:szCs w:val="24"/>
        </w:rPr>
      </w:pPr>
    </w:p>
    <w:p w:rsidR="00987E5B" w:rsidRDefault="00987E5B" w:rsidP="00987E5B">
      <w:pPr>
        <w:rPr>
          <w:b/>
          <w:szCs w:val="24"/>
        </w:rPr>
      </w:pPr>
    </w:p>
    <w:p w:rsidR="00987E5B" w:rsidRDefault="00987E5B" w:rsidP="00987E5B">
      <w:pPr>
        <w:rPr>
          <w:b/>
          <w:szCs w:val="24"/>
        </w:rPr>
      </w:pPr>
    </w:p>
    <w:p w:rsidR="006C37E3" w:rsidRDefault="006C37E3" w:rsidP="00326337">
      <w:pPr>
        <w:rPr>
          <w:rFonts w:cs="Arial"/>
          <w:szCs w:val="24"/>
        </w:rPr>
      </w:pPr>
    </w:p>
    <w:p w:rsidR="00757B43" w:rsidRDefault="00757B43" w:rsidP="00326337">
      <w:pPr>
        <w:rPr>
          <w:rFonts w:cs="Arial"/>
          <w:szCs w:val="24"/>
        </w:rPr>
      </w:pPr>
    </w:p>
    <w:p w:rsidR="00C73ACA" w:rsidRDefault="00C73ACA" w:rsidP="00326337">
      <w:pPr>
        <w:rPr>
          <w:rFonts w:cs="Arial"/>
          <w:szCs w:val="24"/>
        </w:rPr>
      </w:pPr>
    </w:p>
    <w:p w:rsidR="00C73ACA" w:rsidRDefault="00C73ACA" w:rsidP="00326337">
      <w:pPr>
        <w:rPr>
          <w:rFonts w:cs="Arial"/>
          <w:szCs w:val="24"/>
        </w:rPr>
      </w:pPr>
    </w:p>
    <w:p w:rsidR="00A97EE6" w:rsidRDefault="00A97EE6" w:rsidP="00326337">
      <w:pPr>
        <w:rPr>
          <w:rFonts w:cs="Arial"/>
          <w:szCs w:val="24"/>
        </w:rPr>
      </w:pPr>
    </w:p>
    <w:p w:rsidR="00A97EE6" w:rsidRDefault="00A97EE6" w:rsidP="00326337">
      <w:pPr>
        <w:rPr>
          <w:rFonts w:cs="Arial"/>
          <w:szCs w:val="24"/>
        </w:rPr>
      </w:pPr>
    </w:p>
    <w:p w:rsidR="007A490E" w:rsidRDefault="007A490E" w:rsidP="00326337">
      <w:pPr>
        <w:rPr>
          <w:rFonts w:cs="Arial"/>
          <w:szCs w:val="24"/>
        </w:rPr>
      </w:pPr>
    </w:p>
    <w:p w:rsidR="00457166" w:rsidRDefault="00757B43" w:rsidP="00457166">
      <w:pPr>
        <w:pStyle w:val="Heading1"/>
      </w:pPr>
      <w:bookmarkStart w:id="27" w:name="_Toc506288329"/>
      <w:r w:rsidRPr="00457166">
        <w:lastRenderedPageBreak/>
        <w:t>Appendix C: Workforce development Subcommittee</w:t>
      </w:r>
      <w:bookmarkEnd w:id="27"/>
      <w:r w:rsidR="00457166" w:rsidRPr="00457166">
        <w:t xml:space="preserve"> </w:t>
      </w:r>
    </w:p>
    <w:p w:rsidR="00757B43" w:rsidRPr="00457166" w:rsidRDefault="00757B43" w:rsidP="00457166">
      <w:pPr>
        <w:pStyle w:val="Heading2"/>
      </w:pPr>
      <w:bookmarkStart w:id="28" w:name="_Toc506288330"/>
      <w:r w:rsidRPr="00457166">
        <w:t>Membership</w:t>
      </w:r>
      <w:bookmarkEnd w:id="28"/>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5731"/>
      </w:tblGrid>
      <w:tr w:rsidR="00757B43" w:rsidTr="00053F57">
        <w:trPr>
          <w:trHeight w:val="171"/>
        </w:trPr>
        <w:tc>
          <w:tcPr>
            <w:tcW w:w="4300" w:type="dxa"/>
            <w:shd w:val="clear" w:color="auto" w:fill="C6D9F1"/>
          </w:tcPr>
          <w:p w:rsidR="00757B43" w:rsidRPr="007A490E" w:rsidRDefault="00757B43" w:rsidP="007A490E">
            <w:pPr>
              <w:rPr>
                <w:b/>
              </w:rPr>
            </w:pPr>
            <w:r w:rsidRPr="007A490E">
              <w:rPr>
                <w:b/>
              </w:rPr>
              <w:t>Name</w:t>
            </w:r>
          </w:p>
        </w:tc>
        <w:tc>
          <w:tcPr>
            <w:tcW w:w="5731" w:type="dxa"/>
            <w:shd w:val="clear" w:color="auto" w:fill="C6D9F1"/>
          </w:tcPr>
          <w:p w:rsidR="00757B43" w:rsidRPr="007A490E" w:rsidRDefault="00757B43" w:rsidP="007A490E">
            <w:pPr>
              <w:rPr>
                <w:b/>
              </w:rPr>
            </w:pPr>
            <w:r w:rsidRPr="007A490E">
              <w:rPr>
                <w:b/>
              </w:rPr>
              <w:t>Organisation</w:t>
            </w:r>
          </w:p>
        </w:tc>
      </w:tr>
      <w:tr w:rsidR="00757B43" w:rsidTr="007A490E">
        <w:trPr>
          <w:trHeight w:val="360"/>
        </w:trPr>
        <w:tc>
          <w:tcPr>
            <w:tcW w:w="4300" w:type="dxa"/>
          </w:tcPr>
          <w:p w:rsidR="00757B43" w:rsidRPr="007A490E" w:rsidRDefault="00757B43" w:rsidP="007A490E">
            <w:pPr>
              <w:rPr>
                <w:rFonts w:ascii="Arial Narrow" w:hAnsi="Arial Narrow"/>
                <w:szCs w:val="24"/>
              </w:rPr>
            </w:pPr>
            <w:r w:rsidRPr="007A490E">
              <w:rPr>
                <w:rFonts w:ascii="Arial Narrow" w:hAnsi="Arial Narrow"/>
                <w:szCs w:val="24"/>
              </w:rPr>
              <w:t>Aaron Jones</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Neami National</w:t>
            </w:r>
          </w:p>
          <w:p w:rsidR="00757B43" w:rsidRPr="007A490E" w:rsidRDefault="00757B43" w:rsidP="007A490E">
            <w:pPr>
              <w:rPr>
                <w:rFonts w:ascii="Arial Narrow" w:hAnsi="Arial Narrow"/>
                <w:szCs w:val="24"/>
              </w:rPr>
            </w:pPr>
          </w:p>
        </w:tc>
      </w:tr>
      <w:tr w:rsidR="00757B43" w:rsidTr="007A490E">
        <w:trPr>
          <w:trHeight w:val="291"/>
        </w:trPr>
        <w:tc>
          <w:tcPr>
            <w:tcW w:w="4300" w:type="dxa"/>
          </w:tcPr>
          <w:p w:rsidR="00757B43" w:rsidRPr="007A490E" w:rsidRDefault="005D74DF" w:rsidP="007A490E">
            <w:pPr>
              <w:rPr>
                <w:rFonts w:ascii="Arial Narrow" w:hAnsi="Arial Narrow"/>
                <w:szCs w:val="24"/>
              </w:rPr>
            </w:pPr>
            <w:r w:rsidRPr="007A490E">
              <w:rPr>
                <w:rFonts w:ascii="Arial Narrow" w:hAnsi="Arial Narrow"/>
                <w:szCs w:val="24"/>
              </w:rPr>
              <w:t>Anna Makris (C</w:t>
            </w:r>
            <w:r w:rsidR="00757B43" w:rsidRPr="007A490E">
              <w:rPr>
                <w:rFonts w:ascii="Arial Narrow" w:hAnsi="Arial Narrow"/>
                <w:szCs w:val="24"/>
              </w:rPr>
              <w:t>o-chair)</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Federal Dept. Human Services</w:t>
            </w:r>
          </w:p>
        </w:tc>
      </w:tr>
      <w:tr w:rsidR="00757B43" w:rsidTr="007A490E">
        <w:trPr>
          <w:trHeight w:val="584"/>
        </w:trPr>
        <w:tc>
          <w:tcPr>
            <w:tcW w:w="4300" w:type="dxa"/>
          </w:tcPr>
          <w:p w:rsidR="00757B43" w:rsidRPr="007A490E" w:rsidRDefault="00757B43" w:rsidP="007A490E">
            <w:pPr>
              <w:spacing w:before="240"/>
              <w:rPr>
                <w:rFonts w:ascii="Arial Narrow" w:hAnsi="Arial Narrow"/>
                <w:szCs w:val="24"/>
              </w:rPr>
            </w:pPr>
            <w:r w:rsidRPr="007A490E">
              <w:rPr>
                <w:rFonts w:ascii="Arial Narrow" w:hAnsi="Arial Narrow"/>
                <w:szCs w:val="24"/>
              </w:rPr>
              <w:t>Bronwyn Williams (Project Officer)</w:t>
            </w:r>
          </w:p>
        </w:tc>
        <w:tc>
          <w:tcPr>
            <w:tcW w:w="5731" w:type="dxa"/>
          </w:tcPr>
          <w:p w:rsidR="00757B43" w:rsidRPr="007A490E" w:rsidRDefault="00047E94" w:rsidP="007A490E">
            <w:pPr>
              <w:rPr>
                <w:rFonts w:ascii="Arial Narrow" w:hAnsi="Arial Narrow"/>
                <w:szCs w:val="24"/>
              </w:rPr>
            </w:pPr>
            <w:r w:rsidRPr="007A490E">
              <w:rPr>
                <w:rFonts w:ascii="Arial Narrow" w:hAnsi="Arial Narrow"/>
                <w:szCs w:val="24"/>
              </w:rPr>
              <w:t>Eastern Health</w:t>
            </w:r>
          </w:p>
        </w:tc>
      </w:tr>
      <w:tr w:rsidR="00757B43" w:rsidTr="007A490E">
        <w:trPr>
          <w:trHeight w:val="399"/>
        </w:trPr>
        <w:tc>
          <w:tcPr>
            <w:tcW w:w="4300" w:type="dxa"/>
          </w:tcPr>
          <w:p w:rsidR="00757B43" w:rsidRPr="007A490E" w:rsidRDefault="00047E94" w:rsidP="007A490E">
            <w:pPr>
              <w:spacing w:before="240"/>
              <w:rPr>
                <w:rFonts w:ascii="Arial Narrow" w:hAnsi="Arial Narrow"/>
                <w:szCs w:val="24"/>
              </w:rPr>
            </w:pPr>
            <w:r w:rsidRPr="007A490E">
              <w:rPr>
                <w:rFonts w:ascii="Arial Narrow" w:hAnsi="Arial Narrow"/>
                <w:szCs w:val="24"/>
              </w:rPr>
              <w:t>Sandro Madrigale</w:t>
            </w:r>
          </w:p>
          <w:p w:rsidR="00047E94" w:rsidRPr="007A490E" w:rsidRDefault="00047E94" w:rsidP="007A490E">
            <w:pPr>
              <w:spacing w:before="240"/>
              <w:rPr>
                <w:rFonts w:ascii="Arial Narrow" w:hAnsi="Arial Narrow"/>
                <w:szCs w:val="24"/>
              </w:rPr>
            </w:pPr>
            <w:r w:rsidRPr="007A490E">
              <w:rPr>
                <w:rFonts w:ascii="Arial Narrow" w:hAnsi="Arial Narrow"/>
                <w:szCs w:val="24"/>
              </w:rPr>
              <w:t>Catherine Hudgson</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Older persons services representative</w:t>
            </w:r>
          </w:p>
        </w:tc>
      </w:tr>
      <w:tr w:rsidR="00757B43" w:rsidTr="007A490E">
        <w:trPr>
          <w:trHeight w:val="273"/>
        </w:trPr>
        <w:tc>
          <w:tcPr>
            <w:tcW w:w="4300" w:type="dxa"/>
          </w:tcPr>
          <w:p w:rsidR="00047E94" w:rsidRPr="007A490E" w:rsidRDefault="00047E94" w:rsidP="007A490E">
            <w:pPr>
              <w:spacing w:before="240"/>
              <w:rPr>
                <w:rFonts w:ascii="Arial Narrow" w:hAnsi="Arial Narrow"/>
                <w:szCs w:val="24"/>
              </w:rPr>
            </w:pPr>
            <w:r w:rsidRPr="007A490E">
              <w:rPr>
                <w:rFonts w:ascii="Arial Narrow" w:hAnsi="Arial Narrow"/>
                <w:szCs w:val="24"/>
              </w:rPr>
              <w:t>Sarah Kinstler</w:t>
            </w:r>
          </w:p>
          <w:p w:rsidR="00757B43" w:rsidRPr="007A490E" w:rsidRDefault="00047E94" w:rsidP="007A490E">
            <w:pPr>
              <w:spacing w:before="240"/>
              <w:rPr>
                <w:rFonts w:ascii="Arial Narrow" w:hAnsi="Arial Narrow"/>
                <w:szCs w:val="24"/>
              </w:rPr>
            </w:pPr>
            <w:r w:rsidRPr="007A490E">
              <w:rPr>
                <w:rFonts w:ascii="Arial Narrow" w:hAnsi="Arial Narrow"/>
                <w:szCs w:val="24"/>
              </w:rPr>
              <w:t>Sue Lee Ng</w:t>
            </w:r>
            <w:r w:rsidR="00757B43" w:rsidRPr="007A490E">
              <w:rPr>
                <w:rFonts w:ascii="Arial Narrow" w:hAnsi="Arial Narrow"/>
                <w:szCs w:val="24"/>
              </w:rPr>
              <w:t xml:space="preserve"> </w:t>
            </w:r>
          </w:p>
        </w:tc>
        <w:tc>
          <w:tcPr>
            <w:tcW w:w="5731" w:type="dxa"/>
          </w:tcPr>
          <w:p w:rsidR="00757B43" w:rsidRPr="007A490E" w:rsidRDefault="00053F57" w:rsidP="007A490E">
            <w:pPr>
              <w:rPr>
                <w:rFonts w:ascii="Arial Narrow" w:hAnsi="Arial Narrow"/>
                <w:szCs w:val="24"/>
              </w:rPr>
            </w:pPr>
            <w:r w:rsidRPr="007A490E">
              <w:rPr>
                <w:rFonts w:ascii="Arial Narrow" w:hAnsi="Arial Narrow"/>
                <w:szCs w:val="24"/>
              </w:rPr>
              <w:t>Wellways</w:t>
            </w:r>
          </w:p>
        </w:tc>
      </w:tr>
      <w:tr w:rsidR="00757B43" w:rsidTr="007A490E">
        <w:trPr>
          <w:trHeight w:val="399"/>
        </w:trPr>
        <w:tc>
          <w:tcPr>
            <w:tcW w:w="4300" w:type="dxa"/>
          </w:tcPr>
          <w:p w:rsidR="00757B43" w:rsidRPr="007A490E" w:rsidRDefault="00047E94" w:rsidP="007A490E">
            <w:pPr>
              <w:rPr>
                <w:rFonts w:ascii="Arial Narrow" w:hAnsi="Arial Narrow"/>
                <w:szCs w:val="24"/>
              </w:rPr>
            </w:pPr>
            <w:r w:rsidRPr="007A490E">
              <w:rPr>
                <w:rFonts w:ascii="Arial Narrow" w:hAnsi="Arial Narrow"/>
                <w:szCs w:val="24"/>
              </w:rPr>
              <w:t>Pembrooke Werden</w:t>
            </w:r>
          </w:p>
        </w:tc>
        <w:tc>
          <w:tcPr>
            <w:tcW w:w="5731" w:type="dxa"/>
          </w:tcPr>
          <w:p w:rsidR="00757B43" w:rsidRPr="007A490E" w:rsidRDefault="00047E94" w:rsidP="007A490E">
            <w:pPr>
              <w:rPr>
                <w:rFonts w:ascii="Arial Narrow" w:hAnsi="Arial Narrow"/>
                <w:szCs w:val="24"/>
              </w:rPr>
            </w:pPr>
            <w:r w:rsidRPr="007A490E">
              <w:rPr>
                <w:rFonts w:ascii="Arial Narrow" w:hAnsi="Arial Narrow"/>
                <w:szCs w:val="24"/>
              </w:rPr>
              <w:t>Uniting Prahran</w:t>
            </w:r>
          </w:p>
        </w:tc>
      </w:tr>
      <w:tr w:rsidR="00757B43" w:rsidTr="007A490E">
        <w:trPr>
          <w:trHeight w:val="282"/>
        </w:trPr>
        <w:tc>
          <w:tcPr>
            <w:tcW w:w="4300" w:type="dxa"/>
          </w:tcPr>
          <w:p w:rsidR="00757B43" w:rsidRPr="007A490E" w:rsidRDefault="00047E94" w:rsidP="007A490E">
            <w:pPr>
              <w:rPr>
                <w:rFonts w:ascii="Arial Narrow" w:hAnsi="Arial Narrow"/>
                <w:szCs w:val="24"/>
              </w:rPr>
            </w:pPr>
            <w:r w:rsidRPr="007A490E">
              <w:rPr>
                <w:rFonts w:ascii="Arial Narrow" w:hAnsi="Arial Narrow"/>
                <w:szCs w:val="24"/>
              </w:rPr>
              <w:t>Corey Eastwood</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MIND PARC programs</w:t>
            </w:r>
          </w:p>
        </w:tc>
      </w:tr>
      <w:tr w:rsidR="00757B43" w:rsidTr="007A490E">
        <w:trPr>
          <w:trHeight w:val="291"/>
        </w:trPr>
        <w:tc>
          <w:tcPr>
            <w:tcW w:w="4300" w:type="dxa"/>
          </w:tcPr>
          <w:p w:rsidR="00757B43" w:rsidRPr="007A490E" w:rsidRDefault="005D74DF" w:rsidP="007A490E">
            <w:pPr>
              <w:rPr>
                <w:rFonts w:ascii="Arial Narrow" w:hAnsi="Arial Narrow"/>
                <w:szCs w:val="24"/>
              </w:rPr>
            </w:pPr>
            <w:r w:rsidRPr="007A490E">
              <w:rPr>
                <w:rFonts w:ascii="Arial Narrow" w:hAnsi="Arial Narrow"/>
                <w:szCs w:val="24"/>
              </w:rPr>
              <w:t>Jose Abalo (C</w:t>
            </w:r>
            <w:r w:rsidR="00757B43" w:rsidRPr="007A490E">
              <w:rPr>
                <w:rFonts w:ascii="Arial Narrow" w:hAnsi="Arial Narrow"/>
                <w:szCs w:val="24"/>
              </w:rPr>
              <w:t>o-chair)</w:t>
            </w:r>
            <w:r w:rsidRPr="007A490E">
              <w:rPr>
                <w:rFonts w:ascii="Arial Narrow" w:hAnsi="Arial Narrow"/>
                <w:szCs w:val="24"/>
              </w:rPr>
              <w:t xml:space="preserve"> </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Federal Dept. Human Services</w:t>
            </w:r>
            <w:r w:rsidR="005D74DF" w:rsidRPr="007A490E">
              <w:rPr>
                <w:rFonts w:ascii="Arial Narrow" w:hAnsi="Arial Narrow"/>
                <w:szCs w:val="24"/>
              </w:rPr>
              <w:t xml:space="preserve"> </w:t>
            </w:r>
          </w:p>
        </w:tc>
      </w:tr>
      <w:tr w:rsidR="00757B43" w:rsidTr="007A490E">
        <w:trPr>
          <w:trHeight w:val="273"/>
        </w:trPr>
        <w:tc>
          <w:tcPr>
            <w:tcW w:w="4300" w:type="dxa"/>
          </w:tcPr>
          <w:p w:rsidR="00757B43" w:rsidRPr="007A490E" w:rsidRDefault="00757B43" w:rsidP="007A490E">
            <w:pPr>
              <w:spacing w:before="240"/>
              <w:rPr>
                <w:rFonts w:ascii="Arial Narrow" w:hAnsi="Arial Narrow"/>
                <w:szCs w:val="24"/>
              </w:rPr>
            </w:pPr>
            <w:r w:rsidRPr="007A490E">
              <w:rPr>
                <w:rFonts w:ascii="Arial Narrow" w:hAnsi="Arial Narrow"/>
                <w:szCs w:val="24"/>
              </w:rPr>
              <w:t>Kim Moreland</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EHMH PDT</w:t>
            </w:r>
          </w:p>
        </w:tc>
      </w:tr>
      <w:tr w:rsidR="00757B43" w:rsidTr="007A490E">
        <w:trPr>
          <w:trHeight w:val="360"/>
        </w:trPr>
        <w:tc>
          <w:tcPr>
            <w:tcW w:w="4300" w:type="dxa"/>
          </w:tcPr>
          <w:p w:rsidR="00757B43" w:rsidRPr="007A490E" w:rsidRDefault="00757B43" w:rsidP="007A490E">
            <w:pPr>
              <w:rPr>
                <w:rFonts w:ascii="Arial Narrow" w:hAnsi="Arial Narrow"/>
                <w:szCs w:val="24"/>
              </w:rPr>
            </w:pPr>
            <w:r w:rsidRPr="007A490E">
              <w:rPr>
                <w:rFonts w:ascii="Arial Narrow" w:hAnsi="Arial Narrow"/>
                <w:szCs w:val="24"/>
              </w:rPr>
              <w:t>Maria Yap</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EM PHN</w:t>
            </w:r>
          </w:p>
          <w:p w:rsidR="00757B43" w:rsidRPr="007A490E" w:rsidRDefault="00757B43" w:rsidP="007A490E">
            <w:pPr>
              <w:rPr>
                <w:rFonts w:ascii="Arial Narrow" w:hAnsi="Arial Narrow"/>
                <w:szCs w:val="24"/>
              </w:rPr>
            </w:pPr>
            <w:r w:rsidRPr="007A490E">
              <w:rPr>
                <w:rFonts w:ascii="Arial Narrow" w:hAnsi="Arial Narrow"/>
                <w:szCs w:val="24"/>
              </w:rPr>
              <w:t xml:space="preserve"> </w:t>
            </w:r>
          </w:p>
        </w:tc>
      </w:tr>
      <w:tr w:rsidR="00757B43" w:rsidTr="007A490E">
        <w:trPr>
          <w:trHeight w:val="369"/>
        </w:trPr>
        <w:tc>
          <w:tcPr>
            <w:tcW w:w="4300" w:type="dxa"/>
          </w:tcPr>
          <w:p w:rsidR="00757B43" w:rsidRPr="007A490E" w:rsidRDefault="00757B43" w:rsidP="007A490E">
            <w:pPr>
              <w:rPr>
                <w:rFonts w:ascii="Arial Narrow" w:hAnsi="Arial Narrow"/>
                <w:szCs w:val="24"/>
              </w:rPr>
            </w:pPr>
            <w:r w:rsidRPr="007A490E">
              <w:rPr>
                <w:rFonts w:ascii="Arial Narrow" w:hAnsi="Arial Narrow"/>
                <w:szCs w:val="24"/>
              </w:rPr>
              <w:t>Stephanie Bortignon</w:t>
            </w:r>
          </w:p>
          <w:p w:rsidR="00047E94" w:rsidRPr="007A490E" w:rsidRDefault="00047E94" w:rsidP="007A490E">
            <w:pPr>
              <w:rPr>
                <w:rFonts w:ascii="Arial Narrow" w:hAnsi="Arial Narrow"/>
                <w:szCs w:val="24"/>
              </w:rPr>
            </w:pPr>
            <w:r w:rsidRPr="007A490E">
              <w:rPr>
                <w:rFonts w:ascii="Arial Narrow" w:hAnsi="Arial Narrow"/>
                <w:szCs w:val="24"/>
              </w:rPr>
              <w:t>Nell Dickinson</w:t>
            </w:r>
          </w:p>
        </w:tc>
        <w:tc>
          <w:tcPr>
            <w:tcW w:w="5731" w:type="dxa"/>
          </w:tcPr>
          <w:p w:rsidR="00757B43" w:rsidRPr="007A490E" w:rsidRDefault="00757B43" w:rsidP="007A490E">
            <w:pPr>
              <w:rPr>
                <w:rFonts w:ascii="Arial Narrow" w:hAnsi="Arial Narrow"/>
                <w:szCs w:val="24"/>
              </w:rPr>
            </w:pPr>
            <w:r w:rsidRPr="007A490E">
              <w:rPr>
                <w:rFonts w:ascii="Arial Narrow" w:hAnsi="Arial Narrow"/>
                <w:szCs w:val="24"/>
              </w:rPr>
              <w:t>Anglicare</w:t>
            </w:r>
          </w:p>
          <w:p w:rsidR="00757B43" w:rsidRPr="007A490E" w:rsidRDefault="00757B43" w:rsidP="007A490E">
            <w:pPr>
              <w:rPr>
                <w:rFonts w:ascii="Arial Narrow" w:hAnsi="Arial Narrow"/>
                <w:szCs w:val="24"/>
              </w:rPr>
            </w:pPr>
          </w:p>
        </w:tc>
      </w:tr>
    </w:tbl>
    <w:p w:rsidR="005D74DF" w:rsidRPr="00C51452" w:rsidRDefault="005D74DF" w:rsidP="00C51452">
      <w:pPr>
        <w:rPr>
          <w:rFonts w:cs="Arial"/>
          <w:szCs w:val="24"/>
        </w:rPr>
      </w:pPr>
    </w:p>
    <w:p w:rsidR="00C51452" w:rsidRDefault="00C51452" w:rsidP="00C51452">
      <w:pPr>
        <w:rPr>
          <w:rFonts w:cs="Arial"/>
          <w:szCs w:val="24"/>
        </w:rPr>
      </w:pPr>
      <w:r w:rsidRPr="00C51452">
        <w:rPr>
          <w:rFonts w:cs="Arial"/>
          <w:szCs w:val="24"/>
        </w:rPr>
        <w:t xml:space="preserve">The </w:t>
      </w:r>
      <w:r>
        <w:rPr>
          <w:rFonts w:cs="Arial"/>
          <w:szCs w:val="24"/>
        </w:rPr>
        <w:t>EMHSCA</w:t>
      </w:r>
      <w:r w:rsidRPr="00C51452">
        <w:rPr>
          <w:rFonts w:cs="Arial"/>
          <w:szCs w:val="24"/>
        </w:rPr>
        <w:t xml:space="preserve"> Workforce Development Committee develops, provides, and evaluates Mental Health Service Coordination Capability Training for all services involved </w:t>
      </w:r>
      <w:r>
        <w:rPr>
          <w:rFonts w:cs="Arial"/>
          <w:szCs w:val="24"/>
        </w:rPr>
        <w:t>with EMHSCA</w:t>
      </w:r>
      <w:r w:rsidRPr="00C51452">
        <w:rPr>
          <w:rFonts w:cs="Arial"/>
          <w:szCs w:val="24"/>
        </w:rPr>
        <w:t xml:space="preserve">. </w:t>
      </w:r>
      <w:r w:rsidR="00A97EE6">
        <w:rPr>
          <w:rFonts w:cs="Arial"/>
          <w:szCs w:val="24"/>
        </w:rPr>
        <w:t>All events include peer workforce participation as a priority</w:t>
      </w:r>
      <w:r>
        <w:rPr>
          <w:rFonts w:cs="Arial"/>
          <w:szCs w:val="24"/>
        </w:rPr>
        <w:t>.</w:t>
      </w:r>
      <w:r w:rsidR="00A97EE6">
        <w:rPr>
          <w:rFonts w:cs="Arial"/>
          <w:szCs w:val="24"/>
        </w:rPr>
        <w:t xml:space="preserve"> The focus of these events is</w:t>
      </w:r>
      <w:r w:rsidR="005D74DF">
        <w:rPr>
          <w:rFonts w:cs="Arial"/>
          <w:szCs w:val="24"/>
        </w:rPr>
        <w:t xml:space="preserve"> R</w:t>
      </w:r>
      <w:r w:rsidR="00A97EE6">
        <w:rPr>
          <w:rFonts w:cs="Arial"/>
          <w:szCs w:val="24"/>
        </w:rPr>
        <w:t>ecovery oriented and person centred</w:t>
      </w:r>
      <w:r w:rsidR="005D74DF">
        <w:rPr>
          <w:rFonts w:cs="Arial"/>
          <w:szCs w:val="24"/>
        </w:rPr>
        <w:t xml:space="preserve"> Service C</w:t>
      </w:r>
      <w:r w:rsidR="00A97EE6">
        <w:rPr>
          <w:rFonts w:cs="Arial"/>
          <w:szCs w:val="24"/>
        </w:rPr>
        <w:t xml:space="preserve">oordination with reference to the EMHSCA shared care protocol and its key principles of collaboration. </w:t>
      </w:r>
    </w:p>
    <w:p w:rsidR="00C24F49" w:rsidRPr="00C24F49" w:rsidRDefault="00C24F49" w:rsidP="0055340C">
      <w:pPr>
        <w:pStyle w:val="Heading2"/>
      </w:pPr>
      <w:bookmarkStart w:id="29" w:name="_Toc506288331"/>
      <w:r w:rsidRPr="00C24F49">
        <w:lastRenderedPageBreak/>
        <w:t>Background</w:t>
      </w:r>
      <w:bookmarkEnd w:id="29"/>
    </w:p>
    <w:p w:rsidR="00C24F49" w:rsidRPr="00C24F49" w:rsidRDefault="00C24F49" w:rsidP="00C24F49">
      <w:pPr>
        <w:rPr>
          <w:rFonts w:cs="Arial"/>
          <w:szCs w:val="24"/>
        </w:rPr>
      </w:pPr>
      <w:r w:rsidRPr="00C24F49">
        <w:rPr>
          <w:rFonts w:cs="Arial"/>
          <w:szCs w:val="24"/>
        </w:rPr>
        <w:t xml:space="preserve">In 2008 the Eastern Health Mental Health Alliance Education &amp; Training (EMHA E&amp;T) Committee was convened as </w:t>
      </w:r>
      <w:r w:rsidR="0055340C">
        <w:rPr>
          <w:rFonts w:cs="Arial"/>
          <w:szCs w:val="24"/>
        </w:rPr>
        <w:t>a sub-committee</w:t>
      </w:r>
      <w:r w:rsidRPr="00C24F49">
        <w:rPr>
          <w:rFonts w:cs="Arial"/>
          <w:szCs w:val="24"/>
        </w:rPr>
        <w:t xml:space="preserve"> of the Eastern Mental Health Alliance Group in order to develop and provide training that would enhance the collaboration between Mental Health services in the Eastern Metropolitan Region (EMR) who were engaged in working with people recovering from severe and enduring mental health concerns.</w:t>
      </w:r>
    </w:p>
    <w:p w:rsidR="00C24F49" w:rsidRPr="00C24F49" w:rsidRDefault="0055340C" w:rsidP="00C24F49">
      <w:pPr>
        <w:rPr>
          <w:rFonts w:cs="Arial"/>
          <w:szCs w:val="24"/>
        </w:rPr>
      </w:pPr>
      <w:r>
        <w:rPr>
          <w:rFonts w:cs="Arial"/>
          <w:szCs w:val="24"/>
        </w:rPr>
        <w:t>Over the past 8</w:t>
      </w:r>
      <w:r w:rsidR="00C24F49" w:rsidRPr="00C24F49">
        <w:rPr>
          <w:rFonts w:cs="Arial"/>
          <w:szCs w:val="24"/>
        </w:rPr>
        <w:t xml:space="preserve"> years the focus of the committee has been refined to provide workforce development to EMR services involved in </w:t>
      </w:r>
      <w:r w:rsidR="005D74DF">
        <w:rPr>
          <w:rFonts w:cs="Arial"/>
          <w:szCs w:val="24"/>
        </w:rPr>
        <w:t>service provision to people who experience</w:t>
      </w:r>
      <w:r w:rsidR="00C24F49" w:rsidRPr="00C24F49">
        <w:rPr>
          <w:rFonts w:cs="Arial"/>
          <w:szCs w:val="24"/>
        </w:rPr>
        <w:t xml:space="preserve"> mental </w:t>
      </w:r>
      <w:r w:rsidR="005D74DF">
        <w:rPr>
          <w:rFonts w:cs="Arial"/>
          <w:szCs w:val="24"/>
        </w:rPr>
        <w:t>ill-health</w:t>
      </w:r>
      <w:r w:rsidR="00C24F49" w:rsidRPr="00C24F49">
        <w:rPr>
          <w:rFonts w:cs="Arial"/>
          <w:szCs w:val="24"/>
        </w:rPr>
        <w:t xml:space="preserve"> and aims to enhance service coordination in the region.</w:t>
      </w:r>
    </w:p>
    <w:p w:rsidR="00C24F49" w:rsidRPr="00C24F49" w:rsidRDefault="00C24F49" w:rsidP="0055340C">
      <w:pPr>
        <w:pStyle w:val="Heading2"/>
      </w:pPr>
      <w:bookmarkStart w:id="30" w:name="_Toc506288332"/>
      <w:r w:rsidRPr="00C24F49">
        <w:t>Activities</w:t>
      </w:r>
      <w:bookmarkEnd w:id="30"/>
    </w:p>
    <w:p w:rsidR="00C24F49" w:rsidRPr="00C24F49" w:rsidRDefault="00047E94" w:rsidP="00C24F49">
      <w:pPr>
        <w:rPr>
          <w:rFonts w:cs="Arial"/>
          <w:szCs w:val="24"/>
        </w:rPr>
      </w:pPr>
      <w:r>
        <w:rPr>
          <w:rFonts w:cs="Arial"/>
          <w:szCs w:val="24"/>
        </w:rPr>
        <w:t>In 2017</w:t>
      </w:r>
      <w:r w:rsidR="00C24F49" w:rsidRPr="00C24F49">
        <w:rPr>
          <w:rFonts w:cs="Arial"/>
          <w:szCs w:val="24"/>
        </w:rPr>
        <w:t xml:space="preserve"> we have provi</w:t>
      </w:r>
      <w:r w:rsidR="00626FD3">
        <w:rPr>
          <w:rFonts w:cs="Arial"/>
          <w:szCs w:val="24"/>
        </w:rPr>
        <w:t>ded five</w:t>
      </w:r>
      <w:r w:rsidR="00C24F49" w:rsidRPr="00C24F49">
        <w:rPr>
          <w:rFonts w:cs="Arial"/>
          <w:szCs w:val="24"/>
        </w:rPr>
        <w:t xml:space="preserve"> events as follows:</w:t>
      </w:r>
    </w:p>
    <w:p w:rsidR="00C24F49" w:rsidRDefault="00C24F49" w:rsidP="006C37E3">
      <w:pPr>
        <w:pStyle w:val="ListParagraph"/>
        <w:numPr>
          <w:ilvl w:val="0"/>
          <w:numId w:val="41"/>
        </w:numPr>
        <w:rPr>
          <w:rFonts w:cs="Arial"/>
          <w:szCs w:val="24"/>
        </w:rPr>
      </w:pPr>
      <w:r w:rsidRPr="006C37E3">
        <w:rPr>
          <w:rFonts w:cs="Arial"/>
          <w:szCs w:val="24"/>
        </w:rPr>
        <w:t>Collaborative Care Planning</w:t>
      </w:r>
      <w:r w:rsidR="0055340C" w:rsidRPr="006C37E3">
        <w:rPr>
          <w:rFonts w:cs="Arial"/>
          <w:szCs w:val="24"/>
        </w:rPr>
        <w:t xml:space="preserve"> Workshop</w:t>
      </w:r>
      <w:r w:rsidRPr="006C37E3">
        <w:rPr>
          <w:rFonts w:cs="Arial"/>
          <w:szCs w:val="24"/>
        </w:rPr>
        <w:t xml:space="preserve"> – for staff to explore the principles of collaborative care planning and familiarise themselves with the elements of the </w:t>
      </w:r>
      <w:r w:rsidR="005D74DF">
        <w:rPr>
          <w:rFonts w:cs="Arial"/>
          <w:szCs w:val="24"/>
        </w:rPr>
        <w:t xml:space="preserve">EMHSCA </w:t>
      </w:r>
      <w:r w:rsidRPr="006C37E3">
        <w:rPr>
          <w:rFonts w:cs="Arial"/>
          <w:szCs w:val="24"/>
        </w:rPr>
        <w:t>Shared Care Protocol.</w:t>
      </w:r>
    </w:p>
    <w:p w:rsidR="00626FD3" w:rsidRPr="006C37E3" w:rsidRDefault="00626FD3" w:rsidP="00626FD3">
      <w:pPr>
        <w:pStyle w:val="ListParagraph"/>
        <w:numPr>
          <w:ilvl w:val="0"/>
          <w:numId w:val="41"/>
        </w:numPr>
        <w:rPr>
          <w:rFonts w:cs="Arial"/>
          <w:szCs w:val="24"/>
        </w:rPr>
      </w:pPr>
      <w:r w:rsidRPr="006C37E3">
        <w:rPr>
          <w:rFonts w:cs="Arial"/>
          <w:szCs w:val="24"/>
        </w:rPr>
        <w:t>A Region-wide orientation - for new staff to learn about the various services provided referral pathways, intake processes and an opportunity to network.</w:t>
      </w:r>
    </w:p>
    <w:p w:rsidR="00626FD3" w:rsidRDefault="00626FD3" w:rsidP="00626FD3">
      <w:pPr>
        <w:pStyle w:val="ListParagraph"/>
        <w:numPr>
          <w:ilvl w:val="0"/>
          <w:numId w:val="41"/>
        </w:numPr>
        <w:rPr>
          <w:rFonts w:cs="Arial"/>
          <w:szCs w:val="24"/>
        </w:rPr>
      </w:pPr>
      <w:r>
        <w:rPr>
          <w:rFonts w:cs="Arial"/>
          <w:szCs w:val="24"/>
        </w:rPr>
        <w:t>The Dual Diagnosis Consumer &amp; Carer Advisory Council and Working group in collaboration with the Eastern Peer Support Network provided the annual peer workforce forum.</w:t>
      </w:r>
    </w:p>
    <w:p w:rsidR="00626FD3" w:rsidRPr="00626FD3" w:rsidRDefault="00626FD3" w:rsidP="00626FD3">
      <w:pPr>
        <w:pStyle w:val="ListParagraph"/>
        <w:numPr>
          <w:ilvl w:val="0"/>
          <w:numId w:val="41"/>
        </w:numPr>
        <w:rPr>
          <w:rFonts w:cs="Arial"/>
          <w:szCs w:val="24"/>
        </w:rPr>
      </w:pPr>
      <w:r>
        <w:rPr>
          <w:rFonts w:cs="Arial"/>
          <w:szCs w:val="24"/>
        </w:rPr>
        <w:t xml:space="preserve">NDIS, Mental Health and Partnerships – Making it work together in the east! </w:t>
      </w:r>
      <w:r w:rsidR="00394960">
        <w:rPr>
          <w:rFonts w:cs="Arial"/>
          <w:szCs w:val="24"/>
        </w:rPr>
        <w:t xml:space="preserve">forum </w:t>
      </w:r>
      <w:r w:rsidR="00394960" w:rsidRPr="006C37E3">
        <w:rPr>
          <w:rFonts w:cs="Arial"/>
          <w:szCs w:val="24"/>
        </w:rPr>
        <w:t>–</w:t>
      </w:r>
      <w:r w:rsidR="00394960">
        <w:rPr>
          <w:rFonts w:cs="Arial"/>
          <w:szCs w:val="24"/>
        </w:rPr>
        <w:t xml:space="preserve"> A new event as part of the EMHSCA strategy for supporting services through system change and preserving partnerships in a changing environment. </w:t>
      </w:r>
    </w:p>
    <w:p w:rsidR="00626FD3" w:rsidRPr="00457166" w:rsidRDefault="0055340C" w:rsidP="00626FD3">
      <w:pPr>
        <w:pStyle w:val="ListParagraph"/>
        <w:numPr>
          <w:ilvl w:val="0"/>
          <w:numId w:val="41"/>
        </w:numPr>
        <w:rPr>
          <w:rFonts w:cs="Arial"/>
          <w:szCs w:val="24"/>
        </w:rPr>
      </w:pPr>
      <w:r w:rsidRPr="006C37E3">
        <w:rPr>
          <w:rFonts w:cs="Arial"/>
          <w:szCs w:val="24"/>
        </w:rPr>
        <w:t xml:space="preserve">“Bridging the Divide” Mental Health &amp; Co-occurring Issues Explored </w:t>
      </w:r>
      <w:r w:rsidR="00756CBC">
        <w:rPr>
          <w:rFonts w:cs="Arial"/>
          <w:szCs w:val="24"/>
        </w:rPr>
        <w:t xml:space="preserve">(MHACIE) </w:t>
      </w:r>
      <w:r w:rsidR="001B1EAB" w:rsidRPr="006C37E3">
        <w:rPr>
          <w:rFonts w:cs="Arial"/>
          <w:szCs w:val="24"/>
        </w:rPr>
        <w:t>Workshop –</w:t>
      </w:r>
      <w:r w:rsidR="00C24F49" w:rsidRPr="006C37E3">
        <w:rPr>
          <w:rFonts w:cs="Arial"/>
          <w:szCs w:val="24"/>
        </w:rPr>
        <w:t xml:space="preserve"> </w:t>
      </w:r>
      <w:r w:rsidR="006C37E3">
        <w:rPr>
          <w:rFonts w:cs="Arial"/>
          <w:szCs w:val="24"/>
        </w:rPr>
        <w:t>An opportunity for participants to consider how to approach complexity in the system as they work with people with multiple concerns.</w:t>
      </w:r>
    </w:p>
    <w:p w:rsidR="00626FD3" w:rsidRPr="00626FD3" w:rsidRDefault="003B0160" w:rsidP="00457166">
      <w:pPr>
        <w:jc w:val="center"/>
      </w:pPr>
      <w:r>
        <w:rPr>
          <w:noProof/>
        </w:rPr>
        <w:drawing>
          <wp:anchor distT="0" distB="0" distL="114300" distR="114300" simplePos="0" relativeHeight="251714560" behindDoc="0" locked="0" layoutInCell="1" allowOverlap="1" wp14:anchorId="0D7BDF42" wp14:editId="6430B1D4">
            <wp:simplePos x="0" y="0"/>
            <wp:positionH relativeFrom="column">
              <wp:posOffset>664136</wp:posOffset>
            </wp:positionH>
            <wp:positionV relativeFrom="paragraph">
              <wp:posOffset>323215</wp:posOffset>
            </wp:positionV>
            <wp:extent cx="5167630" cy="2043430"/>
            <wp:effectExtent l="0" t="0" r="0" b="0"/>
            <wp:wrapNone/>
            <wp:docPr id="228" name="Picture 228" descr="C:\Users\williamsbr\Desktop\EMHSCA annual report\EMRO Pics\EMHSCA Orientation even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lliamsbr\Desktop\EMHSCA annual report\EMRO Pics\EMHSCA Orientation event 2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763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DF5" w:rsidRDefault="00421DF5" w:rsidP="00626FD3">
      <w:pPr>
        <w:pStyle w:val="Heading2"/>
        <w:rPr>
          <w:sz w:val="32"/>
          <w:szCs w:val="32"/>
        </w:rPr>
      </w:pPr>
    </w:p>
    <w:p w:rsidR="00421DF5" w:rsidRDefault="00421DF5" w:rsidP="00421DF5"/>
    <w:p w:rsidR="00421DF5" w:rsidRDefault="00421DF5" w:rsidP="00421DF5"/>
    <w:p w:rsidR="00421DF5" w:rsidRDefault="00421DF5" w:rsidP="00421DF5"/>
    <w:p w:rsidR="00421DF5" w:rsidRDefault="00421DF5" w:rsidP="00421DF5"/>
    <w:p w:rsidR="00421DF5" w:rsidRDefault="00421DF5" w:rsidP="00421DF5"/>
    <w:p w:rsidR="00421DF5" w:rsidRDefault="00421DF5" w:rsidP="00421DF5"/>
    <w:p w:rsidR="000052E3" w:rsidRPr="00421DF5" w:rsidRDefault="000052E3" w:rsidP="00421DF5"/>
    <w:p w:rsidR="00626FD3" w:rsidRPr="00626FD3" w:rsidRDefault="00626FD3" w:rsidP="00626FD3">
      <w:pPr>
        <w:pStyle w:val="Heading2"/>
        <w:rPr>
          <w:sz w:val="32"/>
          <w:szCs w:val="32"/>
        </w:rPr>
      </w:pPr>
      <w:bookmarkStart w:id="31" w:name="_Toc506288333"/>
      <w:r w:rsidRPr="00626FD3">
        <w:rPr>
          <w:sz w:val="32"/>
          <w:szCs w:val="32"/>
        </w:rPr>
        <w:lastRenderedPageBreak/>
        <w:t>Event summaries</w:t>
      </w:r>
      <w:bookmarkEnd w:id="31"/>
    </w:p>
    <w:p w:rsidR="00A022AB" w:rsidRPr="00A022AB" w:rsidRDefault="00A022AB" w:rsidP="00A022AB">
      <w:pPr>
        <w:rPr>
          <w:rFonts w:cs="Arial"/>
          <w:b/>
          <w:szCs w:val="24"/>
        </w:rPr>
      </w:pPr>
      <w:bookmarkStart w:id="32" w:name="_Toc506288334"/>
      <w:r w:rsidRPr="00F75C96">
        <w:rPr>
          <w:rStyle w:val="Heading3Char"/>
        </w:rPr>
        <w:t>Collaborativ</w:t>
      </w:r>
      <w:r w:rsidR="00047E94" w:rsidRPr="00F75C96">
        <w:rPr>
          <w:rStyle w:val="Heading3Char"/>
        </w:rPr>
        <w:t>e Care planning Workshop</w:t>
      </w:r>
      <w:bookmarkEnd w:id="32"/>
      <w:r w:rsidR="00047E94">
        <w:rPr>
          <w:rFonts w:cs="Arial"/>
          <w:b/>
          <w:szCs w:val="24"/>
        </w:rPr>
        <w:t xml:space="preserve"> </w:t>
      </w:r>
    </w:p>
    <w:p w:rsidR="005C1778" w:rsidRPr="005C1778" w:rsidRDefault="005C1778" w:rsidP="005C1778">
      <w:pPr>
        <w:spacing w:after="0" w:line="240" w:lineRule="auto"/>
        <w:rPr>
          <w:rFonts w:eastAsia="Times New Roman" w:cs="Calibri"/>
          <w:szCs w:val="24"/>
        </w:rPr>
      </w:pPr>
      <w:r w:rsidRPr="002B77D8">
        <w:rPr>
          <w:rFonts w:eastAsia="Times New Roman" w:cs="Calibri"/>
          <w:szCs w:val="24"/>
        </w:rPr>
        <w:t xml:space="preserve">The Annual </w:t>
      </w:r>
      <w:r>
        <w:rPr>
          <w:rFonts w:eastAsia="Times New Roman" w:cs="Calibri"/>
          <w:szCs w:val="24"/>
        </w:rPr>
        <w:t>Eastern Metropolitan Region (</w:t>
      </w:r>
      <w:r w:rsidRPr="002B77D8">
        <w:rPr>
          <w:rFonts w:eastAsia="Times New Roman" w:cs="Calibri"/>
          <w:szCs w:val="24"/>
        </w:rPr>
        <w:t>EMR</w:t>
      </w:r>
      <w:r>
        <w:rPr>
          <w:rFonts w:eastAsia="Times New Roman" w:cs="Calibri"/>
          <w:szCs w:val="24"/>
        </w:rPr>
        <w:t>)</w:t>
      </w:r>
      <w:r w:rsidRPr="002B77D8">
        <w:rPr>
          <w:rFonts w:eastAsia="Times New Roman" w:cs="Calibri"/>
          <w:szCs w:val="24"/>
        </w:rPr>
        <w:t xml:space="preserve"> </w:t>
      </w:r>
      <w:r>
        <w:rPr>
          <w:rFonts w:eastAsia="Times New Roman" w:cs="Calibri"/>
          <w:szCs w:val="24"/>
        </w:rPr>
        <w:t xml:space="preserve">Collaborative Care Planning Workshop (CCPW) </w:t>
      </w:r>
      <w:r w:rsidRPr="002B77D8">
        <w:rPr>
          <w:rFonts w:eastAsia="Times New Roman" w:cs="Calibri"/>
          <w:szCs w:val="24"/>
        </w:rPr>
        <w:t>was held on</w:t>
      </w:r>
      <w:r>
        <w:rPr>
          <w:rFonts w:eastAsia="Times New Roman" w:cs="Calibri"/>
          <w:szCs w:val="24"/>
        </w:rPr>
        <w:t xml:space="preserve"> </w:t>
      </w:r>
      <w:r w:rsidRPr="00B46DE4">
        <w:rPr>
          <w:rFonts w:eastAsia="Times New Roman" w:cs="Calibri"/>
          <w:b/>
          <w:szCs w:val="24"/>
        </w:rPr>
        <w:t xml:space="preserve">Thursday the </w:t>
      </w:r>
      <w:r>
        <w:rPr>
          <w:rFonts w:eastAsia="Times New Roman" w:cs="Calibri"/>
          <w:b/>
          <w:szCs w:val="24"/>
        </w:rPr>
        <w:t>30</w:t>
      </w:r>
      <w:r w:rsidRPr="00611930">
        <w:rPr>
          <w:rFonts w:eastAsia="Times New Roman" w:cs="Calibri"/>
          <w:b/>
          <w:szCs w:val="24"/>
          <w:vertAlign w:val="superscript"/>
        </w:rPr>
        <w:t>th</w:t>
      </w:r>
      <w:r>
        <w:rPr>
          <w:rFonts w:eastAsia="Times New Roman" w:cs="Calibri"/>
          <w:b/>
          <w:szCs w:val="24"/>
        </w:rPr>
        <w:t xml:space="preserve"> March 2017</w:t>
      </w:r>
      <w:r>
        <w:rPr>
          <w:rFonts w:eastAsia="Times New Roman" w:cs="Calibri"/>
          <w:szCs w:val="24"/>
        </w:rPr>
        <w:t xml:space="preserve"> in the Matsudo Room at the Box Hill Town Hall and catered for 65 </w:t>
      </w:r>
      <w:r w:rsidRPr="002B77D8">
        <w:rPr>
          <w:rFonts w:eastAsia="Times New Roman" w:cs="Calibri"/>
          <w:szCs w:val="24"/>
        </w:rPr>
        <w:t>attendees in total</w:t>
      </w:r>
      <w:r>
        <w:rPr>
          <w:rFonts w:eastAsia="Times New Roman" w:cs="Calibri"/>
          <w:szCs w:val="24"/>
        </w:rPr>
        <w:t xml:space="preserve">. </w:t>
      </w:r>
      <w:r w:rsidRPr="002B77D8">
        <w:rPr>
          <w:rFonts w:eastAsia="Times New Roman" w:cs="Calibri"/>
          <w:szCs w:val="24"/>
        </w:rPr>
        <w:t xml:space="preserve"> This event is provided </w:t>
      </w:r>
      <w:r>
        <w:rPr>
          <w:rFonts w:eastAsia="Times New Roman" w:cs="Calibri"/>
          <w:szCs w:val="24"/>
        </w:rPr>
        <w:t>annually by the EMHSCA Workforce D</w:t>
      </w:r>
      <w:r w:rsidRPr="002B77D8">
        <w:rPr>
          <w:rFonts w:eastAsia="Times New Roman" w:cs="Calibri"/>
          <w:szCs w:val="24"/>
        </w:rPr>
        <w:t>evelopment su</w:t>
      </w:r>
      <w:r w:rsidR="00164574">
        <w:rPr>
          <w:rFonts w:eastAsia="Times New Roman" w:cs="Calibri"/>
          <w:szCs w:val="24"/>
        </w:rPr>
        <w:t>b-</w:t>
      </w:r>
      <w:r>
        <w:rPr>
          <w:rFonts w:eastAsia="Times New Roman" w:cs="Calibri"/>
          <w:szCs w:val="24"/>
        </w:rPr>
        <w:t>committee which consists of 10</w:t>
      </w:r>
      <w:r w:rsidRPr="002B77D8">
        <w:rPr>
          <w:rFonts w:eastAsia="Times New Roman" w:cs="Calibri"/>
          <w:szCs w:val="24"/>
        </w:rPr>
        <w:t xml:space="preserve"> staff from a vari</w:t>
      </w:r>
      <w:r>
        <w:rPr>
          <w:rFonts w:eastAsia="Times New Roman" w:cs="Calibri"/>
          <w:szCs w:val="24"/>
        </w:rPr>
        <w:t>ety of EMHSCA</w:t>
      </w:r>
      <w:r w:rsidRPr="002B77D8">
        <w:rPr>
          <w:rFonts w:eastAsia="Times New Roman" w:cs="Calibri"/>
          <w:szCs w:val="24"/>
        </w:rPr>
        <w:t xml:space="preserve"> services. </w:t>
      </w:r>
      <w:r>
        <w:rPr>
          <w:rFonts w:eastAsia="Times New Roman" w:cs="Calibri"/>
          <w:szCs w:val="24"/>
        </w:rPr>
        <w:t>A number of additional</w:t>
      </w:r>
      <w:r w:rsidRPr="002B77D8">
        <w:rPr>
          <w:rFonts w:eastAsia="Times New Roman" w:cs="Calibri"/>
          <w:szCs w:val="24"/>
        </w:rPr>
        <w:t xml:space="preserve"> staff also </w:t>
      </w:r>
      <w:r w:rsidR="00164574">
        <w:rPr>
          <w:rFonts w:eastAsia="Times New Roman" w:cs="Calibri"/>
          <w:szCs w:val="24"/>
        </w:rPr>
        <w:t>assist</w:t>
      </w:r>
      <w:r w:rsidRPr="002B77D8">
        <w:rPr>
          <w:rFonts w:eastAsia="Times New Roman" w:cs="Calibri"/>
          <w:szCs w:val="24"/>
        </w:rPr>
        <w:t xml:space="preserve"> the committee on the day of the event.</w:t>
      </w:r>
    </w:p>
    <w:p w:rsidR="005C1778" w:rsidRDefault="005C1778" w:rsidP="005C1778">
      <w:pPr>
        <w:spacing w:after="0" w:line="240" w:lineRule="auto"/>
        <w:rPr>
          <w:rFonts w:eastAsia="Times New Roman" w:cs="Calibri"/>
          <w:szCs w:val="24"/>
        </w:rPr>
      </w:pPr>
      <w:r>
        <w:rPr>
          <w:rFonts w:eastAsia="Times New Roman" w:cs="Calibri"/>
          <w:szCs w:val="24"/>
        </w:rPr>
        <w:t xml:space="preserve">The purpose of this event is to orient staff from health &amp; community services across the EMR to the EMHSCA Shared Care Protocol and provide opportunity to explore the challenges of collaborative practices with an emphasis on generating solutions. </w:t>
      </w:r>
    </w:p>
    <w:p w:rsidR="00164574" w:rsidRPr="00EB10D5" w:rsidRDefault="00164574" w:rsidP="00EB10D5">
      <w:pPr>
        <w:spacing w:after="0" w:line="240" w:lineRule="auto"/>
        <w:rPr>
          <w:rStyle w:val="Heading3Char"/>
          <w:rFonts w:ascii="Calibri" w:eastAsia="Times New Roman" w:hAnsi="Calibri" w:cs="Calibri"/>
          <w:b w:val="0"/>
          <w:bCs w:val="0"/>
          <w:color w:val="auto"/>
          <w:szCs w:val="24"/>
        </w:rPr>
      </w:pPr>
      <w:r>
        <w:rPr>
          <w:rFonts w:eastAsia="Times New Roman" w:cs="Calibri"/>
          <w:noProof/>
          <w:szCs w:val="24"/>
        </w:rPr>
        <w:drawing>
          <wp:inline distT="0" distB="0" distL="0" distR="0" wp14:anchorId="24DC9F8E" wp14:editId="3EE1CD7F">
            <wp:extent cx="6299835" cy="1407619"/>
            <wp:effectExtent l="0" t="0" r="5715" b="2540"/>
            <wp:docPr id="23" name="Picture 23" descr="C:\Users\williamsbr\Desktop\EMHSCA annual report\CCPW Pics\0C9A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iamsbr\Desktop\EMHSCA annual report\CCPW Pics\0C9A31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1407619"/>
                    </a:xfrm>
                    <a:prstGeom prst="rect">
                      <a:avLst/>
                    </a:prstGeom>
                    <a:noFill/>
                    <a:ln>
                      <a:noFill/>
                    </a:ln>
                  </pic:spPr>
                </pic:pic>
              </a:graphicData>
            </a:graphic>
          </wp:inline>
        </w:drawing>
      </w:r>
    </w:p>
    <w:p w:rsidR="00A022AB" w:rsidRPr="00A022AB" w:rsidRDefault="00047E94" w:rsidP="00A022AB">
      <w:pPr>
        <w:rPr>
          <w:rFonts w:cs="Arial"/>
          <w:b/>
          <w:szCs w:val="24"/>
        </w:rPr>
      </w:pPr>
      <w:bookmarkStart w:id="33" w:name="_Toc506288335"/>
      <w:r w:rsidRPr="00F75C96">
        <w:rPr>
          <w:rStyle w:val="Heading3Char"/>
        </w:rPr>
        <w:t>EMR Orientation</w:t>
      </w:r>
      <w:bookmarkEnd w:id="33"/>
      <w:r>
        <w:rPr>
          <w:rFonts w:cs="Arial"/>
          <w:b/>
          <w:szCs w:val="24"/>
        </w:rPr>
        <w:t xml:space="preserve"> </w:t>
      </w:r>
    </w:p>
    <w:p w:rsidR="005C1778" w:rsidRDefault="005C1778" w:rsidP="005C1778">
      <w:pPr>
        <w:spacing w:after="0" w:line="240" w:lineRule="auto"/>
        <w:rPr>
          <w:rFonts w:eastAsia="Times New Roman" w:cs="Calibri"/>
          <w:szCs w:val="24"/>
        </w:rPr>
      </w:pPr>
      <w:r w:rsidRPr="002B77D8">
        <w:rPr>
          <w:rFonts w:eastAsia="Times New Roman" w:cs="Calibri"/>
          <w:szCs w:val="24"/>
        </w:rPr>
        <w:t xml:space="preserve">The </w:t>
      </w:r>
      <w:r>
        <w:rPr>
          <w:rFonts w:eastAsia="Times New Roman" w:cs="Calibri"/>
          <w:szCs w:val="24"/>
        </w:rPr>
        <w:t>10</w:t>
      </w:r>
      <w:r w:rsidRPr="00D824EC">
        <w:rPr>
          <w:rFonts w:eastAsia="Times New Roman" w:cs="Calibri"/>
          <w:szCs w:val="24"/>
          <w:vertAlign w:val="superscript"/>
        </w:rPr>
        <w:t>th</w:t>
      </w:r>
      <w:r>
        <w:rPr>
          <w:rFonts w:eastAsia="Times New Roman" w:cs="Calibri"/>
          <w:szCs w:val="24"/>
        </w:rPr>
        <w:t xml:space="preserve"> </w:t>
      </w:r>
      <w:r w:rsidRPr="002B77D8">
        <w:rPr>
          <w:rFonts w:eastAsia="Times New Roman" w:cs="Calibri"/>
          <w:szCs w:val="24"/>
        </w:rPr>
        <w:t xml:space="preserve">Annual </w:t>
      </w:r>
      <w:r>
        <w:rPr>
          <w:rFonts w:eastAsia="Times New Roman" w:cs="Calibri"/>
          <w:szCs w:val="24"/>
        </w:rPr>
        <w:t>Eastern Metropolitan Region (</w:t>
      </w:r>
      <w:r w:rsidRPr="002B77D8">
        <w:rPr>
          <w:rFonts w:eastAsia="Times New Roman" w:cs="Calibri"/>
          <w:szCs w:val="24"/>
        </w:rPr>
        <w:t>EMR</w:t>
      </w:r>
      <w:r>
        <w:rPr>
          <w:rFonts w:eastAsia="Times New Roman" w:cs="Calibri"/>
          <w:szCs w:val="24"/>
        </w:rPr>
        <w:t>)</w:t>
      </w:r>
      <w:r w:rsidRPr="002B77D8">
        <w:rPr>
          <w:rFonts w:eastAsia="Times New Roman" w:cs="Calibri"/>
          <w:szCs w:val="24"/>
        </w:rPr>
        <w:t xml:space="preserve"> Orientation event was held on</w:t>
      </w:r>
      <w:r>
        <w:rPr>
          <w:rFonts w:eastAsia="Times New Roman" w:cs="Calibri"/>
          <w:szCs w:val="24"/>
        </w:rPr>
        <w:t xml:space="preserve"> the </w:t>
      </w:r>
      <w:r w:rsidRPr="008430F5">
        <w:rPr>
          <w:rFonts w:eastAsia="Times New Roman" w:cs="Calibri"/>
          <w:b/>
          <w:szCs w:val="24"/>
        </w:rPr>
        <w:t>18</w:t>
      </w:r>
      <w:r w:rsidRPr="008430F5">
        <w:rPr>
          <w:rFonts w:eastAsia="Times New Roman" w:cs="Calibri"/>
          <w:b/>
          <w:szCs w:val="24"/>
          <w:vertAlign w:val="superscript"/>
        </w:rPr>
        <w:t>th</w:t>
      </w:r>
      <w:r w:rsidRPr="008430F5">
        <w:rPr>
          <w:rFonts w:eastAsia="Times New Roman" w:cs="Calibri"/>
          <w:b/>
          <w:szCs w:val="24"/>
        </w:rPr>
        <w:t xml:space="preserve"> May 2017</w:t>
      </w:r>
      <w:r>
        <w:rPr>
          <w:rFonts w:eastAsia="Times New Roman" w:cs="Calibri"/>
          <w:szCs w:val="24"/>
        </w:rPr>
        <w:t xml:space="preserve"> in the Ballroom at the Box Hill Town Hall and attracted 216</w:t>
      </w:r>
      <w:r w:rsidRPr="002B77D8">
        <w:rPr>
          <w:rFonts w:eastAsia="Times New Roman" w:cs="Calibri"/>
          <w:szCs w:val="24"/>
        </w:rPr>
        <w:t xml:space="preserve"> attendees in total</w:t>
      </w:r>
      <w:r>
        <w:rPr>
          <w:rFonts w:eastAsia="Times New Roman" w:cs="Calibri"/>
          <w:szCs w:val="24"/>
        </w:rPr>
        <w:t xml:space="preserve"> (7% increase on 2016 attendance). </w:t>
      </w:r>
      <w:r w:rsidRPr="002B77D8">
        <w:rPr>
          <w:rFonts w:eastAsia="Times New Roman" w:cs="Calibri"/>
          <w:szCs w:val="24"/>
        </w:rPr>
        <w:t xml:space="preserve"> This event is provided </w:t>
      </w:r>
      <w:r>
        <w:rPr>
          <w:rFonts w:eastAsia="Times New Roman" w:cs="Calibri"/>
          <w:szCs w:val="24"/>
        </w:rPr>
        <w:t>annually by the EMHSCA Workforce D</w:t>
      </w:r>
      <w:r w:rsidRPr="002B77D8">
        <w:rPr>
          <w:rFonts w:eastAsia="Times New Roman" w:cs="Calibri"/>
          <w:szCs w:val="24"/>
        </w:rPr>
        <w:t>evelopment su</w:t>
      </w:r>
      <w:r>
        <w:rPr>
          <w:rFonts w:eastAsia="Times New Roman" w:cs="Calibri"/>
          <w:szCs w:val="24"/>
        </w:rPr>
        <w:t>bcommittee which consists of 12</w:t>
      </w:r>
      <w:r w:rsidRPr="002B77D8">
        <w:rPr>
          <w:rFonts w:eastAsia="Times New Roman" w:cs="Calibri"/>
          <w:szCs w:val="24"/>
        </w:rPr>
        <w:t xml:space="preserve"> staff from a vari</w:t>
      </w:r>
      <w:r>
        <w:rPr>
          <w:rFonts w:eastAsia="Times New Roman" w:cs="Calibri"/>
          <w:szCs w:val="24"/>
        </w:rPr>
        <w:t>ety of EMHSCA</w:t>
      </w:r>
      <w:r w:rsidRPr="002B77D8">
        <w:rPr>
          <w:rFonts w:eastAsia="Times New Roman" w:cs="Calibri"/>
          <w:szCs w:val="24"/>
        </w:rPr>
        <w:t xml:space="preserve"> services. </w:t>
      </w:r>
      <w:r>
        <w:rPr>
          <w:rFonts w:eastAsia="Times New Roman" w:cs="Calibri"/>
          <w:szCs w:val="24"/>
        </w:rPr>
        <w:t>A number of additional</w:t>
      </w:r>
      <w:r w:rsidRPr="002B77D8">
        <w:rPr>
          <w:rFonts w:eastAsia="Times New Roman" w:cs="Calibri"/>
          <w:szCs w:val="24"/>
        </w:rPr>
        <w:t xml:space="preserve"> staff also assist the committee on the day of the event.</w:t>
      </w:r>
    </w:p>
    <w:p w:rsidR="005C1778" w:rsidRDefault="005C1778" w:rsidP="005C1778">
      <w:pPr>
        <w:spacing w:after="0" w:line="240" w:lineRule="auto"/>
        <w:rPr>
          <w:rFonts w:eastAsia="Times New Roman" w:cs="Calibri"/>
          <w:szCs w:val="24"/>
        </w:rPr>
      </w:pPr>
      <w:r>
        <w:rPr>
          <w:rFonts w:eastAsia="Times New Roman" w:cs="Calibri"/>
          <w:szCs w:val="24"/>
        </w:rPr>
        <w:t xml:space="preserve">The purpose of this event is to provide a forum for new and interested staff from the EMR to learn about a range of health and community support services and meet other local staff. </w:t>
      </w:r>
    </w:p>
    <w:p w:rsidR="005C1778" w:rsidRDefault="005C1778" w:rsidP="005C1778">
      <w:pPr>
        <w:spacing w:after="0" w:line="240" w:lineRule="auto"/>
        <w:rPr>
          <w:rFonts w:eastAsia="Times New Roman" w:cs="Calibri"/>
          <w:szCs w:val="24"/>
        </w:rPr>
      </w:pPr>
      <w:r w:rsidRPr="002B77D8">
        <w:rPr>
          <w:rFonts w:eastAsia="Times New Roman" w:cs="Calibri"/>
          <w:szCs w:val="24"/>
        </w:rPr>
        <w:t>A range of sectors were represented on the day including Mental Health (community and clinical), Alcohol and Other Drugs</w:t>
      </w:r>
      <w:r>
        <w:rPr>
          <w:rFonts w:eastAsia="Times New Roman" w:cs="Calibri"/>
          <w:szCs w:val="24"/>
        </w:rPr>
        <w:t xml:space="preserve"> (AOD)</w:t>
      </w:r>
      <w:r w:rsidRPr="002B77D8">
        <w:rPr>
          <w:rFonts w:eastAsia="Times New Roman" w:cs="Calibri"/>
          <w:szCs w:val="24"/>
        </w:rPr>
        <w:t xml:space="preserve">, Homelessness/Housing, Aged care services, Youth services, DHHS, </w:t>
      </w:r>
      <w:r>
        <w:rPr>
          <w:rFonts w:eastAsia="Times New Roman" w:cs="Calibri"/>
          <w:szCs w:val="24"/>
        </w:rPr>
        <w:t>DHS Centrelink, Primary Health Network</w:t>
      </w:r>
      <w:r w:rsidRPr="002B77D8">
        <w:rPr>
          <w:rFonts w:eastAsia="Times New Roman" w:cs="Calibri"/>
          <w:szCs w:val="24"/>
        </w:rPr>
        <w:t xml:space="preserve">, Family services, </w:t>
      </w:r>
      <w:r>
        <w:rPr>
          <w:rFonts w:eastAsia="Times New Roman" w:cs="Calibri"/>
          <w:szCs w:val="24"/>
        </w:rPr>
        <w:t xml:space="preserve">Specialist Family Violence services, </w:t>
      </w:r>
      <w:r w:rsidRPr="002B77D8">
        <w:rPr>
          <w:rFonts w:eastAsia="Times New Roman" w:cs="Calibri"/>
          <w:szCs w:val="24"/>
        </w:rPr>
        <w:t>Carer and Consumer groups, Partners in Recovery, educ</w:t>
      </w:r>
      <w:r>
        <w:rPr>
          <w:rFonts w:eastAsia="Times New Roman" w:cs="Calibri"/>
          <w:szCs w:val="24"/>
        </w:rPr>
        <w:t>ation services and le</w:t>
      </w:r>
      <w:r w:rsidRPr="00AF7985">
        <w:rPr>
          <w:rFonts w:eastAsia="Times New Roman" w:cs="Calibri"/>
          <w:szCs w:val="24"/>
        </w:rPr>
        <w:t>gal services.  Almost 40% of the participants were new to the sector and 60% were not. 51% were new to their organisation and indicates that this event provides benefits to staff who are not necessarily unfamiliar with the Eastern region as well as to those who are new.</w:t>
      </w:r>
    </w:p>
    <w:p w:rsidR="005C1778" w:rsidRDefault="005C1778" w:rsidP="005C1778">
      <w:pPr>
        <w:spacing w:after="0" w:line="240" w:lineRule="auto"/>
        <w:rPr>
          <w:rFonts w:eastAsia="Times New Roman" w:cs="Calibri"/>
          <w:szCs w:val="24"/>
        </w:rPr>
      </w:pPr>
      <w:r>
        <w:rPr>
          <w:rFonts w:eastAsia="Times New Roman" w:cs="Calibri"/>
          <w:noProof/>
          <w:sz w:val="36"/>
          <w:szCs w:val="36"/>
        </w:rPr>
        <w:drawing>
          <wp:inline distT="0" distB="0" distL="0" distR="0" wp14:anchorId="779562D7" wp14:editId="38FDCCEA">
            <wp:extent cx="6306671" cy="1985879"/>
            <wp:effectExtent l="0" t="0" r="0" b="0"/>
            <wp:docPr id="295" name="Picture 295" descr="L:\EHMentalHealth\Mental Health Program\Service Coordination Project\Eastern Mental Health Service Coordination Alliance\Workforce Development\Orientaton\2017\Pics\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HMentalHealth\Mental Health Program\Service Coordination Project\Eastern Mental Health Service Coordination Alliance\Workforce Development\Orientaton\2017\Pics\IMG_3201.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30446" cy="1993365"/>
                    </a:xfrm>
                    <a:prstGeom prst="rect">
                      <a:avLst/>
                    </a:prstGeom>
                    <a:noFill/>
                    <a:ln>
                      <a:noFill/>
                    </a:ln>
                  </pic:spPr>
                </pic:pic>
              </a:graphicData>
            </a:graphic>
          </wp:inline>
        </w:drawing>
      </w:r>
    </w:p>
    <w:p w:rsidR="005C1778" w:rsidRDefault="005C1778" w:rsidP="005C1778">
      <w:pPr>
        <w:spacing w:after="0" w:line="240" w:lineRule="auto"/>
        <w:rPr>
          <w:rFonts w:eastAsia="Times New Roman" w:cs="Calibri"/>
          <w:szCs w:val="24"/>
        </w:rPr>
      </w:pPr>
    </w:p>
    <w:p w:rsidR="00626FD3" w:rsidRPr="00626FD3" w:rsidRDefault="00626FD3" w:rsidP="00EB10D5">
      <w:pPr>
        <w:pStyle w:val="Heading3"/>
        <w:rPr>
          <w:rFonts w:cs="Arial"/>
          <w:szCs w:val="24"/>
        </w:rPr>
      </w:pPr>
      <w:bookmarkStart w:id="34" w:name="_Toc506288336"/>
      <w:r w:rsidRPr="00F75C96">
        <w:rPr>
          <w:rStyle w:val="Heading2Char"/>
        </w:rPr>
        <w:lastRenderedPageBreak/>
        <w:t>The Peer Perspectives Forum</w:t>
      </w:r>
      <w:bookmarkEnd w:id="34"/>
      <w:r w:rsidRPr="00626FD3">
        <w:rPr>
          <w:rFonts w:cs="Arial"/>
          <w:szCs w:val="24"/>
        </w:rPr>
        <w:t xml:space="preserve"> </w:t>
      </w:r>
    </w:p>
    <w:p w:rsidR="00626FD3" w:rsidRPr="00EB10D5" w:rsidRDefault="00626FD3" w:rsidP="00EB10D5">
      <w:pPr>
        <w:rPr>
          <w:rFonts w:cs="Arial"/>
          <w:szCs w:val="24"/>
        </w:rPr>
      </w:pPr>
      <w:r w:rsidRPr="00626FD3">
        <w:rPr>
          <w:rFonts w:cs="Arial"/>
          <w:szCs w:val="24"/>
        </w:rPr>
        <w:t xml:space="preserve">This event was held on the </w:t>
      </w:r>
      <w:r w:rsidRPr="008430F5">
        <w:rPr>
          <w:rFonts w:cs="Arial"/>
          <w:b/>
          <w:szCs w:val="24"/>
        </w:rPr>
        <w:t>29</w:t>
      </w:r>
      <w:r w:rsidRPr="008430F5">
        <w:rPr>
          <w:rFonts w:cs="Arial"/>
          <w:b/>
          <w:szCs w:val="24"/>
          <w:vertAlign w:val="superscript"/>
        </w:rPr>
        <w:t>th</w:t>
      </w:r>
      <w:r w:rsidRPr="008430F5">
        <w:rPr>
          <w:rFonts w:cs="Arial"/>
          <w:b/>
          <w:szCs w:val="24"/>
        </w:rPr>
        <w:t xml:space="preserve"> May 2017</w:t>
      </w:r>
      <w:r w:rsidRPr="00626FD3">
        <w:rPr>
          <w:rFonts w:cs="Arial"/>
          <w:szCs w:val="24"/>
        </w:rPr>
        <w:t xml:space="preserve"> in the Lower Town Hall Box Hill. With approximately 120 attendees, 64% peer workers; 16% service providers; 20% interested in peer work. There was representation from 9 services and 4 peak bodies. Morning speakers were from the peak bodies which included an NDIS focussed presentation by VMIAC. The afternoon included a series of elective workshops for participants. Overall this event was very well received. A marketplace of peer workforce focussed stalls supported improved service awareness and opportunities for connections.</w:t>
      </w:r>
      <w:r w:rsidRPr="00626FD3">
        <w:rPr>
          <w:rFonts w:cs="Calibri"/>
          <w:b/>
          <w:noProof/>
          <w:color w:val="7030A0"/>
          <w:sz w:val="28"/>
          <w:szCs w:val="28"/>
        </w:rPr>
        <w:t xml:space="preserve"> </w:t>
      </w:r>
      <w:r>
        <w:rPr>
          <w:rFonts w:cs="Calibri"/>
          <w:b/>
          <w:noProof/>
          <w:color w:val="7030A0"/>
          <w:sz w:val="28"/>
          <w:szCs w:val="28"/>
        </w:rPr>
        <w:drawing>
          <wp:inline distT="0" distB="0" distL="0" distR="0" wp14:anchorId="7BAAFBC1" wp14:editId="698917A4">
            <wp:extent cx="5526741" cy="1909482"/>
            <wp:effectExtent l="0" t="0" r="0" b="0"/>
            <wp:docPr id="21" name="Picture 21" descr="L:\EHMentalHealth\Mental Health Program\Service Coordination Project\Eastern Mental Health Service Coordination Alliance\Peer Support Network\Peer Forum\2017\Peer Forum 2017\2017 Jun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MentalHealth\Mental Health Program\Service Coordination Project\Eastern Mental Health Service Coordination Alliance\Peer Support Network\Peer Forum\2017\Peer Forum 2017\2017 June 0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4246" cy="1912075"/>
                    </a:xfrm>
                    <a:prstGeom prst="rect">
                      <a:avLst/>
                    </a:prstGeom>
                    <a:noFill/>
                    <a:ln>
                      <a:noFill/>
                    </a:ln>
                  </pic:spPr>
                </pic:pic>
              </a:graphicData>
            </a:graphic>
          </wp:inline>
        </w:drawing>
      </w:r>
    </w:p>
    <w:p w:rsidR="00CF6025" w:rsidRDefault="00CF6025" w:rsidP="00A022AB">
      <w:pPr>
        <w:rPr>
          <w:rStyle w:val="Heading3Char"/>
        </w:rPr>
      </w:pPr>
      <w:bookmarkStart w:id="35" w:name="_Toc506288337"/>
      <w:r>
        <w:rPr>
          <w:rStyle w:val="Heading3Char"/>
        </w:rPr>
        <w:t>NDIS, Mental Health &amp; Partnerships – Making it work together in the east!</w:t>
      </w:r>
      <w:bookmarkEnd w:id="35"/>
      <w:r w:rsidR="008430F5">
        <w:rPr>
          <w:rStyle w:val="Heading3Char"/>
        </w:rPr>
        <w:t xml:space="preserve"> </w:t>
      </w:r>
      <w:r w:rsidR="008430F5" w:rsidRPr="00457166">
        <w:rPr>
          <w:b/>
        </w:rPr>
        <w:t>30th August 2017</w:t>
      </w:r>
    </w:p>
    <w:p w:rsidR="00CF6025" w:rsidRDefault="00CF6025" w:rsidP="00CF6025">
      <w:pPr>
        <w:spacing w:after="0" w:line="240" w:lineRule="auto"/>
        <w:rPr>
          <w:rFonts w:eastAsia="Times New Roman" w:cs="Calibri"/>
          <w:szCs w:val="24"/>
        </w:rPr>
      </w:pPr>
      <w:r>
        <w:rPr>
          <w:rFonts w:eastAsia="Times New Roman" w:cs="Calibri"/>
          <w:szCs w:val="24"/>
        </w:rPr>
        <w:t xml:space="preserve">The EMHSCA Workforce development and Strategic Planning subcommittees identified the need to prepare the Eastern Metro Region Health and Community services for the roll-out of the National Disability Insurance Scheme (NDIS) that is planned to commence in November 2017. Held at the Box Hill Town Hall, the event catered for 250 staff from more than 40 services. </w:t>
      </w:r>
    </w:p>
    <w:p w:rsidR="00CF6025" w:rsidRDefault="00CF6025" w:rsidP="00CF6025">
      <w:pPr>
        <w:rPr>
          <w:rFonts w:eastAsia="Times New Roman" w:cs="Calibri"/>
          <w:szCs w:val="24"/>
        </w:rPr>
      </w:pPr>
      <w:r w:rsidRPr="0017136D">
        <w:rPr>
          <w:rFonts w:eastAsia="Times New Roman" w:cs="Calibri"/>
          <w:szCs w:val="24"/>
        </w:rPr>
        <w:t>T</w:t>
      </w:r>
      <w:r w:rsidR="008430F5">
        <w:rPr>
          <w:rFonts w:eastAsia="Times New Roman" w:cs="Calibri"/>
          <w:szCs w:val="24"/>
        </w:rPr>
        <w:t>he aim was t</w:t>
      </w:r>
      <w:r w:rsidRPr="0017136D">
        <w:rPr>
          <w:rFonts w:eastAsia="Times New Roman" w:cs="Calibri"/>
          <w:szCs w:val="24"/>
        </w:rPr>
        <w:t xml:space="preserve">o provide a mental health focussed NDIS forum tailored to the needs of a range of </w:t>
      </w:r>
      <w:r>
        <w:rPr>
          <w:rFonts w:eastAsia="Times New Roman" w:cs="Calibri"/>
          <w:szCs w:val="24"/>
        </w:rPr>
        <w:t xml:space="preserve">health and community </w:t>
      </w:r>
      <w:r w:rsidRPr="0017136D">
        <w:rPr>
          <w:rFonts w:eastAsia="Times New Roman" w:cs="Calibri"/>
          <w:szCs w:val="24"/>
        </w:rPr>
        <w:t xml:space="preserve">service sectors who are often involved in </w:t>
      </w:r>
      <w:r w:rsidR="008430F5">
        <w:rPr>
          <w:rFonts w:eastAsia="Times New Roman" w:cs="Calibri"/>
          <w:szCs w:val="24"/>
        </w:rPr>
        <w:t>working with</w:t>
      </w:r>
      <w:r>
        <w:rPr>
          <w:rFonts w:eastAsia="Times New Roman" w:cs="Calibri"/>
          <w:szCs w:val="24"/>
        </w:rPr>
        <w:t xml:space="preserve"> people experiencing mental ill-</w:t>
      </w:r>
      <w:r w:rsidRPr="0017136D">
        <w:rPr>
          <w:rFonts w:eastAsia="Times New Roman" w:cs="Calibri"/>
          <w:szCs w:val="24"/>
        </w:rPr>
        <w:t xml:space="preserve">health and psychosocial disability and are </w:t>
      </w:r>
      <w:r>
        <w:rPr>
          <w:rFonts w:eastAsia="Times New Roman" w:cs="Calibri"/>
          <w:szCs w:val="24"/>
        </w:rPr>
        <w:t>EMHSCA</w:t>
      </w:r>
      <w:r w:rsidRPr="0017136D">
        <w:rPr>
          <w:rFonts w:eastAsia="Times New Roman" w:cs="Calibri"/>
          <w:szCs w:val="24"/>
        </w:rPr>
        <w:t xml:space="preserve"> partners</w:t>
      </w:r>
      <w:r>
        <w:rPr>
          <w:rFonts w:eastAsia="Times New Roman" w:cs="Calibri"/>
          <w:szCs w:val="24"/>
        </w:rPr>
        <w:t xml:space="preserve">. The key </w:t>
      </w:r>
      <w:r w:rsidR="008430F5">
        <w:rPr>
          <w:rFonts w:eastAsia="Times New Roman" w:cs="Calibri"/>
          <w:szCs w:val="24"/>
        </w:rPr>
        <w:t>objectives</w:t>
      </w:r>
      <w:r>
        <w:rPr>
          <w:rFonts w:eastAsia="Times New Roman" w:cs="Calibri"/>
          <w:szCs w:val="24"/>
        </w:rPr>
        <w:t xml:space="preserve"> were to 1. provide clarity regarding the</w:t>
      </w:r>
      <w:r w:rsidRPr="0017136D">
        <w:rPr>
          <w:rFonts w:eastAsia="Times New Roman" w:cs="Calibri"/>
          <w:szCs w:val="24"/>
        </w:rPr>
        <w:t xml:space="preserve"> various roles </w:t>
      </w:r>
      <w:r>
        <w:rPr>
          <w:rFonts w:eastAsia="Times New Roman" w:cs="Calibri"/>
          <w:szCs w:val="24"/>
        </w:rPr>
        <w:t xml:space="preserve">of staff, </w:t>
      </w:r>
      <w:r w:rsidRPr="0017136D">
        <w:rPr>
          <w:rFonts w:eastAsia="Times New Roman" w:cs="Calibri"/>
          <w:szCs w:val="24"/>
        </w:rPr>
        <w:t xml:space="preserve">and </w:t>
      </w:r>
      <w:r>
        <w:rPr>
          <w:rFonts w:eastAsia="Times New Roman" w:cs="Calibri"/>
          <w:szCs w:val="24"/>
        </w:rPr>
        <w:t>2. explore</w:t>
      </w:r>
      <w:r w:rsidRPr="0017136D">
        <w:rPr>
          <w:rFonts w:eastAsia="Times New Roman" w:cs="Calibri"/>
          <w:szCs w:val="24"/>
        </w:rPr>
        <w:t xml:space="preserve"> the issues around maintain</w:t>
      </w:r>
      <w:r>
        <w:rPr>
          <w:rFonts w:eastAsia="Times New Roman" w:cs="Calibri"/>
          <w:szCs w:val="24"/>
        </w:rPr>
        <w:t>ing</w:t>
      </w:r>
      <w:r w:rsidRPr="0017136D">
        <w:rPr>
          <w:rFonts w:eastAsia="Times New Roman" w:cs="Calibri"/>
          <w:szCs w:val="24"/>
        </w:rPr>
        <w:t xml:space="preserve"> </w:t>
      </w:r>
      <w:r>
        <w:rPr>
          <w:rFonts w:eastAsia="Times New Roman" w:cs="Calibri"/>
          <w:szCs w:val="24"/>
        </w:rPr>
        <w:t xml:space="preserve">the EMHSCA </w:t>
      </w:r>
      <w:r w:rsidRPr="0017136D">
        <w:rPr>
          <w:rFonts w:eastAsia="Times New Roman" w:cs="Calibri"/>
          <w:szCs w:val="24"/>
        </w:rPr>
        <w:t>partnerships.</w:t>
      </w:r>
      <w:r>
        <w:rPr>
          <w:rFonts w:eastAsia="Times New Roman" w:cs="Calibri"/>
          <w:szCs w:val="24"/>
        </w:rPr>
        <w:t xml:space="preserve"> The event was provided in 3 parts: Mental health focussed overview presentations; Marketplace of services; Afternoon tailored, sector focussed break-out sessions. The event also included a Leader’s forum to discuss a strategy to manage the potential impacts of NDIS on partnerships.</w:t>
      </w:r>
    </w:p>
    <w:p w:rsidR="00CF6025" w:rsidRPr="009A7B03" w:rsidRDefault="00CF6025" w:rsidP="00A022AB">
      <w:pPr>
        <w:rPr>
          <w:rStyle w:val="Heading3Char"/>
          <w:rFonts w:ascii="Calibri" w:eastAsia="Times New Roman" w:hAnsi="Calibri" w:cs="Calibri"/>
          <w:b w:val="0"/>
          <w:bCs w:val="0"/>
          <w:color w:val="auto"/>
          <w:szCs w:val="24"/>
        </w:rPr>
      </w:pPr>
      <w:r>
        <w:rPr>
          <w:rFonts w:eastAsia="Times New Roman" w:cs="Calibri"/>
          <w:noProof/>
          <w:szCs w:val="24"/>
        </w:rPr>
        <w:drawing>
          <wp:inline distT="0" distB="0" distL="0" distR="0" wp14:anchorId="4B5CEA96" wp14:editId="46A04792">
            <wp:extent cx="5405718" cy="1766408"/>
            <wp:effectExtent l="0" t="0" r="5080" b="5715"/>
            <wp:docPr id="24" name="Picture 24" descr="C:\Users\williamsbr\Desktop\EMHSCA annual report\NDIS pics\1708untitled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iamsbr\Desktop\EMHSCA annual report\NDIS pics\1708untitled2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3646" cy="1775534"/>
                    </a:xfrm>
                    <a:prstGeom prst="rect">
                      <a:avLst/>
                    </a:prstGeom>
                    <a:noFill/>
                    <a:ln>
                      <a:noFill/>
                    </a:ln>
                  </pic:spPr>
                </pic:pic>
              </a:graphicData>
            </a:graphic>
          </wp:inline>
        </w:drawing>
      </w:r>
    </w:p>
    <w:p w:rsidR="00CF6025" w:rsidRDefault="00CF6025" w:rsidP="00A022AB">
      <w:pPr>
        <w:rPr>
          <w:rStyle w:val="Heading3Char"/>
        </w:rPr>
      </w:pPr>
    </w:p>
    <w:p w:rsidR="00EB10D5" w:rsidRDefault="00EB10D5" w:rsidP="00A022AB">
      <w:pPr>
        <w:rPr>
          <w:rFonts w:cs="Arial"/>
          <w:b/>
          <w:szCs w:val="24"/>
        </w:rPr>
      </w:pPr>
      <w:bookmarkStart w:id="36" w:name="_Toc506288338"/>
      <w:r w:rsidRPr="00EB10D5">
        <w:rPr>
          <w:rStyle w:val="Heading3Char"/>
        </w:rPr>
        <w:lastRenderedPageBreak/>
        <w:t>Bridging the Divide - Mental Health and Co-occurring Issues Explored</w:t>
      </w:r>
      <w:bookmarkEnd w:id="36"/>
    </w:p>
    <w:p w:rsidR="00EB10D5" w:rsidRDefault="00EB10D5" w:rsidP="00EB10D5">
      <w:pPr>
        <w:spacing w:after="0" w:line="240" w:lineRule="auto"/>
        <w:rPr>
          <w:rFonts w:eastAsia="Times New Roman" w:cs="Calibri"/>
          <w:szCs w:val="24"/>
        </w:rPr>
      </w:pPr>
      <w:r w:rsidRPr="002B77D8">
        <w:rPr>
          <w:rFonts w:eastAsia="Times New Roman" w:cs="Calibri"/>
          <w:szCs w:val="24"/>
        </w:rPr>
        <w:t xml:space="preserve">The Annual </w:t>
      </w:r>
      <w:r>
        <w:rPr>
          <w:rFonts w:eastAsia="Times New Roman" w:cs="Calibri"/>
          <w:szCs w:val="24"/>
        </w:rPr>
        <w:t>Eastern Metropolitan Region (</w:t>
      </w:r>
      <w:r w:rsidRPr="002B77D8">
        <w:rPr>
          <w:rFonts w:eastAsia="Times New Roman" w:cs="Calibri"/>
          <w:szCs w:val="24"/>
        </w:rPr>
        <w:t>EMR</w:t>
      </w:r>
      <w:r>
        <w:rPr>
          <w:rFonts w:eastAsia="Times New Roman" w:cs="Calibri"/>
          <w:szCs w:val="24"/>
        </w:rPr>
        <w:t>)</w:t>
      </w:r>
      <w:r w:rsidRPr="002B77D8">
        <w:rPr>
          <w:rFonts w:eastAsia="Times New Roman" w:cs="Calibri"/>
          <w:szCs w:val="24"/>
        </w:rPr>
        <w:t xml:space="preserve"> </w:t>
      </w:r>
      <w:r>
        <w:rPr>
          <w:rFonts w:eastAsia="Times New Roman" w:cs="Calibri"/>
          <w:szCs w:val="24"/>
        </w:rPr>
        <w:t xml:space="preserve">Mental Health and Co-occurring Issues Explored (MHACIE) Workshop </w:t>
      </w:r>
      <w:r w:rsidRPr="002B77D8">
        <w:rPr>
          <w:rFonts w:eastAsia="Times New Roman" w:cs="Calibri"/>
          <w:szCs w:val="24"/>
        </w:rPr>
        <w:t>was held on</w:t>
      </w:r>
      <w:r>
        <w:rPr>
          <w:rFonts w:eastAsia="Times New Roman" w:cs="Calibri"/>
          <w:szCs w:val="24"/>
        </w:rPr>
        <w:t xml:space="preserve"> </w:t>
      </w:r>
      <w:r w:rsidRPr="00B46DE4">
        <w:rPr>
          <w:rFonts w:eastAsia="Times New Roman" w:cs="Calibri"/>
          <w:b/>
          <w:szCs w:val="24"/>
        </w:rPr>
        <w:t xml:space="preserve">Thursday the </w:t>
      </w:r>
      <w:r>
        <w:rPr>
          <w:rFonts w:eastAsia="Times New Roman" w:cs="Calibri"/>
          <w:b/>
          <w:szCs w:val="24"/>
        </w:rPr>
        <w:t>30</w:t>
      </w:r>
      <w:r w:rsidRPr="003B0878">
        <w:rPr>
          <w:rFonts w:eastAsia="Times New Roman" w:cs="Calibri"/>
          <w:b/>
          <w:szCs w:val="24"/>
          <w:vertAlign w:val="superscript"/>
        </w:rPr>
        <w:t>th</w:t>
      </w:r>
      <w:r>
        <w:rPr>
          <w:rFonts w:eastAsia="Times New Roman" w:cs="Calibri"/>
          <w:b/>
          <w:szCs w:val="24"/>
        </w:rPr>
        <w:t xml:space="preserve"> November 2017</w:t>
      </w:r>
      <w:r>
        <w:rPr>
          <w:rFonts w:eastAsia="Times New Roman" w:cs="Calibri"/>
          <w:szCs w:val="24"/>
        </w:rPr>
        <w:t xml:space="preserve"> in the Matsudo Room at the Box Hill Town Hall and catered for 70 </w:t>
      </w:r>
      <w:r w:rsidRPr="002B77D8">
        <w:rPr>
          <w:rFonts w:eastAsia="Times New Roman" w:cs="Calibri"/>
          <w:szCs w:val="24"/>
        </w:rPr>
        <w:t xml:space="preserve"> attendees in total</w:t>
      </w:r>
      <w:r>
        <w:rPr>
          <w:rFonts w:eastAsia="Times New Roman" w:cs="Calibri"/>
          <w:szCs w:val="24"/>
        </w:rPr>
        <w:t xml:space="preserve">. </w:t>
      </w:r>
      <w:r w:rsidRPr="002B77D8">
        <w:rPr>
          <w:rFonts w:eastAsia="Times New Roman" w:cs="Calibri"/>
          <w:szCs w:val="24"/>
        </w:rPr>
        <w:t xml:space="preserve"> This event is provided </w:t>
      </w:r>
      <w:r>
        <w:rPr>
          <w:rFonts w:eastAsia="Times New Roman" w:cs="Calibri"/>
          <w:szCs w:val="24"/>
        </w:rPr>
        <w:t>annually by the EMHSCA Workforce D</w:t>
      </w:r>
      <w:r w:rsidRPr="002B77D8">
        <w:rPr>
          <w:rFonts w:eastAsia="Times New Roman" w:cs="Calibri"/>
          <w:szCs w:val="24"/>
        </w:rPr>
        <w:t>evelopment su</w:t>
      </w:r>
      <w:r>
        <w:rPr>
          <w:rFonts w:eastAsia="Times New Roman" w:cs="Calibri"/>
          <w:szCs w:val="24"/>
        </w:rPr>
        <w:t>bcommittee which consists of 10</w:t>
      </w:r>
      <w:r w:rsidRPr="002B77D8">
        <w:rPr>
          <w:rFonts w:eastAsia="Times New Roman" w:cs="Calibri"/>
          <w:szCs w:val="24"/>
        </w:rPr>
        <w:t xml:space="preserve"> staff from a vari</w:t>
      </w:r>
      <w:r>
        <w:rPr>
          <w:rFonts w:eastAsia="Times New Roman" w:cs="Calibri"/>
          <w:szCs w:val="24"/>
        </w:rPr>
        <w:t>ety of EMHSCA</w:t>
      </w:r>
      <w:r w:rsidRPr="002B77D8">
        <w:rPr>
          <w:rFonts w:eastAsia="Times New Roman" w:cs="Calibri"/>
          <w:szCs w:val="24"/>
        </w:rPr>
        <w:t xml:space="preserve"> services. </w:t>
      </w:r>
      <w:r>
        <w:rPr>
          <w:rFonts w:eastAsia="Times New Roman" w:cs="Calibri"/>
          <w:szCs w:val="24"/>
        </w:rPr>
        <w:t>A number of additional</w:t>
      </w:r>
      <w:r w:rsidRPr="002B77D8">
        <w:rPr>
          <w:rFonts w:eastAsia="Times New Roman" w:cs="Calibri"/>
          <w:szCs w:val="24"/>
        </w:rPr>
        <w:t xml:space="preserve"> staff also assist the committee on the day of the event.</w:t>
      </w:r>
    </w:p>
    <w:p w:rsidR="00EB10D5" w:rsidRDefault="00EB10D5" w:rsidP="00EB10D5">
      <w:pPr>
        <w:spacing w:after="0" w:line="240" w:lineRule="auto"/>
        <w:rPr>
          <w:rFonts w:eastAsia="Times New Roman" w:cs="Calibri"/>
          <w:szCs w:val="24"/>
        </w:rPr>
      </w:pPr>
      <w:r>
        <w:rPr>
          <w:rFonts w:eastAsia="Times New Roman" w:cs="Calibri"/>
          <w:szCs w:val="24"/>
        </w:rPr>
        <w:t xml:space="preserve">The purpose of this event is to provide increased understanding of a variety of issues that may co-occur with mental ill health. Originally entitled “Complex Issues Explored”, it was renamed to more specifically address particular co-occurring issues. </w:t>
      </w:r>
      <w:r w:rsidR="00394960">
        <w:rPr>
          <w:rFonts w:eastAsia="Times New Roman" w:cs="Calibri"/>
          <w:szCs w:val="24"/>
        </w:rPr>
        <w:t>The event aims to highlight the fact that it is the system that is complex and not the people we work with.</w:t>
      </w:r>
    </w:p>
    <w:p w:rsidR="00EB10D5" w:rsidRDefault="00EB10D5" w:rsidP="00EB10D5">
      <w:pPr>
        <w:spacing w:after="0" w:line="240" w:lineRule="auto"/>
        <w:rPr>
          <w:rFonts w:eastAsia="Times New Roman" w:cs="Calibri"/>
          <w:szCs w:val="24"/>
        </w:rPr>
      </w:pPr>
      <w:r>
        <w:rPr>
          <w:rFonts w:eastAsia="Times New Roman" w:cs="Calibri"/>
          <w:szCs w:val="24"/>
        </w:rPr>
        <w:t>This year the following co-occurring issues were explored: Physical Health; Substance use; Intellectual Disability; Acquired Brain Injury; Aboriginal health &amp; well-being; Family Violence.</w:t>
      </w:r>
    </w:p>
    <w:p w:rsidR="00EB10D5" w:rsidRDefault="00EB10D5" w:rsidP="00EB10D5">
      <w:pPr>
        <w:spacing w:after="0" w:line="240" w:lineRule="auto"/>
        <w:rPr>
          <w:rFonts w:eastAsia="Times New Roman" w:cs="Calibri"/>
          <w:szCs w:val="24"/>
        </w:rPr>
      </w:pPr>
      <w:r>
        <w:rPr>
          <w:rFonts w:eastAsia="Times New Roman" w:cs="Calibri"/>
          <w:szCs w:val="24"/>
        </w:rPr>
        <w:t>Presenters included staff from Eastern Health, Neami, Victorian Dual Disability Service, CBDATS, Eastern Dual Diagnosis Service, Safe Futures, and EACH.</w:t>
      </w:r>
    </w:p>
    <w:p w:rsidR="00EB10D5" w:rsidRDefault="00EB10D5" w:rsidP="00EB10D5">
      <w:pPr>
        <w:spacing w:after="0" w:line="240" w:lineRule="auto"/>
        <w:rPr>
          <w:rFonts w:eastAsia="Times New Roman" w:cs="Calibri"/>
          <w:szCs w:val="24"/>
        </w:rPr>
      </w:pPr>
      <w:r>
        <w:rPr>
          <w:rFonts w:eastAsia="Times New Roman" w:cs="Calibri"/>
          <w:szCs w:val="24"/>
        </w:rPr>
        <w:t>The consumer perspective on approaching complexity was provided by Elinor Jack. There was a focus on creating safe environments, privacy and the importance of a collaborative approach. The event concluded with a presentation from Aaron Jones (NEAMI) spoke to the issues around approaching complexity.</w:t>
      </w:r>
    </w:p>
    <w:p w:rsidR="00EB10D5" w:rsidRDefault="00EB10D5" w:rsidP="00EB10D5">
      <w:pPr>
        <w:rPr>
          <w:szCs w:val="24"/>
        </w:rPr>
      </w:pPr>
      <w:r>
        <w:rPr>
          <w:szCs w:val="24"/>
        </w:rPr>
        <w:t>Table facilitators were utilised to ensure workshop exercises were well utlilised, even with large numbers of attendees. These facilitators were briefed and provided with a guide to support their role.</w:t>
      </w:r>
    </w:p>
    <w:p w:rsidR="000052E3" w:rsidRDefault="009A7B03" w:rsidP="00CA44CA">
      <w:pPr>
        <w:rPr>
          <w:rFonts w:cs="Arial"/>
          <w:b/>
          <w:szCs w:val="24"/>
        </w:rPr>
      </w:pPr>
      <w:r>
        <w:rPr>
          <w:rFonts w:cs="Arial"/>
          <w:b/>
          <w:noProof/>
          <w:szCs w:val="24"/>
        </w:rPr>
        <w:drawing>
          <wp:inline distT="0" distB="0" distL="0" distR="0" wp14:anchorId="0DE68608" wp14:editId="5FB09A26">
            <wp:extent cx="5607424" cy="3738284"/>
            <wp:effectExtent l="0" t="0" r="0" b="0"/>
            <wp:docPr id="25" name="Picture 25" descr="C:\Users\williamsbr\Desktop\EMHSCA annual report\MHACIE\IMG_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sbr\Desktop\EMHSCA annual report\MHACIE\IMG_46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3318" cy="3742213"/>
                    </a:xfrm>
                    <a:prstGeom prst="rect">
                      <a:avLst/>
                    </a:prstGeom>
                    <a:noFill/>
                    <a:ln>
                      <a:noFill/>
                    </a:ln>
                  </pic:spPr>
                </pic:pic>
              </a:graphicData>
            </a:graphic>
          </wp:inline>
        </w:drawing>
      </w:r>
    </w:p>
    <w:p w:rsidR="00CA44CA" w:rsidRPr="00CA44CA" w:rsidRDefault="00CA44CA" w:rsidP="00CA44CA">
      <w:pPr>
        <w:rPr>
          <w:rFonts w:cs="Arial"/>
          <w:b/>
          <w:szCs w:val="24"/>
        </w:rPr>
      </w:pPr>
    </w:p>
    <w:p w:rsidR="00A022AB" w:rsidRPr="00C24F49" w:rsidRDefault="00A022AB" w:rsidP="00A022AB">
      <w:pPr>
        <w:pStyle w:val="Heading2"/>
      </w:pPr>
      <w:bookmarkStart w:id="37" w:name="_Toc506288339"/>
      <w:r w:rsidRPr="00C24F49">
        <w:lastRenderedPageBreak/>
        <w:t>Evaluating the Workshops</w:t>
      </w:r>
      <w:bookmarkEnd w:id="37"/>
    </w:p>
    <w:p w:rsidR="00A022AB" w:rsidRDefault="00A022AB" w:rsidP="00A022AB">
      <w:pPr>
        <w:rPr>
          <w:rFonts w:cs="Arial"/>
          <w:szCs w:val="24"/>
        </w:rPr>
      </w:pPr>
      <w:r w:rsidRPr="00C24F49">
        <w:rPr>
          <w:rFonts w:cs="Arial"/>
          <w:szCs w:val="24"/>
        </w:rPr>
        <w:t>Participants were encouraged to offer their feedback at the conclusion of each event. These were collected and data entered into Survey Monkey. Feedback results were circulated to presenters and to committee members and discussed at monthly meetings. Currently the collated fee</w:t>
      </w:r>
      <w:r>
        <w:rPr>
          <w:rFonts w:cs="Arial"/>
          <w:szCs w:val="24"/>
        </w:rPr>
        <w:t xml:space="preserve">dback is being evaluated </w:t>
      </w:r>
      <w:r w:rsidRPr="00C24F49">
        <w:rPr>
          <w:rFonts w:cs="Arial"/>
          <w:szCs w:val="24"/>
        </w:rPr>
        <w:t xml:space="preserve">for consideration in the development </w:t>
      </w:r>
      <w:r w:rsidR="00C33D1A">
        <w:rPr>
          <w:rFonts w:cs="Arial"/>
          <w:szCs w:val="24"/>
        </w:rPr>
        <w:t>of workshops for 2018</w:t>
      </w:r>
      <w:r w:rsidRPr="00C24F49">
        <w:rPr>
          <w:rFonts w:cs="Arial"/>
          <w:szCs w:val="24"/>
        </w:rPr>
        <w:t>.</w:t>
      </w:r>
    </w:p>
    <w:p w:rsidR="00C24F49" w:rsidRPr="00DD5955" w:rsidRDefault="00C24F49" w:rsidP="00DD5955">
      <w:pPr>
        <w:pStyle w:val="Heading2"/>
      </w:pPr>
      <w:bookmarkStart w:id="38" w:name="_Toc506288340"/>
      <w:r w:rsidRPr="00DD5955">
        <w:t>What has worked?</w:t>
      </w:r>
      <w:bookmarkEnd w:id="38"/>
    </w:p>
    <w:p w:rsidR="00C24F49" w:rsidRPr="00C24F49" w:rsidRDefault="00C24F49" w:rsidP="00C24F49">
      <w:pPr>
        <w:rPr>
          <w:rFonts w:cs="Arial"/>
          <w:szCs w:val="24"/>
        </w:rPr>
      </w:pPr>
      <w:r w:rsidRPr="00C24F49">
        <w:rPr>
          <w:rFonts w:cs="Arial"/>
          <w:szCs w:val="24"/>
        </w:rPr>
        <w:t>CCPW (March)</w:t>
      </w:r>
    </w:p>
    <w:p w:rsidR="00C24F49" w:rsidRDefault="005C1778" w:rsidP="00815A45">
      <w:pPr>
        <w:pStyle w:val="ListParagraph"/>
        <w:numPr>
          <w:ilvl w:val="0"/>
          <w:numId w:val="45"/>
        </w:numPr>
        <w:rPr>
          <w:rFonts w:cs="Arial"/>
          <w:szCs w:val="24"/>
        </w:rPr>
      </w:pPr>
      <w:r>
        <w:rPr>
          <w:rFonts w:cs="Arial"/>
          <w:szCs w:val="24"/>
        </w:rPr>
        <w:t>A confident and engaging peer presenter who workshopped her story with participants.</w:t>
      </w:r>
    </w:p>
    <w:p w:rsidR="00815A45" w:rsidRDefault="00815A45" w:rsidP="00815A45">
      <w:pPr>
        <w:pStyle w:val="ListParagraph"/>
        <w:numPr>
          <w:ilvl w:val="0"/>
          <w:numId w:val="45"/>
        </w:numPr>
        <w:rPr>
          <w:rFonts w:cs="Arial"/>
          <w:szCs w:val="24"/>
        </w:rPr>
      </w:pPr>
      <w:r>
        <w:rPr>
          <w:rFonts w:cs="Arial"/>
          <w:szCs w:val="24"/>
        </w:rPr>
        <w:t>Dr. Louise Alexander providing a presentation on collaboration with G.Ps.</w:t>
      </w:r>
    </w:p>
    <w:p w:rsidR="00815A45" w:rsidRPr="00815A45" w:rsidRDefault="005C1778" w:rsidP="00815A45">
      <w:pPr>
        <w:pStyle w:val="ListParagraph"/>
        <w:numPr>
          <w:ilvl w:val="0"/>
          <w:numId w:val="45"/>
        </w:numPr>
        <w:rPr>
          <w:rFonts w:cs="Arial"/>
          <w:szCs w:val="24"/>
        </w:rPr>
      </w:pPr>
      <w:r>
        <w:rPr>
          <w:rFonts w:cs="Arial"/>
          <w:szCs w:val="24"/>
        </w:rPr>
        <w:t>The pe</w:t>
      </w:r>
      <w:r w:rsidR="00767DC5">
        <w:rPr>
          <w:rFonts w:cs="Arial"/>
          <w:szCs w:val="24"/>
        </w:rPr>
        <w:t>er workforce presentation raised</w:t>
      </w:r>
      <w:r>
        <w:rPr>
          <w:rFonts w:cs="Arial"/>
          <w:szCs w:val="24"/>
        </w:rPr>
        <w:t xml:space="preserve"> awareness of this important partner in the work.</w:t>
      </w:r>
    </w:p>
    <w:p w:rsidR="00C24F49" w:rsidRDefault="005C1778" w:rsidP="00815A45">
      <w:pPr>
        <w:pStyle w:val="ListParagraph"/>
        <w:numPr>
          <w:ilvl w:val="0"/>
          <w:numId w:val="45"/>
        </w:numPr>
        <w:rPr>
          <w:rFonts w:cs="Arial"/>
          <w:szCs w:val="24"/>
        </w:rPr>
      </w:pPr>
      <w:r>
        <w:rPr>
          <w:rFonts w:cs="Arial"/>
          <w:szCs w:val="24"/>
        </w:rPr>
        <w:t>The s</w:t>
      </w:r>
      <w:r w:rsidR="00815A45">
        <w:rPr>
          <w:rFonts w:cs="Arial"/>
          <w:szCs w:val="24"/>
        </w:rPr>
        <w:t xml:space="preserve">tandard program for this event is tested over years. </w:t>
      </w:r>
    </w:p>
    <w:p w:rsidR="00C24F49" w:rsidRPr="00096A87" w:rsidRDefault="00047CCD" w:rsidP="00C24F49">
      <w:pPr>
        <w:pStyle w:val="ListParagraph"/>
        <w:numPr>
          <w:ilvl w:val="0"/>
          <w:numId w:val="45"/>
        </w:numPr>
        <w:rPr>
          <w:rFonts w:cs="Arial"/>
          <w:szCs w:val="24"/>
        </w:rPr>
      </w:pPr>
      <w:r>
        <w:rPr>
          <w:rFonts w:cs="Arial"/>
          <w:szCs w:val="24"/>
        </w:rPr>
        <w:t>Cross-sectoral table groups were</w:t>
      </w:r>
      <w:r w:rsidR="005C1778">
        <w:rPr>
          <w:rFonts w:cs="Arial"/>
          <w:szCs w:val="24"/>
        </w:rPr>
        <w:t xml:space="preserve"> mentioned by participants as valuable for broad discussion. </w:t>
      </w:r>
    </w:p>
    <w:p w:rsidR="00C24F49" w:rsidRPr="00C24F49" w:rsidRDefault="00756CBC" w:rsidP="00C24F49">
      <w:pPr>
        <w:rPr>
          <w:rFonts w:cs="Arial"/>
          <w:szCs w:val="24"/>
        </w:rPr>
      </w:pPr>
      <w:r>
        <w:rPr>
          <w:rFonts w:cs="Arial"/>
          <w:szCs w:val="24"/>
        </w:rPr>
        <w:t xml:space="preserve">EMR Orientation </w:t>
      </w:r>
      <w:r w:rsidR="00C24F49">
        <w:rPr>
          <w:rFonts w:cs="Arial"/>
          <w:szCs w:val="24"/>
        </w:rPr>
        <w:t>(</w:t>
      </w:r>
      <w:r w:rsidR="00C24F49" w:rsidRPr="00C24F49">
        <w:rPr>
          <w:rFonts w:cs="Arial"/>
          <w:szCs w:val="24"/>
        </w:rPr>
        <w:t>May)</w:t>
      </w:r>
    </w:p>
    <w:p w:rsidR="00C24F49" w:rsidRPr="00815A45" w:rsidRDefault="00AC5482" w:rsidP="00815A45">
      <w:pPr>
        <w:pStyle w:val="ListParagraph"/>
        <w:numPr>
          <w:ilvl w:val="0"/>
          <w:numId w:val="44"/>
        </w:numPr>
        <w:rPr>
          <w:rFonts w:cs="Arial"/>
          <w:szCs w:val="24"/>
        </w:rPr>
      </w:pPr>
      <w:r>
        <w:rPr>
          <w:rFonts w:cs="Arial"/>
          <w:szCs w:val="24"/>
        </w:rPr>
        <w:t>This event is very well organised and received.</w:t>
      </w:r>
    </w:p>
    <w:p w:rsidR="006C37E3" w:rsidRPr="00815A45" w:rsidRDefault="00AC5482" w:rsidP="00815A45">
      <w:pPr>
        <w:pStyle w:val="ListParagraph"/>
        <w:numPr>
          <w:ilvl w:val="0"/>
          <w:numId w:val="44"/>
        </w:numPr>
        <w:rPr>
          <w:rFonts w:cs="Arial"/>
          <w:szCs w:val="24"/>
        </w:rPr>
      </w:pPr>
      <w:r>
        <w:rPr>
          <w:rFonts w:cs="Arial"/>
          <w:szCs w:val="24"/>
        </w:rPr>
        <w:t>Relevant and engaging presentations.</w:t>
      </w:r>
    </w:p>
    <w:p w:rsidR="006C37E3" w:rsidRDefault="00AC5482" w:rsidP="00815A45">
      <w:pPr>
        <w:pStyle w:val="ListParagraph"/>
        <w:numPr>
          <w:ilvl w:val="0"/>
          <w:numId w:val="44"/>
        </w:numPr>
        <w:rPr>
          <w:rFonts w:cs="Arial"/>
          <w:szCs w:val="24"/>
        </w:rPr>
      </w:pPr>
      <w:r>
        <w:rPr>
          <w:rFonts w:cs="Arial"/>
          <w:szCs w:val="24"/>
        </w:rPr>
        <w:t>Marketplace around perimeter of morning sessions.</w:t>
      </w:r>
    </w:p>
    <w:p w:rsidR="00815A45" w:rsidRDefault="00AC5482" w:rsidP="00815A45">
      <w:pPr>
        <w:pStyle w:val="ListParagraph"/>
        <w:numPr>
          <w:ilvl w:val="0"/>
          <w:numId w:val="44"/>
        </w:numPr>
        <w:rPr>
          <w:rFonts w:cs="Arial"/>
          <w:szCs w:val="24"/>
        </w:rPr>
      </w:pPr>
      <w:r>
        <w:rPr>
          <w:rFonts w:cs="Arial"/>
          <w:szCs w:val="24"/>
        </w:rPr>
        <w:t>Plenty of choice.</w:t>
      </w:r>
    </w:p>
    <w:p w:rsidR="009A7B03" w:rsidRPr="00C24F49" w:rsidRDefault="009A7B03" w:rsidP="009A7B03">
      <w:pPr>
        <w:rPr>
          <w:rFonts w:cs="Arial"/>
          <w:szCs w:val="24"/>
        </w:rPr>
      </w:pPr>
      <w:r>
        <w:rPr>
          <w:rFonts w:cs="Arial"/>
          <w:szCs w:val="24"/>
        </w:rPr>
        <w:t>Peer Perspectives Forum</w:t>
      </w:r>
      <w:r w:rsidRPr="00C24F49">
        <w:rPr>
          <w:rFonts w:cs="Arial"/>
          <w:szCs w:val="24"/>
        </w:rPr>
        <w:t xml:space="preserve"> (</w:t>
      </w:r>
      <w:r>
        <w:rPr>
          <w:rFonts w:cs="Arial"/>
          <w:szCs w:val="24"/>
        </w:rPr>
        <w:t>May</w:t>
      </w:r>
      <w:r w:rsidRPr="00C24F49">
        <w:rPr>
          <w:rFonts w:cs="Arial"/>
          <w:szCs w:val="24"/>
        </w:rPr>
        <w:t>)</w:t>
      </w:r>
    </w:p>
    <w:p w:rsidR="009A7B03" w:rsidRPr="00A022AB" w:rsidRDefault="008430F5" w:rsidP="009A7B03">
      <w:pPr>
        <w:pStyle w:val="ListParagraph"/>
        <w:numPr>
          <w:ilvl w:val="0"/>
          <w:numId w:val="44"/>
        </w:numPr>
        <w:rPr>
          <w:rFonts w:cs="Arial"/>
          <w:szCs w:val="24"/>
        </w:rPr>
      </w:pPr>
      <w:r>
        <w:rPr>
          <w:rFonts w:cs="Arial"/>
          <w:szCs w:val="24"/>
        </w:rPr>
        <w:t>Breakout rooms were a useful development.</w:t>
      </w:r>
    </w:p>
    <w:p w:rsidR="009A7B03" w:rsidRPr="00A022AB" w:rsidRDefault="008430F5" w:rsidP="009A7B03">
      <w:pPr>
        <w:pStyle w:val="ListParagraph"/>
        <w:numPr>
          <w:ilvl w:val="0"/>
          <w:numId w:val="44"/>
        </w:numPr>
        <w:rPr>
          <w:rFonts w:cs="Arial"/>
          <w:szCs w:val="24"/>
        </w:rPr>
      </w:pPr>
      <w:r>
        <w:rPr>
          <w:rFonts w:cs="Arial"/>
          <w:szCs w:val="24"/>
        </w:rPr>
        <w:t>A quiet room with creative activities was welcomed by many.</w:t>
      </w:r>
    </w:p>
    <w:p w:rsidR="006C37E3" w:rsidRPr="00184F8E" w:rsidRDefault="00184F8E" w:rsidP="00184F8E">
      <w:pPr>
        <w:pStyle w:val="ListParagraph"/>
        <w:numPr>
          <w:ilvl w:val="0"/>
          <w:numId w:val="44"/>
        </w:numPr>
        <w:rPr>
          <w:rFonts w:cs="Arial"/>
          <w:szCs w:val="24"/>
        </w:rPr>
      </w:pPr>
      <w:r>
        <w:rPr>
          <w:rFonts w:cs="Arial"/>
          <w:szCs w:val="24"/>
        </w:rPr>
        <w:t>Marketplace stalls supported networking and service knowledge.</w:t>
      </w:r>
    </w:p>
    <w:p w:rsidR="009A7B03" w:rsidRPr="00C24F49" w:rsidRDefault="009A7B03" w:rsidP="009A7B03">
      <w:pPr>
        <w:rPr>
          <w:rFonts w:cs="Arial"/>
          <w:szCs w:val="24"/>
        </w:rPr>
      </w:pPr>
      <w:r>
        <w:rPr>
          <w:rFonts w:cs="Arial"/>
          <w:szCs w:val="24"/>
        </w:rPr>
        <w:t>NDIS Forum</w:t>
      </w:r>
      <w:r w:rsidRPr="00C24F49">
        <w:rPr>
          <w:rFonts w:cs="Arial"/>
          <w:szCs w:val="24"/>
        </w:rPr>
        <w:t xml:space="preserve"> (</w:t>
      </w:r>
      <w:r>
        <w:rPr>
          <w:rFonts w:cs="Arial"/>
          <w:szCs w:val="24"/>
        </w:rPr>
        <w:t>August</w:t>
      </w:r>
      <w:r w:rsidRPr="00C24F49">
        <w:rPr>
          <w:rFonts w:cs="Arial"/>
          <w:szCs w:val="24"/>
        </w:rPr>
        <w:t>)</w:t>
      </w:r>
    </w:p>
    <w:p w:rsidR="009A7B03" w:rsidRPr="00A022AB" w:rsidRDefault="009A7B03" w:rsidP="009A7B03">
      <w:pPr>
        <w:pStyle w:val="ListParagraph"/>
        <w:numPr>
          <w:ilvl w:val="0"/>
          <w:numId w:val="48"/>
        </w:numPr>
        <w:rPr>
          <w:rFonts w:cs="Arial"/>
          <w:szCs w:val="24"/>
        </w:rPr>
      </w:pPr>
      <w:r>
        <w:rPr>
          <w:rFonts w:cs="Arial"/>
          <w:szCs w:val="24"/>
        </w:rPr>
        <w:t xml:space="preserve">Practical </w:t>
      </w:r>
      <w:r w:rsidR="008430F5">
        <w:rPr>
          <w:rFonts w:cs="Arial"/>
          <w:szCs w:val="24"/>
        </w:rPr>
        <w:t>information provided re NDIS for a variety of sectors.</w:t>
      </w:r>
    </w:p>
    <w:p w:rsidR="009A7B03" w:rsidRPr="00A022AB" w:rsidRDefault="008430F5" w:rsidP="009A7B03">
      <w:pPr>
        <w:pStyle w:val="ListParagraph"/>
        <w:numPr>
          <w:ilvl w:val="0"/>
          <w:numId w:val="48"/>
        </w:numPr>
        <w:rPr>
          <w:rFonts w:cs="Arial"/>
          <w:szCs w:val="24"/>
        </w:rPr>
      </w:pPr>
      <w:r>
        <w:rPr>
          <w:rFonts w:cs="Arial"/>
          <w:szCs w:val="24"/>
        </w:rPr>
        <w:t>Knowledgeable presenters from North East services.</w:t>
      </w:r>
    </w:p>
    <w:p w:rsidR="009A7B03" w:rsidRDefault="008430F5" w:rsidP="009A7B03">
      <w:pPr>
        <w:pStyle w:val="ListParagraph"/>
        <w:numPr>
          <w:ilvl w:val="0"/>
          <w:numId w:val="48"/>
        </w:numPr>
        <w:rPr>
          <w:rFonts w:cs="Arial"/>
          <w:szCs w:val="24"/>
        </w:rPr>
      </w:pPr>
      <w:r>
        <w:rPr>
          <w:rFonts w:cs="Arial"/>
          <w:szCs w:val="24"/>
        </w:rPr>
        <w:t>Overt intention to collaborate during system change.</w:t>
      </w:r>
    </w:p>
    <w:p w:rsidR="008430F5" w:rsidRDefault="008430F5" w:rsidP="009A7B03">
      <w:pPr>
        <w:pStyle w:val="ListParagraph"/>
        <w:numPr>
          <w:ilvl w:val="0"/>
          <w:numId w:val="48"/>
        </w:numPr>
        <w:rPr>
          <w:rFonts w:cs="Arial"/>
          <w:szCs w:val="24"/>
        </w:rPr>
      </w:pPr>
      <w:r>
        <w:rPr>
          <w:rFonts w:cs="Arial"/>
          <w:szCs w:val="24"/>
        </w:rPr>
        <w:t>Good format to event.</w:t>
      </w:r>
    </w:p>
    <w:p w:rsidR="008430F5" w:rsidRDefault="008430F5" w:rsidP="009A7B03">
      <w:pPr>
        <w:pStyle w:val="ListParagraph"/>
        <w:numPr>
          <w:ilvl w:val="0"/>
          <w:numId w:val="48"/>
        </w:numPr>
        <w:rPr>
          <w:rFonts w:cs="Arial"/>
          <w:szCs w:val="24"/>
        </w:rPr>
      </w:pPr>
      <w:r>
        <w:rPr>
          <w:rFonts w:cs="Arial"/>
          <w:szCs w:val="24"/>
        </w:rPr>
        <w:t>Tailored break-out sessions for various sectors.</w:t>
      </w:r>
    </w:p>
    <w:p w:rsidR="008430F5" w:rsidRPr="00A022AB" w:rsidRDefault="008430F5" w:rsidP="009A7B03">
      <w:pPr>
        <w:pStyle w:val="ListParagraph"/>
        <w:numPr>
          <w:ilvl w:val="0"/>
          <w:numId w:val="48"/>
        </w:numPr>
        <w:rPr>
          <w:rFonts w:cs="Arial"/>
          <w:szCs w:val="24"/>
        </w:rPr>
      </w:pPr>
      <w:r>
        <w:rPr>
          <w:rFonts w:cs="Arial"/>
          <w:szCs w:val="24"/>
        </w:rPr>
        <w:t>Real case examples.</w:t>
      </w:r>
    </w:p>
    <w:p w:rsidR="00C24F49" w:rsidRDefault="00C24F49" w:rsidP="00815A45">
      <w:pPr>
        <w:rPr>
          <w:rFonts w:cs="Arial"/>
          <w:szCs w:val="24"/>
        </w:rPr>
      </w:pPr>
      <w:r w:rsidRPr="00815A45">
        <w:rPr>
          <w:rFonts w:cs="Arial"/>
          <w:szCs w:val="24"/>
        </w:rPr>
        <w:t>MHACIE (</w:t>
      </w:r>
      <w:r w:rsidR="009A7B03">
        <w:rPr>
          <w:rFonts w:cs="Arial"/>
          <w:szCs w:val="24"/>
        </w:rPr>
        <w:t>November</w:t>
      </w:r>
      <w:r w:rsidRPr="00815A45">
        <w:rPr>
          <w:rFonts w:cs="Arial"/>
          <w:szCs w:val="24"/>
        </w:rPr>
        <w:t>)</w:t>
      </w:r>
    </w:p>
    <w:p w:rsidR="00815A45" w:rsidRDefault="00815A45" w:rsidP="00815A45">
      <w:pPr>
        <w:pStyle w:val="ListParagraph"/>
        <w:numPr>
          <w:ilvl w:val="0"/>
          <w:numId w:val="46"/>
        </w:numPr>
        <w:rPr>
          <w:rFonts w:cs="Arial"/>
          <w:szCs w:val="24"/>
        </w:rPr>
      </w:pPr>
      <w:r>
        <w:rPr>
          <w:rFonts w:cs="Arial"/>
          <w:szCs w:val="24"/>
        </w:rPr>
        <w:t>The range of presentations was well received.</w:t>
      </w:r>
    </w:p>
    <w:p w:rsidR="0046173B" w:rsidRDefault="00C33D1A" w:rsidP="0046173B">
      <w:pPr>
        <w:pStyle w:val="ListParagraph"/>
        <w:numPr>
          <w:ilvl w:val="0"/>
          <w:numId w:val="46"/>
        </w:numPr>
        <w:rPr>
          <w:rFonts w:cs="Arial"/>
          <w:szCs w:val="24"/>
        </w:rPr>
      </w:pPr>
      <w:r>
        <w:rPr>
          <w:rFonts w:cs="Arial"/>
          <w:szCs w:val="24"/>
        </w:rPr>
        <w:t xml:space="preserve">All presenters provided </w:t>
      </w:r>
      <w:r w:rsidR="00815A45">
        <w:rPr>
          <w:rFonts w:cs="Arial"/>
          <w:szCs w:val="24"/>
        </w:rPr>
        <w:t>high quality workshop</w:t>
      </w:r>
      <w:r>
        <w:rPr>
          <w:rFonts w:cs="Arial"/>
          <w:szCs w:val="24"/>
        </w:rPr>
        <w:t>s</w:t>
      </w:r>
      <w:r w:rsidR="00815A45">
        <w:rPr>
          <w:rFonts w:cs="Arial"/>
          <w:szCs w:val="24"/>
        </w:rPr>
        <w:t>.</w:t>
      </w:r>
    </w:p>
    <w:p w:rsidR="00815A45" w:rsidRPr="0046173B" w:rsidRDefault="00815A45" w:rsidP="0046173B">
      <w:pPr>
        <w:pStyle w:val="ListParagraph"/>
        <w:numPr>
          <w:ilvl w:val="0"/>
          <w:numId w:val="46"/>
        </w:numPr>
        <w:rPr>
          <w:rFonts w:cs="Arial"/>
          <w:szCs w:val="24"/>
        </w:rPr>
      </w:pPr>
      <w:r w:rsidRPr="0046173B">
        <w:rPr>
          <w:rFonts w:cs="Arial"/>
          <w:szCs w:val="24"/>
        </w:rPr>
        <w:t>Breaking down complexity into systemic issues improved participants sense of competence in managing issues that involve multiple and complex needs.</w:t>
      </w:r>
    </w:p>
    <w:p w:rsidR="006C4D56" w:rsidRDefault="00815A45" w:rsidP="0046173B">
      <w:pPr>
        <w:pStyle w:val="ListParagraph"/>
        <w:numPr>
          <w:ilvl w:val="0"/>
          <w:numId w:val="46"/>
        </w:numPr>
        <w:rPr>
          <w:rFonts w:cs="Arial"/>
          <w:szCs w:val="24"/>
        </w:rPr>
      </w:pPr>
      <w:r>
        <w:rPr>
          <w:rFonts w:cs="Arial"/>
          <w:szCs w:val="24"/>
        </w:rPr>
        <w:t xml:space="preserve">The event attracted almost 100 applications for attendance. </w:t>
      </w:r>
    </w:p>
    <w:p w:rsidR="000052E3" w:rsidRPr="000052E3" w:rsidRDefault="000052E3" w:rsidP="000052E3">
      <w:pPr>
        <w:ind w:left="360"/>
        <w:rPr>
          <w:rFonts w:cs="Arial"/>
          <w:szCs w:val="24"/>
        </w:rPr>
      </w:pPr>
    </w:p>
    <w:p w:rsidR="0046173B" w:rsidRDefault="00A022AB" w:rsidP="000052E3">
      <w:pPr>
        <w:pStyle w:val="Heading2"/>
      </w:pPr>
      <w:bookmarkStart w:id="39" w:name="_Toc506288341"/>
      <w:r>
        <w:lastRenderedPageBreak/>
        <w:t>Areas for improvement</w:t>
      </w:r>
      <w:bookmarkEnd w:id="39"/>
    </w:p>
    <w:p w:rsidR="000052E3" w:rsidRPr="000052E3" w:rsidRDefault="000052E3" w:rsidP="000052E3"/>
    <w:p w:rsidR="00A022AB" w:rsidRPr="00C24F49" w:rsidRDefault="00A022AB" w:rsidP="00A022AB">
      <w:pPr>
        <w:rPr>
          <w:rFonts w:cs="Arial"/>
          <w:szCs w:val="24"/>
        </w:rPr>
      </w:pPr>
      <w:r w:rsidRPr="00C24F49">
        <w:rPr>
          <w:rFonts w:cs="Arial"/>
          <w:szCs w:val="24"/>
        </w:rPr>
        <w:t>CCPW (March)</w:t>
      </w:r>
    </w:p>
    <w:p w:rsidR="00A022AB" w:rsidRDefault="005C1778" w:rsidP="00A022AB">
      <w:pPr>
        <w:pStyle w:val="ListParagraph"/>
        <w:numPr>
          <w:ilvl w:val="0"/>
          <w:numId w:val="45"/>
        </w:numPr>
        <w:rPr>
          <w:rFonts w:cs="Arial"/>
          <w:szCs w:val="24"/>
        </w:rPr>
      </w:pPr>
      <w:r>
        <w:rPr>
          <w:rFonts w:cs="Arial"/>
          <w:szCs w:val="24"/>
        </w:rPr>
        <w:t>More care planning tools to be provided for discussion in table groups.</w:t>
      </w:r>
    </w:p>
    <w:p w:rsidR="00A022AB" w:rsidRPr="005C1778" w:rsidRDefault="005C1778" w:rsidP="00A022AB">
      <w:pPr>
        <w:pStyle w:val="ListParagraph"/>
        <w:numPr>
          <w:ilvl w:val="0"/>
          <w:numId w:val="45"/>
        </w:numPr>
        <w:rPr>
          <w:rFonts w:cs="Arial"/>
          <w:szCs w:val="24"/>
        </w:rPr>
      </w:pPr>
      <w:r>
        <w:rPr>
          <w:rFonts w:cs="Arial"/>
          <w:szCs w:val="24"/>
        </w:rPr>
        <w:t>Table groups to be encouraged to find quieter spaces for discussions.</w:t>
      </w:r>
    </w:p>
    <w:p w:rsidR="00A022AB" w:rsidRPr="00C24F49" w:rsidRDefault="008430F5" w:rsidP="00A022AB">
      <w:pPr>
        <w:rPr>
          <w:rFonts w:cs="Arial"/>
          <w:szCs w:val="24"/>
        </w:rPr>
      </w:pPr>
      <w:r>
        <w:rPr>
          <w:rFonts w:cs="Arial"/>
          <w:szCs w:val="24"/>
        </w:rPr>
        <w:t>EMR Orientation</w:t>
      </w:r>
      <w:r w:rsidR="00A022AB">
        <w:rPr>
          <w:rFonts w:cs="Arial"/>
          <w:szCs w:val="24"/>
        </w:rPr>
        <w:t xml:space="preserve"> (</w:t>
      </w:r>
      <w:r w:rsidR="00A022AB" w:rsidRPr="00C24F49">
        <w:rPr>
          <w:rFonts w:cs="Arial"/>
          <w:szCs w:val="24"/>
        </w:rPr>
        <w:t>May)</w:t>
      </w:r>
    </w:p>
    <w:p w:rsidR="00A022AB" w:rsidRPr="00096A87" w:rsidRDefault="00096A87" w:rsidP="00A022AB">
      <w:pPr>
        <w:pStyle w:val="ListParagraph"/>
        <w:numPr>
          <w:ilvl w:val="0"/>
          <w:numId w:val="44"/>
        </w:numPr>
        <w:rPr>
          <w:rFonts w:cs="Arial"/>
          <w:szCs w:val="24"/>
        </w:rPr>
      </w:pPr>
      <w:r w:rsidRPr="00096A87">
        <w:rPr>
          <w:rFonts w:cs="Arial"/>
          <w:szCs w:val="24"/>
        </w:rPr>
        <w:t>Sectoral overviews to be longer session with more breaks.</w:t>
      </w:r>
    </w:p>
    <w:p w:rsidR="00A022AB" w:rsidRDefault="00096A87" w:rsidP="00A022AB">
      <w:pPr>
        <w:pStyle w:val="ListParagraph"/>
        <w:numPr>
          <w:ilvl w:val="0"/>
          <w:numId w:val="44"/>
        </w:numPr>
        <w:rPr>
          <w:rFonts w:cs="Arial"/>
          <w:szCs w:val="24"/>
        </w:rPr>
      </w:pPr>
      <w:r w:rsidRPr="00096A87">
        <w:rPr>
          <w:rFonts w:cs="Arial"/>
          <w:szCs w:val="24"/>
        </w:rPr>
        <w:t>Afternoon sessions to be fewer and longer.</w:t>
      </w:r>
    </w:p>
    <w:p w:rsidR="00096A87" w:rsidRDefault="00096A87" w:rsidP="00A022AB">
      <w:pPr>
        <w:pStyle w:val="ListParagraph"/>
        <w:numPr>
          <w:ilvl w:val="0"/>
          <w:numId w:val="44"/>
        </w:numPr>
        <w:rPr>
          <w:rFonts w:cs="Arial"/>
          <w:szCs w:val="24"/>
        </w:rPr>
      </w:pPr>
      <w:r>
        <w:rPr>
          <w:rFonts w:cs="Arial"/>
          <w:szCs w:val="24"/>
        </w:rPr>
        <w:t>Include short descriptions of workshop choices in event booklet.</w:t>
      </w:r>
    </w:p>
    <w:p w:rsidR="00096A87" w:rsidRDefault="00096A87" w:rsidP="00A022AB">
      <w:pPr>
        <w:pStyle w:val="ListParagraph"/>
        <w:numPr>
          <w:ilvl w:val="0"/>
          <w:numId w:val="44"/>
        </w:numPr>
        <w:rPr>
          <w:rFonts w:cs="Arial"/>
          <w:szCs w:val="24"/>
        </w:rPr>
      </w:pPr>
      <w:r>
        <w:rPr>
          <w:rFonts w:cs="Arial"/>
          <w:szCs w:val="24"/>
        </w:rPr>
        <w:t>Encourage case discussions in break-out sessions.</w:t>
      </w:r>
    </w:p>
    <w:p w:rsidR="00AC5482" w:rsidRPr="00096A87" w:rsidRDefault="00AC5482" w:rsidP="00A022AB">
      <w:pPr>
        <w:pStyle w:val="ListParagraph"/>
        <w:numPr>
          <w:ilvl w:val="0"/>
          <w:numId w:val="44"/>
        </w:numPr>
        <w:rPr>
          <w:rFonts w:cs="Arial"/>
          <w:szCs w:val="24"/>
        </w:rPr>
      </w:pPr>
      <w:r>
        <w:rPr>
          <w:rFonts w:cs="Arial"/>
          <w:szCs w:val="24"/>
        </w:rPr>
        <w:t>Catering may need to change for this large event.</w:t>
      </w:r>
    </w:p>
    <w:p w:rsidR="00184F8E" w:rsidRPr="00C24F49" w:rsidRDefault="00184F8E" w:rsidP="00184F8E">
      <w:pPr>
        <w:rPr>
          <w:rFonts w:cs="Arial"/>
          <w:szCs w:val="24"/>
        </w:rPr>
      </w:pPr>
      <w:r>
        <w:rPr>
          <w:rFonts w:cs="Arial"/>
          <w:szCs w:val="24"/>
        </w:rPr>
        <w:t>Peer Forum</w:t>
      </w:r>
      <w:r w:rsidRPr="00C24F49">
        <w:rPr>
          <w:rFonts w:cs="Arial"/>
          <w:szCs w:val="24"/>
        </w:rPr>
        <w:t xml:space="preserve"> (</w:t>
      </w:r>
      <w:r>
        <w:rPr>
          <w:rFonts w:cs="Arial"/>
          <w:szCs w:val="24"/>
        </w:rPr>
        <w:t>May</w:t>
      </w:r>
      <w:r w:rsidRPr="00C24F49">
        <w:rPr>
          <w:rFonts w:cs="Arial"/>
          <w:szCs w:val="24"/>
        </w:rPr>
        <w:t>)</w:t>
      </w:r>
    </w:p>
    <w:p w:rsidR="00184F8E" w:rsidRPr="00A022AB" w:rsidRDefault="00184F8E" w:rsidP="00184F8E">
      <w:pPr>
        <w:pStyle w:val="ListParagraph"/>
        <w:numPr>
          <w:ilvl w:val="0"/>
          <w:numId w:val="48"/>
        </w:numPr>
        <w:rPr>
          <w:rFonts w:cs="Arial"/>
          <w:szCs w:val="24"/>
        </w:rPr>
      </w:pPr>
      <w:r>
        <w:rPr>
          <w:rFonts w:cs="Arial"/>
          <w:szCs w:val="24"/>
        </w:rPr>
        <w:t>Extend invitation to more service providers.</w:t>
      </w:r>
    </w:p>
    <w:p w:rsidR="00184F8E" w:rsidRPr="00A022AB" w:rsidRDefault="00096A87" w:rsidP="00184F8E">
      <w:pPr>
        <w:pStyle w:val="ListParagraph"/>
        <w:numPr>
          <w:ilvl w:val="0"/>
          <w:numId w:val="48"/>
        </w:numPr>
        <w:rPr>
          <w:rFonts w:cs="Arial"/>
          <w:szCs w:val="24"/>
        </w:rPr>
      </w:pPr>
      <w:r>
        <w:rPr>
          <w:rFonts w:cs="Arial"/>
          <w:szCs w:val="24"/>
        </w:rPr>
        <w:t>Include more info on NDIS as it rolls out in the east.</w:t>
      </w:r>
    </w:p>
    <w:p w:rsidR="00184F8E" w:rsidRPr="00C24F49" w:rsidRDefault="00184F8E" w:rsidP="00184F8E">
      <w:pPr>
        <w:rPr>
          <w:rFonts w:cs="Arial"/>
          <w:szCs w:val="24"/>
        </w:rPr>
      </w:pPr>
      <w:r>
        <w:rPr>
          <w:rFonts w:cs="Arial"/>
          <w:szCs w:val="24"/>
        </w:rPr>
        <w:t>NDIS Forum</w:t>
      </w:r>
      <w:r w:rsidRPr="00C24F49">
        <w:rPr>
          <w:rFonts w:cs="Arial"/>
          <w:szCs w:val="24"/>
        </w:rPr>
        <w:t xml:space="preserve"> (</w:t>
      </w:r>
      <w:r>
        <w:rPr>
          <w:rFonts w:cs="Arial"/>
          <w:szCs w:val="24"/>
        </w:rPr>
        <w:t>August</w:t>
      </w:r>
      <w:r w:rsidRPr="00C24F49">
        <w:rPr>
          <w:rFonts w:cs="Arial"/>
          <w:szCs w:val="24"/>
        </w:rPr>
        <w:t>)</w:t>
      </w:r>
    </w:p>
    <w:p w:rsidR="00184F8E" w:rsidRPr="00A022AB" w:rsidRDefault="00096A87" w:rsidP="00184F8E">
      <w:pPr>
        <w:pStyle w:val="ListParagraph"/>
        <w:numPr>
          <w:ilvl w:val="0"/>
          <w:numId w:val="48"/>
        </w:numPr>
        <w:rPr>
          <w:rFonts w:cs="Arial"/>
          <w:szCs w:val="24"/>
        </w:rPr>
      </w:pPr>
      <w:r>
        <w:rPr>
          <w:rFonts w:cs="Arial"/>
          <w:szCs w:val="24"/>
        </w:rPr>
        <w:t>Further e</w:t>
      </w:r>
      <w:r w:rsidR="00184F8E">
        <w:rPr>
          <w:rFonts w:cs="Arial"/>
          <w:szCs w:val="24"/>
        </w:rPr>
        <w:t>xplore impacts on services.</w:t>
      </w:r>
    </w:p>
    <w:p w:rsidR="00184F8E" w:rsidRPr="00A022AB" w:rsidRDefault="00184F8E" w:rsidP="00184F8E">
      <w:pPr>
        <w:pStyle w:val="ListParagraph"/>
        <w:numPr>
          <w:ilvl w:val="0"/>
          <w:numId w:val="48"/>
        </w:numPr>
        <w:rPr>
          <w:rFonts w:cs="Arial"/>
          <w:szCs w:val="24"/>
        </w:rPr>
      </w:pPr>
      <w:r>
        <w:rPr>
          <w:rFonts w:cs="Arial"/>
          <w:szCs w:val="24"/>
        </w:rPr>
        <w:t>Focus on support for consumers not phased in with MHCSS.</w:t>
      </w:r>
    </w:p>
    <w:p w:rsidR="00184F8E" w:rsidRPr="00A022AB" w:rsidRDefault="00184F8E" w:rsidP="00184F8E">
      <w:pPr>
        <w:pStyle w:val="ListParagraph"/>
        <w:numPr>
          <w:ilvl w:val="0"/>
          <w:numId w:val="48"/>
        </w:numPr>
        <w:rPr>
          <w:rFonts w:cs="Arial"/>
          <w:szCs w:val="24"/>
        </w:rPr>
      </w:pPr>
      <w:r>
        <w:rPr>
          <w:rFonts w:cs="Arial"/>
          <w:szCs w:val="24"/>
        </w:rPr>
        <w:t>More specific info for non-MH service providers.</w:t>
      </w:r>
    </w:p>
    <w:p w:rsidR="00A022AB" w:rsidRDefault="00A022AB" w:rsidP="00A022AB">
      <w:pPr>
        <w:rPr>
          <w:rFonts w:cs="Arial"/>
          <w:szCs w:val="24"/>
        </w:rPr>
      </w:pPr>
      <w:r w:rsidRPr="00815A45">
        <w:rPr>
          <w:rFonts w:cs="Arial"/>
          <w:szCs w:val="24"/>
        </w:rPr>
        <w:t>MHACIE (</w:t>
      </w:r>
      <w:r w:rsidR="00FE3D45">
        <w:rPr>
          <w:rFonts w:cs="Arial"/>
          <w:szCs w:val="24"/>
        </w:rPr>
        <w:t>November</w:t>
      </w:r>
      <w:r w:rsidRPr="00815A45">
        <w:rPr>
          <w:rFonts w:cs="Arial"/>
          <w:szCs w:val="24"/>
        </w:rPr>
        <w:t>)</w:t>
      </w:r>
    </w:p>
    <w:p w:rsidR="00A022AB" w:rsidRPr="00FE3D45" w:rsidRDefault="00FE3D45" w:rsidP="00A022AB">
      <w:pPr>
        <w:pStyle w:val="ListParagraph"/>
        <w:numPr>
          <w:ilvl w:val="0"/>
          <w:numId w:val="46"/>
        </w:numPr>
        <w:rPr>
          <w:rFonts w:cs="Arial"/>
          <w:szCs w:val="24"/>
        </w:rPr>
      </w:pPr>
      <w:r w:rsidRPr="00FE3D45">
        <w:rPr>
          <w:rFonts w:cs="Arial"/>
          <w:szCs w:val="24"/>
        </w:rPr>
        <w:t>Continue to strive for a good blend of case based presentations and specialist information.</w:t>
      </w:r>
    </w:p>
    <w:p w:rsidR="00A022AB" w:rsidRDefault="00FE3D45" w:rsidP="00A022AB">
      <w:pPr>
        <w:pStyle w:val="ListParagraph"/>
        <w:numPr>
          <w:ilvl w:val="0"/>
          <w:numId w:val="46"/>
        </w:numPr>
        <w:rPr>
          <w:rFonts w:cs="Arial"/>
          <w:szCs w:val="24"/>
        </w:rPr>
      </w:pPr>
      <w:r>
        <w:rPr>
          <w:rFonts w:cs="Arial"/>
          <w:szCs w:val="24"/>
        </w:rPr>
        <w:t>Encourage application of knowledge and skills to cases in workshop.</w:t>
      </w:r>
    </w:p>
    <w:p w:rsidR="00FE3D45" w:rsidRPr="00FE3D45" w:rsidRDefault="00FE3D45" w:rsidP="00A022AB">
      <w:pPr>
        <w:pStyle w:val="ListParagraph"/>
        <w:numPr>
          <w:ilvl w:val="0"/>
          <w:numId w:val="46"/>
        </w:numPr>
        <w:rPr>
          <w:rFonts w:cs="Arial"/>
          <w:szCs w:val="24"/>
        </w:rPr>
      </w:pPr>
      <w:r>
        <w:rPr>
          <w:rFonts w:cs="Arial"/>
          <w:szCs w:val="24"/>
        </w:rPr>
        <w:t>Improve focus on how to work together for people.</w:t>
      </w:r>
    </w:p>
    <w:p w:rsidR="007B02A2" w:rsidRDefault="007B02A2" w:rsidP="005C63AC">
      <w:pPr>
        <w:pStyle w:val="Heading2"/>
      </w:pPr>
    </w:p>
    <w:p w:rsidR="00C33D1A" w:rsidRDefault="00C33D1A" w:rsidP="00C33D1A"/>
    <w:p w:rsidR="00C33D1A" w:rsidRDefault="00C33D1A" w:rsidP="00C33D1A"/>
    <w:p w:rsidR="0046173B" w:rsidRDefault="0046173B" w:rsidP="00C33D1A"/>
    <w:p w:rsidR="0046173B" w:rsidRDefault="0046173B" w:rsidP="00C33D1A"/>
    <w:p w:rsidR="00C33D1A" w:rsidRDefault="00C33D1A" w:rsidP="00C33D1A"/>
    <w:p w:rsidR="00CA44CA" w:rsidRPr="00C33D1A" w:rsidRDefault="00CA44CA" w:rsidP="00C33D1A"/>
    <w:p w:rsidR="00C51452" w:rsidRDefault="00C51452" w:rsidP="005C63AC">
      <w:pPr>
        <w:pStyle w:val="Heading2"/>
      </w:pPr>
      <w:bookmarkStart w:id="40" w:name="_Toc506288342"/>
      <w:r>
        <w:lastRenderedPageBreak/>
        <w:t>Future Work</w:t>
      </w:r>
      <w:bookmarkEnd w:id="40"/>
    </w:p>
    <w:p w:rsidR="00A022AB" w:rsidRPr="00C51452" w:rsidRDefault="00A022AB" w:rsidP="00C51452">
      <w:pPr>
        <w:numPr>
          <w:ilvl w:val="0"/>
          <w:numId w:val="39"/>
        </w:numPr>
        <w:rPr>
          <w:rFonts w:cs="Arial"/>
          <w:szCs w:val="24"/>
        </w:rPr>
      </w:pPr>
      <w:r>
        <w:rPr>
          <w:rFonts w:cs="Arial"/>
          <w:szCs w:val="24"/>
        </w:rPr>
        <w:t xml:space="preserve">NDIS </w:t>
      </w:r>
      <w:r w:rsidR="00FE3D45">
        <w:rPr>
          <w:rFonts w:cs="Arial"/>
          <w:szCs w:val="24"/>
        </w:rPr>
        <w:t>unpacked forum planned for 17</w:t>
      </w:r>
      <w:r w:rsidR="00FE3D45" w:rsidRPr="00FE3D45">
        <w:rPr>
          <w:rFonts w:cs="Arial"/>
          <w:szCs w:val="24"/>
          <w:vertAlign w:val="superscript"/>
        </w:rPr>
        <w:t>th</w:t>
      </w:r>
      <w:r w:rsidR="00FE3D45">
        <w:rPr>
          <w:rFonts w:cs="Arial"/>
          <w:szCs w:val="24"/>
        </w:rPr>
        <w:t xml:space="preserve"> May 2018 to continue the partnership conversations and knowledge development regarding this significant system reform.</w:t>
      </w:r>
    </w:p>
    <w:p w:rsidR="0052225F" w:rsidRPr="00C51452" w:rsidRDefault="00C33D1A" w:rsidP="00C51452">
      <w:pPr>
        <w:numPr>
          <w:ilvl w:val="0"/>
          <w:numId w:val="39"/>
        </w:numPr>
        <w:rPr>
          <w:rFonts w:cs="Arial"/>
          <w:szCs w:val="24"/>
        </w:rPr>
      </w:pPr>
      <w:r>
        <w:rPr>
          <w:rFonts w:cs="Arial"/>
          <w:szCs w:val="24"/>
        </w:rPr>
        <w:t>Consideration of need to move to user pays model with funding changes.</w:t>
      </w:r>
    </w:p>
    <w:p w:rsidR="0052225F" w:rsidRDefault="00C51452" w:rsidP="00C51452">
      <w:pPr>
        <w:numPr>
          <w:ilvl w:val="0"/>
          <w:numId w:val="39"/>
        </w:numPr>
        <w:rPr>
          <w:rFonts w:cs="Arial"/>
          <w:szCs w:val="24"/>
        </w:rPr>
      </w:pPr>
      <w:r w:rsidRPr="00C51452">
        <w:rPr>
          <w:rFonts w:cs="Arial"/>
          <w:szCs w:val="24"/>
        </w:rPr>
        <w:t>Managing Transitions between age groups and sectors.</w:t>
      </w:r>
    </w:p>
    <w:p w:rsidR="00B84730" w:rsidRPr="00C51452" w:rsidRDefault="00B84730" w:rsidP="00C51452">
      <w:pPr>
        <w:numPr>
          <w:ilvl w:val="0"/>
          <w:numId w:val="39"/>
        </w:numPr>
        <w:rPr>
          <w:rFonts w:cs="Arial"/>
          <w:szCs w:val="24"/>
        </w:rPr>
      </w:pPr>
      <w:r>
        <w:rPr>
          <w:rFonts w:cs="Arial"/>
          <w:szCs w:val="24"/>
        </w:rPr>
        <w:t>Provision of a Diversity focussed workshop.</w:t>
      </w:r>
    </w:p>
    <w:p w:rsidR="00C51452" w:rsidRDefault="00DF0C11" w:rsidP="00C51452">
      <w:pPr>
        <w:rPr>
          <w:rFonts w:cs="Arial"/>
          <w:szCs w:val="24"/>
        </w:rPr>
      </w:pPr>
      <w:r>
        <w:rPr>
          <w:rFonts w:cs="Arial"/>
          <w:szCs w:val="24"/>
        </w:rPr>
        <w:t xml:space="preserve">The EMHSCA members’ survey conducted in late 2017 revealed a potential decline in organisational capacity to support </w:t>
      </w:r>
      <w:r w:rsidR="00A4663B">
        <w:rPr>
          <w:rFonts w:cs="Arial"/>
          <w:szCs w:val="24"/>
        </w:rPr>
        <w:t>staff participation in the EMHSCA Workforce Development subcommittee, provision of marketplace stalls, funds for events, and attendance at events. The decline could be as much as 50%, and is most likely a result of MHCSS partners becoming NDIS providers with reduced time for collaborative activities and reduced funding.</w:t>
      </w:r>
      <w:r w:rsidR="00F74EA7">
        <w:rPr>
          <w:rFonts w:cs="Arial"/>
          <w:szCs w:val="24"/>
        </w:rPr>
        <w:t xml:space="preserve"> Creative solutions need to be considered if EMHSCA Workforce Development activities are to continue beyond June 2018. Potential solutions are currently being considered by EMHSCA partners and there is tangible good will and intention to support the work going forwards.</w:t>
      </w:r>
    </w:p>
    <w:p w:rsidR="00EC1975" w:rsidRDefault="00EC1975" w:rsidP="00C51452">
      <w:pPr>
        <w:rPr>
          <w:rFonts w:cs="Arial"/>
          <w:szCs w:val="24"/>
        </w:rPr>
      </w:pPr>
      <w:r>
        <w:rPr>
          <w:rFonts w:cs="Arial"/>
          <w:szCs w:val="24"/>
        </w:rPr>
        <w:t xml:space="preserve">Changes to membership are occurring across the various EMHSCA committees and the Workforce Development subcommittee is experiencing some of the most significant ones. </w:t>
      </w:r>
      <w:r w:rsidR="00E67E06">
        <w:rPr>
          <w:rFonts w:cs="Arial"/>
          <w:szCs w:val="24"/>
        </w:rPr>
        <w:t xml:space="preserve">Both Aaron Jones and Jose Abalo, who joined the committee in 2013, have resigned in December 2017. </w:t>
      </w:r>
      <w:r>
        <w:rPr>
          <w:rFonts w:cs="Arial"/>
          <w:szCs w:val="24"/>
        </w:rPr>
        <w:t xml:space="preserve">Aaron Jones has served the committee as chair for 2015 and has contributed substantially to events and planning. His creativity </w:t>
      </w:r>
      <w:r w:rsidR="00394960">
        <w:rPr>
          <w:rFonts w:cs="Arial"/>
          <w:szCs w:val="24"/>
        </w:rPr>
        <w:t xml:space="preserve">and clear thinking </w:t>
      </w:r>
      <w:r>
        <w:rPr>
          <w:rFonts w:cs="Arial"/>
          <w:szCs w:val="24"/>
        </w:rPr>
        <w:t>has been a significant asset to the work and he will be missed. Jose Abalo has served as co-chair for the committee</w:t>
      </w:r>
      <w:r w:rsidR="00E67E06">
        <w:rPr>
          <w:rFonts w:cs="Arial"/>
          <w:szCs w:val="24"/>
        </w:rPr>
        <w:t xml:space="preserve"> from 2016-2017 alongside Anna Makris and has championed the integration of Centrelink into the EMHSCA work. His good humour and decisive leadership have been most beneficial to the committee and his departure is regrettable.</w:t>
      </w:r>
      <w:r w:rsidR="00394960">
        <w:rPr>
          <w:rFonts w:cs="Arial"/>
          <w:szCs w:val="24"/>
        </w:rPr>
        <w:t xml:space="preserve"> New members are continually sought as the work of this committee is substantial and requires energy and commitment.</w:t>
      </w:r>
    </w:p>
    <w:p w:rsidR="00C51452" w:rsidRDefault="007F28E1" w:rsidP="007F28E1">
      <w:pPr>
        <w:pStyle w:val="Heading2"/>
      </w:pPr>
      <w:bookmarkStart w:id="41" w:name="_Toc506288343"/>
      <w:r>
        <w:t>Conclusion</w:t>
      </w:r>
      <w:bookmarkEnd w:id="41"/>
    </w:p>
    <w:p w:rsidR="007F28E1" w:rsidRPr="007F28E1" w:rsidRDefault="00B84730" w:rsidP="007F28E1">
      <w:r>
        <w:t xml:space="preserve">The </w:t>
      </w:r>
      <w:r w:rsidR="00DF0C11">
        <w:t>reputation of the EMHSCA events is well established and has</w:t>
      </w:r>
      <w:r>
        <w:t xml:space="preserve"> become a standard aspect of orientation for new staff at a number of EMHSCA partner services. The overwhelmingly positive feedback received for each event provides the mandate for us to advocate for the continuation of the Workforce D</w:t>
      </w:r>
      <w:r w:rsidR="00DF0C11">
        <w:t>evelopment subcommittee, and to seek finances to support the ongoing provision of these high quality service coordination activities.</w:t>
      </w:r>
      <w:r w:rsidR="00EC1975">
        <w:t xml:space="preserve"> Creativity will be required to survive the changes to health and community services as NDIS approaches full-scheme over the coming years. In spite of the perceived and experienced challenges, EMHSCA partners continue to support this important initiative and their commitment to explore solutions has not waned. The EMHSCA Workforce Development subcommittee looks forward with curiosity and expectation to 2018 as we navigate the new world ahead, and aim to continue </w:t>
      </w:r>
      <w:r w:rsidR="00394960">
        <w:t xml:space="preserve">to </w:t>
      </w:r>
      <w:r w:rsidR="00EC1975">
        <w:t>provide flexible and adaptive service coordination Workforce development events.</w:t>
      </w:r>
    </w:p>
    <w:sectPr w:rsidR="007F28E1" w:rsidRPr="007F28E1" w:rsidSect="00AD4B61">
      <w:headerReference w:type="default" r:id="rId42"/>
      <w:footerReference w:type="default" r:id="rId43"/>
      <w:headerReference w:type="first" r:id="rId44"/>
      <w:footerReference w:type="first" r:id="rId45"/>
      <w:type w:val="continuous"/>
      <w:pgSz w:w="11906" w:h="16838"/>
      <w:pgMar w:top="-1264" w:right="851" w:bottom="1418" w:left="1134" w:header="0" w:footer="567" w:gutter="0"/>
      <w:pgBorders w:offsetFrom="page">
        <w:left w:val="single" w:sz="48" w:space="24" w:color="548DD4"/>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0F8" w:rsidRDefault="001A50F8" w:rsidP="00193057">
      <w:pPr>
        <w:spacing w:after="0" w:line="240" w:lineRule="auto"/>
      </w:pPr>
      <w:r>
        <w:separator/>
      </w:r>
    </w:p>
  </w:endnote>
  <w:endnote w:type="continuationSeparator" w:id="0">
    <w:p w:rsidR="001A50F8" w:rsidRDefault="001A50F8" w:rsidP="00193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F8" w:rsidRPr="00084734" w:rsidRDefault="001A50F8" w:rsidP="00AD4B61">
    <w:pPr>
      <w:pStyle w:val="Footer"/>
      <w:jc w:val="right"/>
      <w:rPr>
        <w:color w:val="7F7F7F"/>
        <w:spacing w:val="60"/>
      </w:rPr>
    </w:pPr>
    <w:r>
      <w:fldChar w:fldCharType="begin"/>
    </w:r>
    <w:r>
      <w:instrText xml:space="preserve"> PAGE   \* MERGEFORMAT </w:instrText>
    </w:r>
    <w:r>
      <w:fldChar w:fldCharType="separate"/>
    </w:r>
    <w:r w:rsidR="00A47EAE" w:rsidRPr="00A47EAE">
      <w:rPr>
        <w:b/>
        <w:noProof/>
      </w:rPr>
      <w:t>1</w:t>
    </w:r>
    <w:r>
      <w:fldChar w:fldCharType="end"/>
    </w:r>
    <w:r>
      <w:rPr>
        <w:b/>
      </w:rPr>
      <w:t xml:space="preserve"> | </w:t>
    </w:r>
    <w:r>
      <w:rPr>
        <w:color w:val="7F7F7F"/>
        <w:spacing w:val="60"/>
      </w:rPr>
      <w:t xml:space="preserve">Page   </w:t>
    </w:r>
    <w:r w:rsidRPr="001A50F8">
      <w:rPr>
        <w:rFonts w:ascii="Arial" w:hAnsi="Arial" w:cs="Arial"/>
        <w:color w:val="808080"/>
        <w:sz w:val="20"/>
        <w:szCs w:val="20"/>
      </w:rPr>
      <w:t>Report provided by Bronwyn Williams – EMHSCA Project Officer</w:t>
    </w:r>
    <w:r>
      <w:rPr>
        <w:rFonts w:ascii="Arial" w:hAnsi="Arial" w:cs="Arial"/>
        <w:color w:val="808080"/>
      </w:rPr>
      <w:t xml:space="preserve"> </w:t>
    </w:r>
  </w:p>
  <w:p w:rsidR="001A50F8" w:rsidRDefault="001A50F8">
    <w:pPr>
      <w:pStyle w:val="Footer"/>
      <w:pBdr>
        <w:top w:val="single" w:sz="4" w:space="1" w:color="D9D9D9"/>
      </w:pBdr>
      <w:rPr>
        <w:b/>
      </w:rPr>
    </w:pPr>
  </w:p>
  <w:p w:rsidR="001A50F8" w:rsidRPr="005A39EC" w:rsidRDefault="001A50F8" w:rsidP="00AD4B61">
    <w:pPr>
      <w:pStyle w:val="Footer"/>
      <w:tabs>
        <w:tab w:val="right" w:pos="9955"/>
      </w:tabs>
      <w:rPr>
        <w:color w:val="8080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F8" w:rsidRPr="008732BC" w:rsidRDefault="001A50F8" w:rsidP="00AD4B61">
    <w:pPr>
      <w:pStyle w:val="Footer"/>
      <w:jc w:val="right"/>
      <w:rPr>
        <w:color w:val="808080"/>
      </w:rPr>
    </w:pPr>
    <w:r>
      <w:rPr>
        <w:rFonts w:ascii="Arial" w:hAnsi="Arial" w:cs="Arial"/>
        <w:noProof/>
        <w:color w:val="808080"/>
      </w:rPr>
      <w:drawing>
        <wp:anchor distT="0" distB="0" distL="114300" distR="114300" simplePos="0" relativeHeight="251659264" behindDoc="0" locked="0" layoutInCell="1" allowOverlap="1" wp14:anchorId="5EC32495" wp14:editId="7F5F4D5A">
          <wp:simplePos x="0" y="0"/>
          <wp:positionH relativeFrom="column">
            <wp:posOffset>180340</wp:posOffset>
          </wp:positionH>
          <wp:positionV relativeFrom="paragraph">
            <wp:posOffset>-141605</wp:posOffset>
          </wp:positionV>
          <wp:extent cx="574675" cy="415290"/>
          <wp:effectExtent l="0" t="0" r="0" b="0"/>
          <wp:wrapNone/>
          <wp:docPr id="341" name="Picture 341" descr="VIC TPTB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 TPTB 5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rPr>
      <w:t>Report provided by Bronwyn Williams – Project Officer EMHSCA</w:t>
    </w:r>
    <w:r>
      <w:rPr>
        <w:rFonts w:ascii="Arial" w:hAnsi="Arial" w:cs="Arial"/>
        <w:color w:val="808080"/>
      </w:rPr>
      <w:tab/>
    </w:r>
    <w:r w:rsidRPr="008732BC">
      <w:rPr>
        <w:rFonts w:ascii="Arial" w:hAnsi="Arial" w:cs="Arial"/>
        <w:color w:val="808080"/>
      </w:rPr>
      <w:t>Department of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0F8" w:rsidRDefault="001A50F8" w:rsidP="00193057">
      <w:pPr>
        <w:spacing w:after="0" w:line="240" w:lineRule="auto"/>
      </w:pPr>
      <w:r>
        <w:separator/>
      </w:r>
    </w:p>
  </w:footnote>
  <w:footnote w:type="continuationSeparator" w:id="0">
    <w:p w:rsidR="001A50F8" w:rsidRDefault="001A50F8" w:rsidP="001930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F8" w:rsidRDefault="001A50F8">
    <w:pPr>
      <w:pStyle w:val="Header"/>
    </w:pPr>
  </w:p>
  <w:p w:rsidR="001A50F8" w:rsidRPr="00123F09" w:rsidRDefault="001A50F8" w:rsidP="00AD4B61">
    <w:r w:rsidRPr="00014812">
      <w:rPr>
        <w:noProof/>
      </w:rPr>
      <w:drawing>
        <wp:anchor distT="0" distB="0" distL="114300" distR="114300" simplePos="0" relativeHeight="251663360" behindDoc="0" locked="0" layoutInCell="1" allowOverlap="1" wp14:anchorId="61601B86" wp14:editId="3F0CCE3A">
          <wp:simplePos x="0" y="0"/>
          <wp:positionH relativeFrom="column">
            <wp:posOffset>3810</wp:posOffset>
          </wp:positionH>
          <wp:positionV relativeFrom="paragraph">
            <wp:posOffset>9405620</wp:posOffset>
          </wp:positionV>
          <wp:extent cx="1529080" cy="303530"/>
          <wp:effectExtent l="0" t="0" r="0" b="1270"/>
          <wp:wrapNone/>
          <wp:docPr id="8" name="Picture 3" descr="_2_09EFF32809EFEF100010B67BCA257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_2_09EFF32809EFEF100010B67BCA257E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080" cy="303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B372690" wp14:editId="3DCF5D45">
          <wp:simplePos x="0" y="0"/>
          <wp:positionH relativeFrom="margin">
            <wp:align>left</wp:align>
          </wp:positionH>
          <wp:positionV relativeFrom="paragraph">
            <wp:posOffset>17145</wp:posOffset>
          </wp:positionV>
          <wp:extent cx="828675" cy="492125"/>
          <wp:effectExtent l="0" t="0" r="0" b="3175"/>
          <wp:wrapTight wrapText="bothSides">
            <wp:wrapPolygon edited="0">
              <wp:start x="0" y="0"/>
              <wp:lineTo x="0" y="20903"/>
              <wp:lineTo x="20855" y="20903"/>
              <wp:lineTo x="20855" y="0"/>
              <wp:lineTo x="0" y="0"/>
            </wp:wrapPolygon>
          </wp:wrapTight>
          <wp:docPr id="338" name="Picture 338" descr="collaboration_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laboration_softw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492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0F8" w:rsidRDefault="001A50F8" w:rsidP="00AD4B61">
    <w:pPr>
      <w:pStyle w:val="Header"/>
      <w:rPr>
        <w:sz w:val="36"/>
        <w:szCs w:val="36"/>
        <w:lang w:val="en-US"/>
      </w:rPr>
    </w:pPr>
  </w:p>
  <w:p w:rsidR="001A50F8" w:rsidRPr="00350056" w:rsidRDefault="001A50F8" w:rsidP="00AD4B61">
    <w:pPr>
      <w:pStyle w:val="Header"/>
      <w:jc w:val="center"/>
      <w:rPr>
        <w:szCs w:val="24"/>
      </w:rPr>
    </w:pPr>
    <w:r>
      <w:rPr>
        <w:rFonts w:ascii="Times New Roman" w:hAnsi="Times New Roman"/>
        <w:noProof/>
        <w:szCs w:val="24"/>
      </w:rPr>
      <w:drawing>
        <wp:anchor distT="0" distB="0" distL="114300" distR="114300" simplePos="0" relativeHeight="251661312" behindDoc="0" locked="0" layoutInCell="1" allowOverlap="1" wp14:anchorId="3922B1B2" wp14:editId="0307C4E5">
          <wp:simplePos x="0" y="0"/>
          <wp:positionH relativeFrom="column">
            <wp:posOffset>-177800</wp:posOffset>
          </wp:positionH>
          <wp:positionV relativeFrom="paragraph">
            <wp:posOffset>628650</wp:posOffset>
          </wp:positionV>
          <wp:extent cx="1859915" cy="1148080"/>
          <wp:effectExtent l="0" t="0" r="0" b="0"/>
          <wp:wrapNone/>
          <wp:docPr id="340" name="Picture 340" descr="collaboration_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aboration_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114808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60288" behindDoc="0" locked="0" layoutInCell="1" allowOverlap="1" wp14:anchorId="5C1946C1" wp14:editId="50BC317B">
              <wp:simplePos x="0" y="0"/>
              <wp:positionH relativeFrom="column">
                <wp:posOffset>1872615</wp:posOffset>
              </wp:positionH>
              <wp:positionV relativeFrom="paragraph">
                <wp:posOffset>628650</wp:posOffset>
              </wp:positionV>
              <wp:extent cx="4835525" cy="1107440"/>
              <wp:effectExtent l="12700" t="11430" r="9525" b="24130"/>
              <wp:wrapNone/>
              <wp:docPr id="3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11074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1A50F8" w:rsidRPr="00BD4C1A" w:rsidRDefault="001A50F8" w:rsidP="00AD4B61">
                          <w:pPr>
                            <w:pStyle w:val="Header"/>
                            <w:jc w:val="center"/>
                            <w:rPr>
                              <w:sz w:val="32"/>
                              <w:szCs w:val="32"/>
                            </w:rPr>
                          </w:pPr>
                          <w:r w:rsidRPr="00BD4C1A">
                            <w:rPr>
                              <w:sz w:val="32"/>
                              <w:szCs w:val="32"/>
                            </w:rPr>
                            <w:t>Eastern Mental Health Service Coordination</w:t>
                          </w:r>
                        </w:p>
                        <w:p w:rsidR="001A50F8" w:rsidRDefault="001A50F8" w:rsidP="00AD4B61">
                          <w:pPr>
                            <w:pStyle w:val="Header"/>
                            <w:jc w:val="center"/>
                            <w:rPr>
                              <w:sz w:val="32"/>
                              <w:szCs w:val="32"/>
                              <w:lang w:val="en-US"/>
                            </w:rPr>
                          </w:pPr>
                          <w:r w:rsidRPr="00BD4C1A">
                            <w:rPr>
                              <w:sz w:val="32"/>
                              <w:szCs w:val="32"/>
                            </w:rPr>
                            <w:t xml:space="preserve"> </w:t>
                          </w:r>
                          <w:r>
                            <w:rPr>
                              <w:sz w:val="32"/>
                              <w:szCs w:val="32"/>
                            </w:rPr>
                            <w:t xml:space="preserve">Alliance </w:t>
                          </w:r>
                        </w:p>
                        <w:p w:rsidR="001A50F8" w:rsidRPr="00350056" w:rsidRDefault="001A50F8" w:rsidP="00AD4B61">
                          <w:pPr>
                            <w:pStyle w:val="Header"/>
                            <w:jc w:val="center"/>
                            <w:rPr>
                              <w:sz w:val="32"/>
                              <w:szCs w:val="32"/>
                              <w:lang w:val="en-US"/>
                            </w:rPr>
                          </w:pPr>
                          <w:r>
                            <w:rPr>
                              <w:sz w:val="32"/>
                              <w:szCs w:val="32"/>
                            </w:rPr>
                            <w:t>Workforce Development</w:t>
                          </w:r>
                          <w:r w:rsidRPr="00BD4C1A">
                            <w:rPr>
                              <w:sz w:val="32"/>
                              <w:szCs w:val="32"/>
                            </w:rPr>
                            <w:t xml:space="preserve"> Committee</w:t>
                          </w:r>
                        </w:p>
                        <w:p w:rsidR="001A50F8" w:rsidRPr="00350056" w:rsidRDefault="001A50F8" w:rsidP="00AD4B61">
                          <w:pPr>
                            <w:pStyle w:val="Header"/>
                            <w:jc w:val="center"/>
                            <w:rPr>
                              <w:sz w:val="36"/>
                              <w:szCs w:val="36"/>
                              <w:lang w:val="en-US"/>
                            </w:rPr>
                          </w:pPr>
                          <w:r>
                            <w:rPr>
                              <w:sz w:val="36"/>
                              <w:szCs w:val="36"/>
                              <w:lang w:val="en-US"/>
                            </w:rPr>
                            <w:t xml:space="preserve">Annual </w:t>
                          </w:r>
                          <w:r>
                            <w:rPr>
                              <w:sz w:val="36"/>
                              <w:szCs w:val="36"/>
                            </w:rPr>
                            <w:t>Report 201</w:t>
                          </w:r>
                          <w:r>
                            <w:rPr>
                              <w:sz w:val="36"/>
                              <w:szCs w:val="36"/>
                              <w:lang w:val="en-US"/>
                            </w:rPr>
                            <w:t>4</w:t>
                          </w:r>
                        </w:p>
                        <w:p w:rsidR="001A50F8" w:rsidRDefault="001A50F8" w:rsidP="00AD4B61">
                          <w:pPr>
                            <w:pStyle w:val="Header"/>
                            <w:jc w:val="center"/>
                            <w:rPr>
                              <w:sz w:val="36"/>
                              <w:szCs w:val="36"/>
                            </w:rPr>
                          </w:pPr>
                        </w:p>
                        <w:p w:rsidR="001A50F8" w:rsidRDefault="001A50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147.45pt;margin-top:49.5pt;width:380.75pt;height:8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" fillcolor="#95b3d7" strokecolor="#95b3d7" strokeweight="1pt">
              <v:fill color2="#dbe5f1" angle="135" focus="50%" type="gradient"/>
              <v:shadow on="t" color="#243f60" opacity=".5" offset="1pt"/>
              <v:textbox>
                <w:txbxContent>
                  <w:p w:rsidR="001A50F8" w:rsidRPr="00BD4C1A" w:rsidRDefault="001A50F8" w:rsidP="00AD4B61">
                    <w:pPr>
                      <w:pStyle w:val="Header"/>
                      <w:jc w:val="center"/>
                      <w:rPr>
                        <w:sz w:val="32"/>
                        <w:szCs w:val="32"/>
                      </w:rPr>
                    </w:pPr>
                    <w:r w:rsidRPr="00BD4C1A">
                      <w:rPr>
                        <w:sz w:val="32"/>
                        <w:szCs w:val="32"/>
                      </w:rPr>
                      <w:t>Eastern Mental Health Service Coordination</w:t>
                    </w:r>
                  </w:p>
                  <w:p w:rsidR="001A50F8" w:rsidRDefault="001A50F8" w:rsidP="00AD4B61">
                    <w:pPr>
                      <w:pStyle w:val="Header"/>
                      <w:jc w:val="center"/>
                      <w:rPr>
                        <w:sz w:val="32"/>
                        <w:szCs w:val="32"/>
                        <w:lang w:val="en-US"/>
                      </w:rPr>
                    </w:pPr>
                    <w:r w:rsidRPr="00BD4C1A">
                      <w:rPr>
                        <w:sz w:val="32"/>
                        <w:szCs w:val="32"/>
                      </w:rPr>
                      <w:t xml:space="preserve"> </w:t>
                    </w:r>
                    <w:r>
                      <w:rPr>
                        <w:sz w:val="32"/>
                        <w:szCs w:val="32"/>
                      </w:rPr>
                      <w:t xml:space="preserve">Alliance </w:t>
                    </w:r>
                  </w:p>
                  <w:p w:rsidR="001A50F8" w:rsidRPr="00350056" w:rsidRDefault="001A50F8" w:rsidP="00AD4B61">
                    <w:pPr>
                      <w:pStyle w:val="Header"/>
                      <w:jc w:val="center"/>
                      <w:rPr>
                        <w:sz w:val="32"/>
                        <w:szCs w:val="32"/>
                        <w:lang w:val="en-US"/>
                      </w:rPr>
                    </w:pPr>
                    <w:r>
                      <w:rPr>
                        <w:sz w:val="32"/>
                        <w:szCs w:val="32"/>
                      </w:rPr>
                      <w:t>Workforce Development</w:t>
                    </w:r>
                    <w:r w:rsidRPr="00BD4C1A">
                      <w:rPr>
                        <w:sz w:val="32"/>
                        <w:szCs w:val="32"/>
                      </w:rPr>
                      <w:t xml:space="preserve"> Committee</w:t>
                    </w:r>
                  </w:p>
                  <w:p w:rsidR="001A50F8" w:rsidRPr="00350056" w:rsidRDefault="001A50F8" w:rsidP="00AD4B61">
                    <w:pPr>
                      <w:pStyle w:val="Header"/>
                      <w:jc w:val="center"/>
                      <w:rPr>
                        <w:sz w:val="36"/>
                        <w:szCs w:val="36"/>
                        <w:lang w:val="en-US"/>
                      </w:rPr>
                    </w:pPr>
                    <w:r>
                      <w:rPr>
                        <w:sz w:val="36"/>
                        <w:szCs w:val="36"/>
                        <w:lang w:val="en-US"/>
                      </w:rPr>
                      <w:t xml:space="preserve">Annual </w:t>
                    </w:r>
                    <w:r>
                      <w:rPr>
                        <w:sz w:val="36"/>
                        <w:szCs w:val="36"/>
                      </w:rPr>
                      <w:t>Report 201</w:t>
                    </w:r>
                    <w:r>
                      <w:rPr>
                        <w:sz w:val="36"/>
                        <w:szCs w:val="36"/>
                        <w:lang w:val="en-US"/>
                      </w:rPr>
                      <w:t>4</w:t>
                    </w:r>
                  </w:p>
                  <w:p w:rsidR="001A50F8" w:rsidRDefault="001A50F8" w:rsidP="00AD4B61">
                    <w:pPr>
                      <w:pStyle w:val="Header"/>
                      <w:jc w:val="center"/>
                      <w:rPr>
                        <w:sz w:val="36"/>
                        <w:szCs w:val="36"/>
                      </w:rPr>
                    </w:pPr>
                  </w:p>
                  <w:p w:rsidR="001A50F8" w:rsidRDefault="001A50F8"/>
                </w:txbxContent>
              </v:textbox>
            </v:shape>
          </w:pict>
        </mc:Fallback>
      </mc:AlternateContent>
    </w:r>
    <w:r w:rsidRPr="00350056">
      <w:rPr>
        <w:szCs w:val="24"/>
      </w:rPr>
      <w:t>“Creating opportunities to work strategically across the region with Multi- Sectoral partners”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9A6F"/>
      </v:shape>
    </w:pict>
  </w:numPicBullet>
  <w:numPicBullet w:numPicBulletId="1">
    <w:pict>
      <v:shape id="_x0000_i1119" type="#_x0000_t75" style="width:9pt;height:9pt" o:bullet="t">
        <v:imagedata r:id="rId2" o:title="BD10267_"/>
      </v:shape>
    </w:pict>
  </w:numPicBullet>
  <w:abstractNum w:abstractNumId="0">
    <w:nsid w:val="01C477D0"/>
    <w:multiLevelType w:val="hybridMultilevel"/>
    <w:tmpl w:val="7876CDDE"/>
    <w:lvl w:ilvl="0" w:tplc="64A80EB2">
      <w:start w:val="1"/>
      <w:numFmt w:val="bullet"/>
      <w:lvlText w:val="•"/>
      <w:lvlJc w:val="left"/>
      <w:pPr>
        <w:tabs>
          <w:tab w:val="num" w:pos="720"/>
        </w:tabs>
        <w:ind w:left="720" w:hanging="360"/>
      </w:pPr>
      <w:rPr>
        <w:rFonts w:ascii="Arial" w:hAnsi="Arial" w:hint="default"/>
      </w:rPr>
    </w:lvl>
    <w:lvl w:ilvl="1" w:tplc="4066E908" w:tentative="1">
      <w:start w:val="1"/>
      <w:numFmt w:val="bullet"/>
      <w:lvlText w:val="•"/>
      <w:lvlJc w:val="left"/>
      <w:pPr>
        <w:tabs>
          <w:tab w:val="num" w:pos="1440"/>
        </w:tabs>
        <w:ind w:left="1440" w:hanging="360"/>
      </w:pPr>
      <w:rPr>
        <w:rFonts w:ascii="Arial" w:hAnsi="Arial" w:hint="default"/>
      </w:rPr>
    </w:lvl>
    <w:lvl w:ilvl="2" w:tplc="65D4D67C" w:tentative="1">
      <w:start w:val="1"/>
      <w:numFmt w:val="bullet"/>
      <w:lvlText w:val="•"/>
      <w:lvlJc w:val="left"/>
      <w:pPr>
        <w:tabs>
          <w:tab w:val="num" w:pos="2160"/>
        </w:tabs>
        <w:ind w:left="2160" w:hanging="360"/>
      </w:pPr>
      <w:rPr>
        <w:rFonts w:ascii="Arial" w:hAnsi="Arial" w:hint="default"/>
      </w:rPr>
    </w:lvl>
    <w:lvl w:ilvl="3" w:tplc="0588A170" w:tentative="1">
      <w:start w:val="1"/>
      <w:numFmt w:val="bullet"/>
      <w:lvlText w:val="•"/>
      <w:lvlJc w:val="left"/>
      <w:pPr>
        <w:tabs>
          <w:tab w:val="num" w:pos="2880"/>
        </w:tabs>
        <w:ind w:left="2880" w:hanging="360"/>
      </w:pPr>
      <w:rPr>
        <w:rFonts w:ascii="Arial" w:hAnsi="Arial" w:hint="default"/>
      </w:rPr>
    </w:lvl>
    <w:lvl w:ilvl="4" w:tplc="E6168E30" w:tentative="1">
      <w:start w:val="1"/>
      <w:numFmt w:val="bullet"/>
      <w:lvlText w:val="•"/>
      <w:lvlJc w:val="left"/>
      <w:pPr>
        <w:tabs>
          <w:tab w:val="num" w:pos="3600"/>
        </w:tabs>
        <w:ind w:left="3600" w:hanging="360"/>
      </w:pPr>
      <w:rPr>
        <w:rFonts w:ascii="Arial" w:hAnsi="Arial" w:hint="default"/>
      </w:rPr>
    </w:lvl>
    <w:lvl w:ilvl="5" w:tplc="6504C16C" w:tentative="1">
      <w:start w:val="1"/>
      <w:numFmt w:val="bullet"/>
      <w:lvlText w:val="•"/>
      <w:lvlJc w:val="left"/>
      <w:pPr>
        <w:tabs>
          <w:tab w:val="num" w:pos="4320"/>
        </w:tabs>
        <w:ind w:left="4320" w:hanging="360"/>
      </w:pPr>
      <w:rPr>
        <w:rFonts w:ascii="Arial" w:hAnsi="Arial" w:hint="default"/>
      </w:rPr>
    </w:lvl>
    <w:lvl w:ilvl="6" w:tplc="FCBC781E" w:tentative="1">
      <w:start w:val="1"/>
      <w:numFmt w:val="bullet"/>
      <w:lvlText w:val="•"/>
      <w:lvlJc w:val="left"/>
      <w:pPr>
        <w:tabs>
          <w:tab w:val="num" w:pos="5040"/>
        </w:tabs>
        <w:ind w:left="5040" w:hanging="360"/>
      </w:pPr>
      <w:rPr>
        <w:rFonts w:ascii="Arial" w:hAnsi="Arial" w:hint="default"/>
      </w:rPr>
    </w:lvl>
    <w:lvl w:ilvl="7" w:tplc="B4441CD8" w:tentative="1">
      <w:start w:val="1"/>
      <w:numFmt w:val="bullet"/>
      <w:lvlText w:val="•"/>
      <w:lvlJc w:val="left"/>
      <w:pPr>
        <w:tabs>
          <w:tab w:val="num" w:pos="5760"/>
        </w:tabs>
        <w:ind w:left="5760" w:hanging="360"/>
      </w:pPr>
      <w:rPr>
        <w:rFonts w:ascii="Arial" w:hAnsi="Arial" w:hint="default"/>
      </w:rPr>
    </w:lvl>
    <w:lvl w:ilvl="8" w:tplc="D870FEE2" w:tentative="1">
      <w:start w:val="1"/>
      <w:numFmt w:val="bullet"/>
      <w:lvlText w:val="•"/>
      <w:lvlJc w:val="left"/>
      <w:pPr>
        <w:tabs>
          <w:tab w:val="num" w:pos="6480"/>
        </w:tabs>
        <w:ind w:left="6480" w:hanging="360"/>
      </w:pPr>
      <w:rPr>
        <w:rFonts w:ascii="Arial" w:hAnsi="Arial" w:hint="default"/>
      </w:rPr>
    </w:lvl>
  </w:abstractNum>
  <w:abstractNum w:abstractNumId="1">
    <w:nsid w:val="05F07D21"/>
    <w:multiLevelType w:val="hybridMultilevel"/>
    <w:tmpl w:val="3F2255B4"/>
    <w:lvl w:ilvl="0" w:tplc="0C090007">
      <w:start w:val="1"/>
      <w:numFmt w:val="bullet"/>
      <w:lvlText w:val=""/>
      <w:lvlPicBulletId w:val="0"/>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883206"/>
    <w:multiLevelType w:val="hybridMultilevel"/>
    <w:tmpl w:val="5AF6E9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4036EE"/>
    <w:multiLevelType w:val="hybridMultilevel"/>
    <w:tmpl w:val="FC9C9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0A0D3FDB"/>
    <w:multiLevelType w:val="hybridMultilevel"/>
    <w:tmpl w:val="DFC4F90A"/>
    <w:lvl w:ilvl="0" w:tplc="7F682B68">
      <w:start w:val="1"/>
      <w:numFmt w:val="bullet"/>
      <w:lvlText w:val=""/>
      <w:lvlPicBulletId w:val="1"/>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E14EDE"/>
    <w:multiLevelType w:val="hybridMultilevel"/>
    <w:tmpl w:val="A7F8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2E26D8"/>
    <w:multiLevelType w:val="hybridMultilevel"/>
    <w:tmpl w:val="CEC4F39A"/>
    <w:lvl w:ilvl="0" w:tplc="E5A8EA10">
      <w:start w:val="1"/>
      <w:numFmt w:val="bullet"/>
      <w:lvlText w:val="•"/>
      <w:lvlJc w:val="left"/>
      <w:pPr>
        <w:tabs>
          <w:tab w:val="num" w:pos="720"/>
        </w:tabs>
        <w:ind w:left="720" w:hanging="360"/>
      </w:pPr>
      <w:rPr>
        <w:rFonts w:ascii="Arial" w:hAnsi="Arial" w:hint="default"/>
      </w:rPr>
    </w:lvl>
    <w:lvl w:ilvl="1" w:tplc="09601576" w:tentative="1">
      <w:start w:val="1"/>
      <w:numFmt w:val="bullet"/>
      <w:lvlText w:val="•"/>
      <w:lvlJc w:val="left"/>
      <w:pPr>
        <w:tabs>
          <w:tab w:val="num" w:pos="1440"/>
        </w:tabs>
        <w:ind w:left="1440" w:hanging="360"/>
      </w:pPr>
      <w:rPr>
        <w:rFonts w:ascii="Arial" w:hAnsi="Arial" w:hint="default"/>
      </w:rPr>
    </w:lvl>
    <w:lvl w:ilvl="2" w:tplc="B01CC35E" w:tentative="1">
      <w:start w:val="1"/>
      <w:numFmt w:val="bullet"/>
      <w:lvlText w:val="•"/>
      <w:lvlJc w:val="left"/>
      <w:pPr>
        <w:tabs>
          <w:tab w:val="num" w:pos="2160"/>
        </w:tabs>
        <w:ind w:left="2160" w:hanging="360"/>
      </w:pPr>
      <w:rPr>
        <w:rFonts w:ascii="Arial" w:hAnsi="Arial" w:hint="default"/>
      </w:rPr>
    </w:lvl>
    <w:lvl w:ilvl="3" w:tplc="9AEAAA6C" w:tentative="1">
      <w:start w:val="1"/>
      <w:numFmt w:val="bullet"/>
      <w:lvlText w:val="•"/>
      <w:lvlJc w:val="left"/>
      <w:pPr>
        <w:tabs>
          <w:tab w:val="num" w:pos="2880"/>
        </w:tabs>
        <w:ind w:left="2880" w:hanging="360"/>
      </w:pPr>
      <w:rPr>
        <w:rFonts w:ascii="Arial" w:hAnsi="Arial" w:hint="default"/>
      </w:rPr>
    </w:lvl>
    <w:lvl w:ilvl="4" w:tplc="7D24584C" w:tentative="1">
      <w:start w:val="1"/>
      <w:numFmt w:val="bullet"/>
      <w:lvlText w:val="•"/>
      <w:lvlJc w:val="left"/>
      <w:pPr>
        <w:tabs>
          <w:tab w:val="num" w:pos="3600"/>
        </w:tabs>
        <w:ind w:left="3600" w:hanging="360"/>
      </w:pPr>
      <w:rPr>
        <w:rFonts w:ascii="Arial" w:hAnsi="Arial" w:hint="default"/>
      </w:rPr>
    </w:lvl>
    <w:lvl w:ilvl="5" w:tplc="DD940260" w:tentative="1">
      <w:start w:val="1"/>
      <w:numFmt w:val="bullet"/>
      <w:lvlText w:val="•"/>
      <w:lvlJc w:val="left"/>
      <w:pPr>
        <w:tabs>
          <w:tab w:val="num" w:pos="4320"/>
        </w:tabs>
        <w:ind w:left="4320" w:hanging="360"/>
      </w:pPr>
      <w:rPr>
        <w:rFonts w:ascii="Arial" w:hAnsi="Arial" w:hint="default"/>
      </w:rPr>
    </w:lvl>
    <w:lvl w:ilvl="6" w:tplc="604E1692" w:tentative="1">
      <w:start w:val="1"/>
      <w:numFmt w:val="bullet"/>
      <w:lvlText w:val="•"/>
      <w:lvlJc w:val="left"/>
      <w:pPr>
        <w:tabs>
          <w:tab w:val="num" w:pos="5040"/>
        </w:tabs>
        <w:ind w:left="5040" w:hanging="360"/>
      </w:pPr>
      <w:rPr>
        <w:rFonts w:ascii="Arial" w:hAnsi="Arial" w:hint="default"/>
      </w:rPr>
    </w:lvl>
    <w:lvl w:ilvl="7" w:tplc="3C6ED398" w:tentative="1">
      <w:start w:val="1"/>
      <w:numFmt w:val="bullet"/>
      <w:lvlText w:val="•"/>
      <w:lvlJc w:val="left"/>
      <w:pPr>
        <w:tabs>
          <w:tab w:val="num" w:pos="5760"/>
        </w:tabs>
        <w:ind w:left="5760" w:hanging="360"/>
      </w:pPr>
      <w:rPr>
        <w:rFonts w:ascii="Arial" w:hAnsi="Arial" w:hint="default"/>
      </w:rPr>
    </w:lvl>
    <w:lvl w:ilvl="8" w:tplc="EECA5F10" w:tentative="1">
      <w:start w:val="1"/>
      <w:numFmt w:val="bullet"/>
      <w:lvlText w:val="•"/>
      <w:lvlJc w:val="left"/>
      <w:pPr>
        <w:tabs>
          <w:tab w:val="num" w:pos="6480"/>
        </w:tabs>
        <w:ind w:left="6480" w:hanging="360"/>
      </w:pPr>
      <w:rPr>
        <w:rFonts w:ascii="Arial" w:hAnsi="Arial" w:hint="default"/>
      </w:rPr>
    </w:lvl>
  </w:abstractNum>
  <w:abstractNum w:abstractNumId="7">
    <w:nsid w:val="0EF03462"/>
    <w:multiLevelType w:val="hybridMultilevel"/>
    <w:tmpl w:val="967A45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nsid w:val="0F572785"/>
    <w:multiLevelType w:val="hybridMultilevel"/>
    <w:tmpl w:val="923C8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0F94664C"/>
    <w:multiLevelType w:val="hybridMultilevel"/>
    <w:tmpl w:val="13D2BFA0"/>
    <w:lvl w:ilvl="0" w:tplc="E102C6A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AD0753"/>
    <w:multiLevelType w:val="hybridMultilevel"/>
    <w:tmpl w:val="58925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AE3819"/>
    <w:multiLevelType w:val="hybridMultilevel"/>
    <w:tmpl w:val="D0804BA0"/>
    <w:lvl w:ilvl="0" w:tplc="B95697E6">
      <w:start w:val="1"/>
      <w:numFmt w:val="bullet"/>
      <w:lvlText w:val="•"/>
      <w:lvlJc w:val="left"/>
      <w:pPr>
        <w:tabs>
          <w:tab w:val="num" w:pos="720"/>
        </w:tabs>
        <w:ind w:left="720" w:hanging="360"/>
      </w:pPr>
      <w:rPr>
        <w:rFonts w:ascii="Arial" w:hAnsi="Arial" w:hint="default"/>
      </w:rPr>
    </w:lvl>
    <w:lvl w:ilvl="1" w:tplc="E2264CFE" w:tentative="1">
      <w:start w:val="1"/>
      <w:numFmt w:val="bullet"/>
      <w:lvlText w:val="•"/>
      <w:lvlJc w:val="left"/>
      <w:pPr>
        <w:tabs>
          <w:tab w:val="num" w:pos="1440"/>
        </w:tabs>
        <w:ind w:left="1440" w:hanging="360"/>
      </w:pPr>
      <w:rPr>
        <w:rFonts w:ascii="Arial" w:hAnsi="Arial" w:hint="default"/>
      </w:rPr>
    </w:lvl>
    <w:lvl w:ilvl="2" w:tplc="00DC6868" w:tentative="1">
      <w:start w:val="1"/>
      <w:numFmt w:val="bullet"/>
      <w:lvlText w:val="•"/>
      <w:lvlJc w:val="left"/>
      <w:pPr>
        <w:tabs>
          <w:tab w:val="num" w:pos="2160"/>
        </w:tabs>
        <w:ind w:left="2160" w:hanging="360"/>
      </w:pPr>
      <w:rPr>
        <w:rFonts w:ascii="Arial" w:hAnsi="Arial" w:hint="default"/>
      </w:rPr>
    </w:lvl>
    <w:lvl w:ilvl="3" w:tplc="DDF6DF86" w:tentative="1">
      <w:start w:val="1"/>
      <w:numFmt w:val="bullet"/>
      <w:lvlText w:val="•"/>
      <w:lvlJc w:val="left"/>
      <w:pPr>
        <w:tabs>
          <w:tab w:val="num" w:pos="2880"/>
        </w:tabs>
        <w:ind w:left="2880" w:hanging="360"/>
      </w:pPr>
      <w:rPr>
        <w:rFonts w:ascii="Arial" w:hAnsi="Arial" w:hint="default"/>
      </w:rPr>
    </w:lvl>
    <w:lvl w:ilvl="4" w:tplc="A004595A" w:tentative="1">
      <w:start w:val="1"/>
      <w:numFmt w:val="bullet"/>
      <w:lvlText w:val="•"/>
      <w:lvlJc w:val="left"/>
      <w:pPr>
        <w:tabs>
          <w:tab w:val="num" w:pos="3600"/>
        </w:tabs>
        <w:ind w:left="3600" w:hanging="360"/>
      </w:pPr>
      <w:rPr>
        <w:rFonts w:ascii="Arial" w:hAnsi="Arial" w:hint="default"/>
      </w:rPr>
    </w:lvl>
    <w:lvl w:ilvl="5" w:tplc="4D5641E6" w:tentative="1">
      <w:start w:val="1"/>
      <w:numFmt w:val="bullet"/>
      <w:lvlText w:val="•"/>
      <w:lvlJc w:val="left"/>
      <w:pPr>
        <w:tabs>
          <w:tab w:val="num" w:pos="4320"/>
        </w:tabs>
        <w:ind w:left="4320" w:hanging="360"/>
      </w:pPr>
      <w:rPr>
        <w:rFonts w:ascii="Arial" w:hAnsi="Arial" w:hint="default"/>
      </w:rPr>
    </w:lvl>
    <w:lvl w:ilvl="6" w:tplc="9DCAECC0" w:tentative="1">
      <w:start w:val="1"/>
      <w:numFmt w:val="bullet"/>
      <w:lvlText w:val="•"/>
      <w:lvlJc w:val="left"/>
      <w:pPr>
        <w:tabs>
          <w:tab w:val="num" w:pos="5040"/>
        </w:tabs>
        <w:ind w:left="5040" w:hanging="360"/>
      </w:pPr>
      <w:rPr>
        <w:rFonts w:ascii="Arial" w:hAnsi="Arial" w:hint="default"/>
      </w:rPr>
    </w:lvl>
    <w:lvl w:ilvl="7" w:tplc="1D966E96" w:tentative="1">
      <w:start w:val="1"/>
      <w:numFmt w:val="bullet"/>
      <w:lvlText w:val="•"/>
      <w:lvlJc w:val="left"/>
      <w:pPr>
        <w:tabs>
          <w:tab w:val="num" w:pos="5760"/>
        </w:tabs>
        <w:ind w:left="5760" w:hanging="360"/>
      </w:pPr>
      <w:rPr>
        <w:rFonts w:ascii="Arial" w:hAnsi="Arial" w:hint="default"/>
      </w:rPr>
    </w:lvl>
    <w:lvl w:ilvl="8" w:tplc="D7488228" w:tentative="1">
      <w:start w:val="1"/>
      <w:numFmt w:val="bullet"/>
      <w:lvlText w:val="•"/>
      <w:lvlJc w:val="left"/>
      <w:pPr>
        <w:tabs>
          <w:tab w:val="num" w:pos="6480"/>
        </w:tabs>
        <w:ind w:left="6480" w:hanging="360"/>
      </w:pPr>
      <w:rPr>
        <w:rFonts w:ascii="Arial" w:hAnsi="Arial" w:hint="default"/>
      </w:rPr>
    </w:lvl>
  </w:abstractNum>
  <w:abstractNum w:abstractNumId="12">
    <w:nsid w:val="0FDC23C9"/>
    <w:multiLevelType w:val="hybridMultilevel"/>
    <w:tmpl w:val="3042C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1BB7717"/>
    <w:multiLevelType w:val="hybridMultilevel"/>
    <w:tmpl w:val="1A52F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A210EF9"/>
    <w:multiLevelType w:val="hybridMultilevel"/>
    <w:tmpl w:val="11CE80DC"/>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352863"/>
    <w:multiLevelType w:val="hybridMultilevel"/>
    <w:tmpl w:val="534AAF9E"/>
    <w:lvl w:ilvl="0" w:tplc="E8140658">
      <w:start w:val="1"/>
      <w:numFmt w:val="bullet"/>
      <w:lvlText w:val="•"/>
      <w:lvlJc w:val="left"/>
      <w:pPr>
        <w:tabs>
          <w:tab w:val="num" w:pos="720"/>
        </w:tabs>
        <w:ind w:left="720" w:hanging="360"/>
      </w:pPr>
      <w:rPr>
        <w:rFonts w:ascii="Arial" w:hAnsi="Arial" w:hint="default"/>
      </w:rPr>
    </w:lvl>
    <w:lvl w:ilvl="1" w:tplc="D81409FE" w:tentative="1">
      <w:start w:val="1"/>
      <w:numFmt w:val="bullet"/>
      <w:lvlText w:val="•"/>
      <w:lvlJc w:val="left"/>
      <w:pPr>
        <w:tabs>
          <w:tab w:val="num" w:pos="1440"/>
        </w:tabs>
        <w:ind w:left="1440" w:hanging="360"/>
      </w:pPr>
      <w:rPr>
        <w:rFonts w:ascii="Arial" w:hAnsi="Arial" w:hint="default"/>
      </w:rPr>
    </w:lvl>
    <w:lvl w:ilvl="2" w:tplc="9DC88574" w:tentative="1">
      <w:start w:val="1"/>
      <w:numFmt w:val="bullet"/>
      <w:lvlText w:val="•"/>
      <w:lvlJc w:val="left"/>
      <w:pPr>
        <w:tabs>
          <w:tab w:val="num" w:pos="2160"/>
        </w:tabs>
        <w:ind w:left="2160" w:hanging="360"/>
      </w:pPr>
      <w:rPr>
        <w:rFonts w:ascii="Arial" w:hAnsi="Arial" w:hint="default"/>
      </w:rPr>
    </w:lvl>
    <w:lvl w:ilvl="3" w:tplc="562E9368" w:tentative="1">
      <w:start w:val="1"/>
      <w:numFmt w:val="bullet"/>
      <w:lvlText w:val="•"/>
      <w:lvlJc w:val="left"/>
      <w:pPr>
        <w:tabs>
          <w:tab w:val="num" w:pos="2880"/>
        </w:tabs>
        <w:ind w:left="2880" w:hanging="360"/>
      </w:pPr>
      <w:rPr>
        <w:rFonts w:ascii="Arial" w:hAnsi="Arial" w:hint="default"/>
      </w:rPr>
    </w:lvl>
    <w:lvl w:ilvl="4" w:tplc="6DA6E52E" w:tentative="1">
      <w:start w:val="1"/>
      <w:numFmt w:val="bullet"/>
      <w:lvlText w:val="•"/>
      <w:lvlJc w:val="left"/>
      <w:pPr>
        <w:tabs>
          <w:tab w:val="num" w:pos="3600"/>
        </w:tabs>
        <w:ind w:left="3600" w:hanging="360"/>
      </w:pPr>
      <w:rPr>
        <w:rFonts w:ascii="Arial" w:hAnsi="Arial" w:hint="default"/>
      </w:rPr>
    </w:lvl>
    <w:lvl w:ilvl="5" w:tplc="95F2EB22" w:tentative="1">
      <w:start w:val="1"/>
      <w:numFmt w:val="bullet"/>
      <w:lvlText w:val="•"/>
      <w:lvlJc w:val="left"/>
      <w:pPr>
        <w:tabs>
          <w:tab w:val="num" w:pos="4320"/>
        </w:tabs>
        <w:ind w:left="4320" w:hanging="360"/>
      </w:pPr>
      <w:rPr>
        <w:rFonts w:ascii="Arial" w:hAnsi="Arial" w:hint="default"/>
      </w:rPr>
    </w:lvl>
    <w:lvl w:ilvl="6" w:tplc="012C4996" w:tentative="1">
      <w:start w:val="1"/>
      <w:numFmt w:val="bullet"/>
      <w:lvlText w:val="•"/>
      <w:lvlJc w:val="left"/>
      <w:pPr>
        <w:tabs>
          <w:tab w:val="num" w:pos="5040"/>
        </w:tabs>
        <w:ind w:left="5040" w:hanging="360"/>
      </w:pPr>
      <w:rPr>
        <w:rFonts w:ascii="Arial" w:hAnsi="Arial" w:hint="default"/>
      </w:rPr>
    </w:lvl>
    <w:lvl w:ilvl="7" w:tplc="5EB49AB6" w:tentative="1">
      <w:start w:val="1"/>
      <w:numFmt w:val="bullet"/>
      <w:lvlText w:val="•"/>
      <w:lvlJc w:val="left"/>
      <w:pPr>
        <w:tabs>
          <w:tab w:val="num" w:pos="5760"/>
        </w:tabs>
        <w:ind w:left="5760" w:hanging="360"/>
      </w:pPr>
      <w:rPr>
        <w:rFonts w:ascii="Arial" w:hAnsi="Arial" w:hint="default"/>
      </w:rPr>
    </w:lvl>
    <w:lvl w:ilvl="8" w:tplc="BDDE7574" w:tentative="1">
      <w:start w:val="1"/>
      <w:numFmt w:val="bullet"/>
      <w:lvlText w:val="•"/>
      <w:lvlJc w:val="left"/>
      <w:pPr>
        <w:tabs>
          <w:tab w:val="num" w:pos="6480"/>
        </w:tabs>
        <w:ind w:left="6480" w:hanging="360"/>
      </w:pPr>
      <w:rPr>
        <w:rFonts w:ascii="Arial" w:hAnsi="Arial" w:hint="default"/>
      </w:rPr>
    </w:lvl>
  </w:abstractNum>
  <w:abstractNum w:abstractNumId="16">
    <w:nsid w:val="1B507DB6"/>
    <w:multiLevelType w:val="hybridMultilevel"/>
    <w:tmpl w:val="41D2A74E"/>
    <w:lvl w:ilvl="0" w:tplc="07F46D80">
      <w:start w:val="1"/>
      <w:numFmt w:val="decimal"/>
      <w:lvlText w:val="%1."/>
      <w:lvlJc w:val="left"/>
      <w:pPr>
        <w:ind w:left="720" w:hanging="360"/>
      </w:pPr>
      <w:rPr>
        <w:b w:val="0"/>
        <w:i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B610B94"/>
    <w:multiLevelType w:val="hybridMultilevel"/>
    <w:tmpl w:val="B59EDF86"/>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3F4208"/>
    <w:multiLevelType w:val="hybridMultilevel"/>
    <w:tmpl w:val="CC882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20C144CF"/>
    <w:multiLevelType w:val="hybridMultilevel"/>
    <w:tmpl w:val="0DCCB8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0DC42B4"/>
    <w:multiLevelType w:val="hybridMultilevel"/>
    <w:tmpl w:val="5F3C19A2"/>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1D81337"/>
    <w:multiLevelType w:val="hybridMultilevel"/>
    <w:tmpl w:val="ACC2F9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22572F48"/>
    <w:multiLevelType w:val="hybridMultilevel"/>
    <w:tmpl w:val="2DC66E42"/>
    <w:lvl w:ilvl="0" w:tplc="7F682B68">
      <w:start w:val="1"/>
      <w:numFmt w:val="bullet"/>
      <w:lvlText w:val=""/>
      <w:lvlPicBulletId w:val="1"/>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43C4C03"/>
    <w:multiLevelType w:val="hybridMultilevel"/>
    <w:tmpl w:val="918AD3E8"/>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860163A"/>
    <w:multiLevelType w:val="hybridMultilevel"/>
    <w:tmpl w:val="D24424F6"/>
    <w:lvl w:ilvl="0" w:tplc="0C090003">
      <w:start w:val="1"/>
      <w:numFmt w:val="bullet"/>
      <w:lvlText w:val="o"/>
      <w:lvlJc w:val="left"/>
      <w:pPr>
        <w:tabs>
          <w:tab w:val="num" w:pos="284"/>
        </w:tabs>
        <w:ind w:left="284" w:hanging="284"/>
      </w:pPr>
      <w:rPr>
        <w:rFonts w:ascii="Courier New" w:hAnsi="Courier New" w:cs="Courier New"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2E4A1B07"/>
    <w:multiLevelType w:val="hybridMultilevel"/>
    <w:tmpl w:val="834EB3BE"/>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52E5BBE"/>
    <w:multiLevelType w:val="hybridMultilevel"/>
    <w:tmpl w:val="B7BACBEE"/>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5CE623D"/>
    <w:multiLevelType w:val="hybridMultilevel"/>
    <w:tmpl w:val="64628E22"/>
    <w:lvl w:ilvl="0" w:tplc="58DE9BC6">
      <w:start w:val="1"/>
      <w:numFmt w:val="decimal"/>
      <w:lvlText w:val="%1."/>
      <w:lvlJc w:val="left"/>
      <w:pPr>
        <w:ind w:left="720" w:hanging="360"/>
      </w:pPr>
      <w:rPr>
        <w:rFonts w:hint="default"/>
        <w:b w:val="0"/>
      </w:rPr>
    </w:lvl>
    <w:lvl w:ilvl="1" w:tplc="189C7D6C">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0FB2D02"/>
    <w:multiLevelType w:val="hybridMultilevel"/>
    <w:tmpl w:val="D8FE1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BB098B"/>
    <w:multiLevelType w:val="hybridMultilevel"/>
    <w:tmpl w:val="8F6A6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8011CFB"/>
    <w:multiLevelType w:val="hybridMultilevel"/>
    <w:tmpl w:val="01124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4AE31D01"/>
    <w:multiLevelType w:val="hybridMultilevel"/>
    <w:tmpl w:val="F06033E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D58744E"/>
    <w:multiLevelType w:val="hybridMultilevel"/>
    <w:tmpl w:val="4DC4D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5DD4BE1"/>
    <w:multiLevelType w:val="hybridMultilevel"/>
    <w:tmpl w:val="90965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72C778C"/>
    <w:multiLevelType w:val="hybridMultilevel"/>
    <w:tmpl w:val="FD7AB5F4"/>
    <w:lvl w:ilvl="0" w:tplc="7F682B68">
      <w:start w:val="1"/>
      <w:numFmt w:val="bullet"/>
      <w:lvlText w:val=""/>
      <w:lvlPicBulletId w:val="1"/>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A8C7715"/>
    <w:multiLevelType w:val="hybridMultilevel"/>
    <w:tmpl w:val="605C1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5C3F1B41"/>
    <w:multiLevelType w:val="hybridMultilevel"/>
    <w:tmpl w:val="85D258A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nsid w:val="5E453A4B"/>
    <w:multiLevelType w:val="hybridMultilevel"/>
    <w:tmpl w:val="32B6D7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nsid w:val="606979B5"/>
    <w:multiLevelType w:val="hybridMultilevel"/>
    <w:tmpl w:val="923C8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nsid w:val="647073BE"/>
    <w:multiLevelType w:val="hybridMultilevel"/>
    <w:tmpl w:val="A656DF30"/>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5EC60C2"/>
    <w:multiLevelType w:val="hybridMultilevel"/>
    <w:tmpl w:val="44D8A6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nsid w:val="670908F6"/>
    <w:multiLevelType w:val="hybridMultilevel"/>
    <w:tmpl w:val="05D8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88B68C3"/>
    <w:multiLevelType w:val="hybridMultilevel"/>
    <w:tmpl w:val="AB94F18E"/>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B1671E7"/>
    <w:multiLevelType w:val="hybridMultilevel"/>
    <w:tmpl w:val="FE6A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nsid w:val="6B6C6C92"/>
    <w:multiLevelType w:val="hybridMultilevel"/>
    <w:tmpl w:val="EF8A1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nsid w:val="6D786A95"/>
    <w:multiLevelType w:val="hybridMultilevel"/>
    <w:tmpl w:val="2562A744"/>
    <w:lvl w:ilvl="0" w:tplc="5FAEEAC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F17223F"/>
    <w:multiLevelType w:val="hybridMultilevel"/>
    <w:tmpl w:val="DAFCA2FE"/>
    <w:lvl w:ilvl="0" w:tplc="7F682B68">
      <w:start w:val="1"/>
      <w:numFmt w:val="bullet"/>
      <w:lvlText w:val=""/>
      <w:lvlPicBulletId w:val="1"/>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23C322A"/>
    <w:multiLevelType w:val="hybridMultilevel"/>
    <w:tmpl w:val="8E6A0A54"/>
    <w:lvl w:ilvl="0" w:tplc="A4E0CB4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6"/>
  </w:num>
  <w:num w:numId="2">
    <w:abstractNumId w:val="41"/>
  </w:num>
  <w:num w:numId="3">
    <w:abstractNumId w:val="12"/>
  </w:num>
  <w:num w:numId="4">
    <w:abstractNumId w:val="47"/>
  </w:num>
  <w:num w:numId="5">
    <w:abstractNumId w:val="45"/>
  </w:num>
  <w:num w:numId="6">
    <w:abstractNumId w:val="16"/>
  </w:num>
  <w:num w:numId="7">
    <w:abstractNumId w:val="9"/>
  </w:num>
  <w:num w:numId="8">
    <w:abstractNumId w:val="19"/>
  </w:num>
  <w:num w:numId="9">
    <w:abstractNumId w:val="18"/>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3"/>
  </w:num>
  <w:num w:numId="13">
    <w:abstractNumId w:val="35"/>
  </w:num>
  <w:num w:numId="14">
    <w:abstractNumId w:val="44"/>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7"/>
  </w:num>
  <w:num w:numId="18">
    <w:abstractNumId w:val="3"/>
  </w:num>
  <w:num w:numId="19">
    <w:abstractNumId w:val="31"/>
  </w:num>
  <w:num w:numId="20">
    <w:abstractNumId w:val="1"/>
  </w:num>
  <w:num w:numId="21">
    <w:abstractNumId w:val="4"/>
  </w:num>
  <w:num w:numId="22">
    <w:abstractNumId w:val="22"/>
  </w:num>
  <w:num w:numId="23">
    <w:abstractNumId w:val="34"/>
  </w:num>
  <w:num w:numId="24">
    <w:abstractNumId w:val="28"/>
  </w:num>
  <w:num w:numId="25">
    <w:abstractNumId w:val="27"/>
  </w:num>
  <w:num w:numId="26">
    <w:abstractNumId w:val="2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9"/>
  </w:num>
  <w:num w:numId="30">
    <w:abstractNumId w:val="36"/>
  </w:num>
  <w:num w:numId="31">
    <w:abstractNumId w:val="40"/>
  </w:num>
  <w:num w:numId="32">
    <w:abstractNumId w:val="38"/>
  </w:num>
  <w:num w:numId="33">
    <w:abstractNumId w:val="29"/>
  </w:num>
  <w:num w:numId="34">
    <w:abstractNumId w:val="10"/>
  </w:num>
  <w:num w:numId="35">
    <w:abstractNumId w:val="32"/>
  </w:num>
  <w:num w:numId="36">
    <w:abstractNumId w:val="6"/>
  </w:num>
  <w:num w:numId="37">
    <w:abstractNumId w:val="11"/>
  </w:num>
  <w:num w:numId="38">
    <w:abstractNumId w:val="0"/>
  </w:num>
  <w:num w:numId="39">
    <w:abstractNumId w:val="15"/>
  </w:num>
  <w:num w:numId="40">
    <w:abstractNumId w:val="5"/>
  </w:num>
  <w:num w:numId="41">
    <w:abstractNumId w:val="8"/>
  </w:num>
  <w:num w:numId="42">
    <w:abstractNumId w:val="26"/>
  </w:num>
  <w:num w:numId="43">
    <w:abstractNumId w:val="33"/>
  </w:num>
  <w:num w:numId="44">
    <w:abstractNumId w:val="23"/>
  </w:num>
  <w:num w:numId="45">
    <w:abstractNumId w:val="20"/>
  </w:num>
  <w:num w:numId="46">
    <w:abstractNumId w:val="25"/>
  </w:num>
  <w:num w:numId="47">
    <w:abstractNumId w:val="42"/>
  </w:num>
  <w:num w:numId="48">
    <w:abstractNumId w:val="14"/>
  </w:num>
  <w:num w:numId="49">
    <w:abstractNumId w:val="13"/>
  </w:num>
  <w:num w:numId="5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Tamsin Short">
    <w15:presenceInfo w15:providerId="AD" w15:userId="S-1-5-21-1078081533-261903793-725345543-6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057"/>
    <w:rsid w:val="000052E3"/>
    <w:rsid w:val="00012F48"/>
    <w:rsid w:val="00014812"/>
    <w:rsid w:val="00026240"/>
    <w:rsid w:val="0002636A"/>
    <w:rsid w:val="00027CC8"/>
    <w:rsid w:val="0003365C"/>
    <w:rsid w:val="00035693"/>
    <w:rsid w:val="000375F0"/>
    <w:rsid w:val="00041C90"/>
    <w:rsid w:val="00041D93"/>
    <w:rsid w:val="00047CCD"/>
    <w:rsid w:val="00047E94"/>
    <w:rsid w:val="000502AF"/>
    <w:rsid w:val="00052BFC"/>
    <w:rsid w:val="00053CBA"/>
    <w:rsid w:val="00053F57"/>
    <w:rsid w:val="00055F19"/>
    <w:rsid w:val="000561A8"/>
    <w:rsid w:val="00061B22"/>
    <w:rsid w:val="000727ED"/>
    <w:rsid w:val="00076DD6"/>
    <w:rsid w:val="00087635"/>
    <w:rsid w:val="00096A87"/>
    <w:rsid w:val="000A4AAE"/>
    <w:rsid w:val="000A7857"/>
    <w:rsid w:val="000B5DD5"/>
    <w:rsid w:val="000C42B5"/>
    <w:rsid w:val="000F0D8D"/>
    <w:rsid w:val="000F4F18"/>
    <w:rsid w:val="000F70C2"/>
    <w:rsid w:val="001148B0"/>
    <w:rsid w:val="00121FEF"/>
    <w:rsid w:val="00124E60"/>
    <w:rsid w:val="00126B53"/>
    <w:rsid w:val="00134D36"/>
    <w:rsid w:val="001612AD"/>
    <w:rsid w:val="00162018"/>
    <w:rsid w:val="001638BB"/>
    <w:rsid w:val="00164574"/>
    <w:rsid w:val="001655C6"/>
    <w:rsid w:val="00184F8E"/>
    <w:rsid w:val="00186354"/>
    <w:rsid w:val="00193057"/>
    <w:rsid w:val="001A15D3"/>
    <w:rsid w:val="001A50F8"/>
    <w:rsid w:val="001A735A"/>
    <w:rsid w:val="001B1A29"/>
    <w:rsid w:val="001B1EAB"/>
    <w:rsid w:val="001B57DC"/>
    <w:rsid w:val="001C7285"/>
    <w:rsid w:val="001E6F88"/>
    <w:rsid w:val="001F3F6A"/>
    <w:rsid w:val="001F5763"/>
    <w:rsid w:val="001F5B48"/>
    <w:rsid w:val="00204ADB"/>
    <w:rsid w:val="0022143B"/>
    <w:rsid w:val="00226285"/>
    <w:rsid w:val="002275E0"/>
    <w:rsid w:val="00235044"/>
    <w:rsid w:val="002403AE"/>
    <w:rsid w:val="00242213"/>
    <w:rsid w:val="00243B9A"/>
    <w:rsid w:val="00253F3A"/>
    <w:rsid w:val="002619F6"/>
    <w:rsid w:val="002A0CFD"/>
    <w:rsid w:val="002A36D4"/>
    <w:rsid w:val="002B20F4"/>
    <w:rsid w:val="002C0FDF"/>
    <w:rsid w:val="002D00E0"/>
    <w:rsid w:val="002D136C"/>
    <w:rsid w:val="002D36DD"/>
    <w:rsid w:val="002D7EB2"/>
    <w:rsid w:val="002E46D3"/>
    <w:rsid w:val="002E7399"/>
    <w:rsid w:val="002E79D1"/>
    <w:rsid w:val="002E7FEA"/>
    <w:rsid w:val="002F0441"/>
    <w:rsid w:val="00303F2B"/>
    <w:rsid w:val="00304A4A"/>
    <w:rsid w:val="00304A4B"/>
    <w:rsid w:val="00313E48"/>
    <w:rsid w:val="00326337"/>
    <w:rsid w:val="00331C6D"/>
    <w:rsid w:val="00341F39"/>
    <w:rsid w:val="00343C18"/>
    <w:rsid w:val="00352611"/>
    <w:rsid w:val="00360C54"/>
    <w:rsid w:val="00373225"/>
    <w:rsid w:val="00373DB5"/>
    <w:rsid w:val="00381C2E"/>
    <w:rsid w:val="00394960"/>
    <w:rsid w:val="00394CB9"/>
    <w:rsid w:val="003A170F"/>
    <w:rsid w:val="003A2664"/>
    <w:rsid w:val="003B0160"/>
    <w:rsid w:val="003B050F"/>
    <w:rsid w:val="003B0D12"/>
    <w:rsid w:val="003B23B0"/>
    <w:rsid w:val="003C12B3"/>
    <w:rsid w:val="003C3856"/>
    <w:rsid w:val="003C386A"/>
    <w:rsid w:val="003D0BE8"/>
    <w:rsid w:val="003D732A"/>
    <w:rsid w:val="003F17C6"/>
    <w:rsid w:val="00401248"/>
    <w:rsid w:val="00410555"/>
    <w:rsid w:val="00413490"/>
    <w:rsid w:val="004162B5"/>
    <w:rsid w:val="00416AA1"/>
    <w:rsid w:val="00420D4A"/>
    <w:rsid w:val="00421DF5"/>
    <w:rsid w:val="00431749"/>
    <w:rsid w:val="00435B62"/>
    <w:rsid w:val="00436B22"/>
    <w:rsid w:val="00443AD5"/>
    <w:rsid w:val="00455CA3"/>
    <w:rsid w:val="00455DC3"/>
    <w:rsid w:val="00457166"/>
    <w:rsid w:val="004575FF"/>
    <w:rsid w:val="0046173B"/>
    <w:rsid w:val="004776E3"/>
    <w:rsid w:val="00480ECF"/>
    <w:rsid w:val="004B1326"/>
    <w:rsid w:val="004B3755"/>
    <w:rsid w:val="004B4145"/>
    <w:rsid w:val="004C5BAA"/>
    <w:rsid w:val="004D7063"/>
    <w:rsid w:val="004E07D7"/>
    <w:rsid w:val="004E394E"/>
    <w:rsid w:val="004E59BC"/>
    <w:rsid w:val="004F2CEC"/>
    <w:rsid w:val="004F5F6A"/>
    <w:rsid w:val="004F6BD7"/>
    <w:rsid w:val="0052225F"/>
    <w:rsid w:val="0052263F"/>
    <w:rsid w:val="00523006"/>
    <w:rsid w:val="005235FF"/>
    <w:rsid w:val="005440A1"/>
    <w:rsid w:val="0055340C"/>
    <w:rsid w:val="00560515"/>
    <w:rsid w:val="00574E94"/>
    <w:rsid w:val="00594316"/>
    <w:rsid w:val="005B1C1C"/>
    <w:rsid w:val="005B4FC7"/>
    <w:rsid w:val="005C0268"/>
    <w:rsid w:val="005C1778"/>
    <w:rsid w:val="005C63AC"/>
    <w:rsid w:val="005C7A55"/>
    <w:rsid w:val="005C7FDF"/>
    <w:rsid w:val="005D2E20"/>
    <w:rsid w:val="005D3764"/>
    <w:rsid w:val="005D74DF"/>
    <w:rsid w:val="005E066F"/>
    <w:rsid w:val="005E1ED5"/>
    <w:rsid w:val="005E66C2"/>
    <w:rsid w:val="005F7C41"/>
    <w:rsid w:val="006135FE"/>
    <w:rsid w:val="00622FA2"/>
    <w:rsid w:val="00623CCA"/>
    <w:rsid w:val="00626FD3"/>
    <w:rsid w:val="006360F2"/>
    <w:rsid w:val="00636E4C"/>
    <w:rsid w:val="006413B5"/>
    <w:rsid w:val="00642945"/>
    <w:rsid w:val="00644991"/>
    <w:rsid w:val="0064643C"/>
    <w:rsid w:val="00661745"/>
    <w:rsid w:val="006629A0"/>
    <w:rsid w:val="006640A7"/>
    <w:rsid w:val="006643B7"/>
    <w:rsid w:val="00670C06"/>
    <w:rsid w:val="006713AD"/>
    <w:rsid w:val="006727D0"/>
    <w:rsid w:val="006814DD"/>
    <w:rsid w:val="00690B0B"/>
    <w:rsid w:val="006942C2"/>
    <w:rsid w:val="006975AE"/>
    <w:rsid w:val="006B7637"/>
    <w:rsid w:val="006C2A7F"/>
    <w:rsid w:val="006C37E3"/>
    <w:rsid w:val="006C4D56"/>
    <w:rsid w:val="006E06F4"/>
    <w:rsid w:val="006E13C6"/>
    <w:rsid w:val="006F098D"/>
    <w:rsid w:val="006F441F"/>
    <w:rsid w:val="006F734D"/>
    <w:rsid w:val="00701E9E"/>
    <w:rsid w:val="007057A8"/>
    <w:rsid w:val="007103F4"/>
    <w:rsid w:val="00720637"/>
    <w:rsid w:val="00732DA1"/>
    <w:rsid w:val="00732FD4"/>
    <w:rsid w:val="007442E1"/>
    <w:rsid w:val="00755349"/>
    <w:rsid w:val="00756CBC"/>
    <w:rsid w:val="00757B43"/>
    <w:rsid w:val="00765884"/>
    <w:rsid w:val="00766AE1"/>
    <w:rsid w:val="00767DC5"/>
    <w:rsid w:val="00797622"/>
    <w:rsid w:val="007A490E"/>
    <w:rsid w:val="007B02A2"/>
    <w:rsid w:val="007C30A2"/>
    <w:rsid w:val="007C540C"/>
    <w:rsid w:val="007D213E"/>
    <w:rsid w:val="007D5EAE"/>
    <w:rsid w:val="007E2A2F"/>
    <w:rsid w:val="007E6C5B"/>
    <w:rsid w:val="007F1758"/>
    <w:rsid w:val="007F28E1"/>
    <w:rsid w:val="00801664"/>
    <w:rsid w:val="00805C61"/>
    <w:rsid w:val="00811F63"/>
    <w:rsid w:val="00813E1A"/>
    <w:rsid w:val="00815A45"/>
    <w:rsid w:val="00820992"/>
    <w:rsid w:val="00830A36"/>
    <w:rsid w:val="00830DBA"/>
    <w:rsid w:val="00832C9E"/>
    <w:rsid w:val="00841931"/>
    <w:rsid w:val="008430F5"/>
    <w:rsid w:val="00843452"/>
    <w:rsid w:val="00871592"/>
    <w:rsid w:val="00873145"/>
    <w:rsid w:val="00892BF5"/>
    <w:rsid w:val="00893DF7"/>
    <w:rsid w:val="00894C63"/>
    <w:rsid w:val="0089737F"/>
    <w:rsid w:val="008A27B0"/>
    <w:rsid w:val="008A584D"/>
    <w:rsid w:val="008A7D37"/>
    <w:rsid w:val="008B3A9D"/>
    <w:rsid w:val="008C0FD0"/>
    <w:rsid w:val="008C23E0"/>
    <w:rsid w:val="008C6D88"/>
    <w:rsid w:val="008D25CD"/>
    <w:rsid w:val="008D3ADA"/>
    <w:rsid w:val="008D3D1D"/>
    <w:rsid w:val="008E367E"/>
    <w:rsid w:val="008F09C4"/>
    <w:rsid w:val="008F4227"/>
    <w:rsid w:val="00915B4B"/>
    <w:rsid w:val="009255D8"/>
    <w:rsid w:val="009475A6"/>
    <w:rsid w:val="009513BF"/>
    <w:rsid w:val="00961643"/>
    <w:rsid w:val="00961ADB"/>
    <w:rsid w:val="00965080"/>
    <w:rsid w:val="00972DA4"/>
    <w:rsid w:val="00973E7F"/>
    <w:rsid w:val="00986EE7"/>
    <w:rsid w:val="00987E5B"/>
    <w:rsid w:val="00994227"/>
    <w:rsid w:val="009A06BB"/>
    <w:rsid w:val="009A20F3"/>
    <w:rsid w:val="009A7B03"/>
    <w:rsid w:val="009E0280"/>
    <w:rsid w:val="009E3B94"/>
    <w:rsid w:val="009E7CBF"/>
    <w:rsid w:val="00A022AB"/>
    <w:rsid w:val="00A176AD"/>
    <w:rsid w:val="00A261C0"/>
    <w:rsid w:val="00A30CC3"/>
    <w:rsid w:val="00A40D52"/>
    <w:rsid w:val="00A4663B"/>
    <w:rsid w:val="00A47EAE"/>
    <w:rsid w:val="00A621FB"/>
    <w:rsid w:val="00A733B0"/>
    <w:rsid w:val="00A73775"/>
    <w:rsid w:val="00A85CC8"/>
    <w:rsid w:val="00A9054B"/>
    <w:rsid w:val="00A93969"/>
    <w:rsid w:val="00A964DC"/>
    <w:rsid w:val="00A97EE6"/>
    <w:rsid w:val="00AA115C"/>
    <w:rsid w:val="00AA7F46"/>
    <w:rsid w:val="00AB0B00"/>
    <w:rsid w:val="00AB27B3"/>
    <w:rsid w:val="00AC5482"/>
    <w:rsid w:val="00AC78BA"/>
    <w:rsid w:val="00AD4B61"/>
    <w:rsid w:val="00AE3A7A"/>
    <w:rsid w:val="00AE6ABF"/>
    <w:rsid w:val="00B112B0"/>
    <w:rsid w:val="00B1346A"/>
    <w:rsid w:val="00B13EBB"/>
    <w:rsid w:val="00B25B70"/>
    <w:rsid w:val="00B27BA3"/>
    <w:rsid w:val="00B37ADC"/>
    <w:rsid w:val="00B60E85"/>
    <w:rsid w:val="00B62711"/>
    <w:rsid w:val="00B661C4"/>
    <w:rsid w:val="00B80401"/>
    <w:rsid w:val="00B84730"/>
    <w:rsid w:val="00B8526A"/>
    <w:rsid w:val="00B87DEA"/>
    <w:rsid w:val="00B912D3"/>
    <w:rsid w:val="00B91A94"/>
    <w:rsid w:val="00B95A35"/>
    <w:rsid w:val="00B97F93"/>
    <w:rsid w:val="00BA61DA"/>
    <w:rsid w:val="00BB231B"/>
    <w:rsid w:val="00BB3D73"/>
    <w:rsid w:val="00BB7CB1"/>
    <w:rsid w:val="00BC176F"/>
    <w:rsid w:val="00BC7297"/>
    <w:rsid w:val="00BD750E"/>
    <w:rsid w:val="00BF10AE"/>
    <w:rsid w:val="00BF3A26"/>
    <w:rsid w:val="00BF6459"/>
    <w:rsid w:val="00C00E08"/>
    <w:rsid w:val="00C01D9C"/>
    <w:rsid w:val="00C071D3"/>
    <w:rsid w:val="00C10C81"/>
    <w:rsid w:val="00C167A8"/>
    <w:rsid w:val="00C16DEC"/>
    <w:rsid w:val="00C249BC"/>
    <w:rsid w:val="00C24F49"/>
    <w:rsid w:val="00C273F3"/>
    <w:rsid w:val="00C33D1A"/>
    <w:rsid w:val="00C345EE"/>
    <w:rsid w:val="00C35A9E"/>
    <w:rsid w:val="00C35E99"/>
    <w:rsid w:val="00C461FC"/>
    <w:rsid w:val="00C51452"/>
    <w:rsid w:val="00C53489"/>
    <w:rsid w:val="00C5619F"/>
    <w:rsid w:val="00C606F2"/>
    <w:rsid w:val="00C6270D"/>
    <w:rsid w:val="00C73ACA"/>
    <w:rsid w:val="00C938EE"/>
    <w:rsid w:val="00CA44CA"/>
    <w:rsid w:val="00CB7351"/>
    <w:rsid w:val="00CD7E86"/>
    <w:rsid w:val="00CE2071"/>
    <w:rsid w:val="00CE473A"/>
    <w:rsid w:val="00CE5DEC"/>
    <w:rsid w:val="00CF0BE3"/>
    <w:rsid w:val="00CF5202"/>
    <w:rsid w:val="00CF6025"/>
    <w:rsid w:val="00D01302"/>
    <w:rsid w:val="00D21A3B"/>
    <w:rsid w:val="00D407C0"/>
    <w:rsid w:val="00D408CA"/>
    <w:rsid w:val="00D46651"/>
    <w:rsid w:val="00D53595"/>
    <w:rsid w:val="00D62925"/>
    <w:rsid w:val="00D80546"/>
    <w:rsid w:val="00D87311"/>
    <w:rsid w:val="00D94D4E"/>
    <w:rsid w:val="00DB3528"/>
    <w:rsid w:val="00DB3F16"/>
    <w:rsid w:val="00DD5955"/>
    <w:rsid w:val="00DD6D22"/>
    <w:rsid w:val="00DE5F36"/>
    <w:rsid w:val="00DF0C11"/>
    <w:rsid w:val="00DF5A50"/>
    <w:rsid w:val="00E0460B"/>
    <w:rsid w:val="00E0734D"/>
    <w:rsid w:val="00E07DA3"/>
    <w:rsid w:val="00E153F6"/>
    <w:rsid w:val="00E24481"/>
    <w:rsid w:val="00E2706E"/>
    <w:rsid w:val="00E30CE0"/>
    <w:rsid w:val="00E32CF1"/>
    <w:rsid w:val="00E35889"/>
    <w:rsid w:val="00E36986"/>
    <w:rsid w:val="00E541F7"/>
    <w:rsid w:val="00E66308"/>
    <w:rsid w:val="00E67E06"/>
    <w:rsid w:val="00E75346"/>
    <w:rsid w:val="00E9775F"/>
    <w:rsid w:val="00E97DA4"/>
    <w:rsid w:val="00EA1D73"/>
    <w:rsid w:val="00EA4DFF"/>
    <w:rsid w:val="00EB10D5"/>
    <w:rsid w:val="00EB1B0B"/>
    <w:rsid w:val="00EB2C5F"/>
    <w:rsid w:val="00EB5EDE"/>
    <w:rsid w:val="00EC1975"/>
    <w:rsid w:val="00EE752E"/>
    <w:rsid w:val="00EF4A4E"/>
    <w:rsid w:val="00F04CBB"/>
    <w:rsid w:val="00F0513C"/>
    <w:rsid w:val="00F06C09"/>
    <w:rsid w:val="00F12399"/>
    <w:rsid w:val="00F22B11"/>
    <w:rsid w:val="00F265C6"/>
    <w:rsid w:val="00F33E99"/>
    <w:rsid w:val="00F408AA"/>
    <w:rsid w:val="00F4361E"/>
    <w:rsid w:val="00F4563F"/>
    <w:rsid w:val="00F7185C"/>
    <w:rsid w:val="00F7212C"/>
    <w:rsid w:val="00F74863"/>
    <w:rsid w:val="00F74EA7"/>
    <w:rsid w:val="00F750F3"/>
    <w:rsid w:val="00F75C96"/>
    <w:rsid w:val="00F81750"/>
    <w:rsid w:val="00F86F3D"/>
    <w:rsid w:val="00F911A5"/>
    <w:rsid w:val="00FB54E6"/>
    <w:rsid w:val="00FD60D4"/>
    <w:rsid w:val="00FE1E10"/>
    <w:rsid w:val="00FE3AAD"/>
    <w:rsid w:val="00FE3D45"/>
    <w:rsid w:val="00FF0C25"/>
    <w:rsid w:val="00FF58F1"/>
    <w:rsid w:val="00FF7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B03"/>
    <w:rPr>
      <w:rFonts w:ascii="Calibri" w:hAnsi="Calibri"/>
      <w:sz w:val="24"/>
    </w:rPr>
  </w:style>
  <w:style w:type="paragraph" w:styleId="Heading1">
    <w:name w:val="heading 1"/>
    <w:basedOn w:val="Normal"/>
    <w:next w:val="Normal"/>
    <w:link w:val="Heading1Char"/>
    <w:uiPriority w:val="9"/>
    <w:qFormat/>
    <w:rsid w:val="006629A0"/>
    <w:pPr>
      <w:shd w:val="clear" w:color="auto" w:fill="FFFFFF" w:themeFill="background1"/>
      <w:outlineLvl w:val="0"/>
    </w:pPr>
    <w:rPr>
      <w:rFonts w:eastAsia="Times New Roman" w:cs="Calibri"/>
      <w:b/>
      <w:bCs/>
      <w:color w:val="00B0F0"/>
      <w:sz w:val="40"/>
      <w:szCs w:val="40"/>
    </w:rPr>
  </w:style>
  <w:style w:type="paragraph" w:styleId="Heading2">
    <w:name w:val="heading 2"/>
    <w:basedOn w:val="Normal"/>
    <w:next w:val="Normal"/>
    <w:link w:val="Heading2Char"/>
    <w:uiPriority w:val="9"/>
    <w:unhideWhenUsed/>
    <w:qFormat/>
    <w:rsid w:val="0055340C"/>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815A45"/>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057"/>
  </w:style>
  <w:style w:type="paragraph" w:styleId="Footer">
    <w:name w:val="footer"/>
    <w:basedOn w:val="Normal"/>
    <w:link w:val="FooterChar"/>
    <w:uiPriority w:val="99"/>
    <w:unhideWhenUsed/>
    <w:rsid w:val="00193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057"/>
  </w:style>
  <w:style w:type="paragraph" w:styleId="BalloonText">
    <w:name w:val="Balloon Text"/>
    <w:basedOn w:val="Normal"/>
    <w:link w:val="BalloonTextChar"/>
    <w:uiPriority w:val="99"/>
    <w:semiHidden/>
    <w:unhideWhenUsed/>
    <w:rsid w:val="001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057"/>
    <w:rPr>
      <w:rFonts w:ascii="Tahoma" w:hAnsi="Tahoma" w:cs="Tahoma"/>
      <w:sz w:val="16"/>
      <w:szCs w:val="16"/>
    </w:rPr>
  </w:style>
  <w:style w:type="paragraph" w:styleId="ListParagraph">
    <w:name w:val="List Paragraph"/>
    <w:basedOn w:val="Normal"/>
    <w:uiPriority w:val="34"/>
    <w:qFormat/>
    <w:rsid w:val="00DE5F36"/>
    <w:pPr>
      <w:ind w:left="720"/>
      <w:contextualSpacing/>
    </w:pPr>
  </w:style>
  <w:style w:type="paragraph" w:customStyle="1" w:styleId="Body1">
    <w:name w:val="Body 1"/>
    <w:rsid w:val="00455DC3"/>
    <w:pPr>
      <w:outlineLvl w:val="0"/>
    </w:pPr>
    <w:rPr>
      <w:rFonts w:ascii="Helvetica" w:eastAsia="Arial Unicode MS" w:hAnsi="Helvetica" w:cs="Times New Roman"/>
      <w:color w:val="000000"/>
      <w:szCs w:val="20"/>
      <w:u w:color="000000"/>
    </w:rPr>
  </w:style>
  <w:style w:type="paragraph" w:styleId="NormalWeb">
    <w:name w:val="Normal (Web)"/>
    <w:basedOn w:val="Normal"/>
    <w:uiPriority w:val="99"/>
    <w:semiHidden/>
    <w:unhideWhenUsed/>
    <w:rsid w:val="00455DC3"/>
    <w:pPr>
      <w:spacing w:before="100" w:beforeAutospacing="1" w:after="100" w:afterAutospacing="1" w:line="240" w:lineRule="auto"/>
    </w:pPr>
    <w:rPr>
      <w:rFonts w:ascii="Times New Roman" w:eastAsia="Times New Roman" w:hAnsi="Times New Roman" w:cs="Times New Roman"/>
      <w:szCs w:val="24"/>
    </w:rPr>
  </w:style>
  <w:style w:type="paragraph" w:styleId="Title">
    <w:name w:val="Title"/>
    <w:basedOn w:val="Normal"/>
    <w:next w:val="Normal"/>
    <w:link w:val="TitleChar"/>
    <w:uiPriority w:val="10"/>
    <w:qFormat/>
    <w:rsid w:val="00623CCA"/>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23CCA"/>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23CCA"/>
    <w:pPr>
      <w:numPr>
        <w:ilvl w:val="1"/>
      </w:numPr>
    </w:pPr>
    <w:rPr>
      <w:rFonts w:asciiTheme="majorHAnsi" w:eastAsiaTheme="majorEastAsia" w:hAnsiTheme="majorHAnsi" w:cstheme="majorBidi"/>
      <w:i/>
      <w:iCs/>
      <w:color w:val="0F6FC6" w:themeColor="accent1"/>
      <w:spacing w:val="15"/>
      <w:szCs w:val="24"/>
      <w:lang w:val="en-US" w:eastAsia="ja-JP"/>
    </w:rPr>
  </w:style>
  <w:style w:type="character" w:customStyle="1" w:styleId="SubtitleChar">
    <w:name w:val="Subtitle Char"/>
    <w:basedOn w:val="DefaultParagraphFont"/>
    <w:link w:val="Subtitle"/>
    <w:uiPriority w:val="11"/>
    <w:rsid w:val="00623CCA"/>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basedOn w:val="Normal"/>
    <w:next w:val="Normal"/>
    <w:autoRedefine/>
    <w:uiPriority w:val="1"/>
    <w:qFormat/>
    <w:rsid w:val="00813E1A"/>
    <w:pPr>
      <w:spacing w:after="0" w:line="240" w:lineRule="auto"/>
    </w:pPr>
  </w:style>
  <w:style w:type="character" w:styleId="CommentReference">
    <w:name w:val="annotation reference"/>
    <w:basedOn w:val="DefaultParagraphFont"/>
    <w:uiPriority w:val="99"/>
    <w:semiHidden/>
    <w:unhideWhenUsed/>
    <w:rsid w:val="00012F48"/>
    <w:rPr>
      <w:sz w:val="16"/>
      <w:szCs w:val="16"/>
    </w:rPr>
  </w:style>
  <w:style w:type="paragraph" w:styleId="CommentText">
    <w:name w:val="annotation text"/>
    <w:basedOn w:val="Normal"/>
    <w:link w:val="CommentTextChar"/>
    <w:uiPriority w:val="99"/>
    <w:semiHidden/>
    <w:unhideWhenUsed/>
    <w:rsid w:val="00012F48"/>
    <w:pPr>
      <w:spacing w:line="240" w:lineRule="auto"/>
    </w:pPr>
    <w:rPr>
      <w:sz w:val="20"/>
      <w:szCs w:val="20"/>
    </w:rPr>
  </w:style>
  <w:style w:type="character" w:customStyle="1" w:styleId="CommentTextChar">
    <w:name w:val="Comment Text Char"/>
    <w:basedOn w:val="DefaultParagraphFont"/>
    <w:link w:val="CommentText"/>
    <w:uiPriority w:val="99"/>
    <w:semiHidden/>
    <w:rsid w:val="00012F48"/>
    <w:rPr>
      <w:sz w:val="20"/>
      <w:szCs w:val="20"/>
    </w:rPr>
  </w:style>
  <w:style w:type="character" w:customStyle="1" w:styleId="Heading1Char">
    <w:name w:val="Heading 1 Char"/>
    <w:basedOn w:val="DefaultParagraphFont"/>
    <w:link w:val="Heading1"/>
    <w:uiPriority w:val="9"/>
    <w:rsid w:val="006629A0"/>
    <w:rPr>
      <w:rFonts w:ascii="Calibri" w:eastAsia="Times New Roman" w:hAnsi="Calibri" w:cs="Calibri"/>
      <w:b/>
      <w:bCs/>
      <w:color w:val="00B0F0"/>
      <w:sz w:val="40"/>
      <w:szCs w:val="40"/>
      <w:shd w:val="clear" w:color="auto" w:fill="FFFFFF" w:themeFill="background1"/>
    </w:rPr>
  </w:style>
  <w:style w:type="character" w:styleId="Hyperlink">
    <w:name w:val="Hyperlink"/>
    <w:uiPriority w:val="99"/>
    <w:unhideWhenUsed/>
    <w:rsid w:val="00757B43"/>
    <w:rPr>
      <w:color w:val="0000FF"/>
      <w:u w:val="single"/>
    </w:rPr>
  </w:style>
  <w:style w:type="paragraph" w:styleId="TOCHeading">
    <w:name w:val="TOC Heading"/>
    <w:basedOn w:val="Heading1"/>
    <w:next w:val="Normal"/>
    <w:uiPriority w:val="39"/>
    <w:semiHidden/>
    <w:unhideWhenUsed/>
    <w:qFormat/>
    <w:rsid w:val="00A40D52"/>
    <w:pPr>
      <w:keepNext/>
      <w:keepLines/>
      <w:shd w:val="clear" w:color="auto" w:fill="auto"/>
      <w:spacing w:before="480" w:after="0"/>
      <w:outlineLvl w:val="9"/>
    </w:pPr>
    <w:rPr>
      <w:rFonts w:asciiTheme="majorHAnsi" w:eastAsiaTheme="majorEastAsia" w:hAnsiTheme="majorHAnsi" w:cstheme="majorBidi"/>
      <w:color w:val="0B5294" w:themeColor="accent1" w:themeShade="BF"/>
      <w:sz w:val="28"/>
      <w:szCs w:val="28"/>
      <w:lang w:val="en-US" w:eastAsia="ja-JP"/>
    </w:rPr>
  </w:style>
  <w:style w:type="paragraph" w:styleId="TOC1">
    <w:name w:val="toc 1"/>
    <w:basedOn w:val="Normal"/>
    <w:next w:val="Normal"/>
    <w:autoRedefine/>
    <w:uiPriority w:val="39"/>
    <w:unhideWhenUsed/>
    <w:qFormat/>
    <w:rsid w:val="00A40D52"/>
    <w:pPr>
      <w:spacing w:after="100"/>
    </w:pPr>
  </w:style>
  <w:style w:type="character" w:customStyle="1" w:styleId="Heading2Char">
    <w:name w:val="Heading 2 Char"/>
    <w:basedOn w:val="DefaultParagraphFont"/>
    <w:link w:val="Heading2"/>
    <w:uiPriority w:val="9"/>
    <w:rsid w:val="0055340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815A45"/>
    <w:rPr>
      <w:rFonts w:asciiTheme="majorHAnsi" w:eastAsiaTheme="majorEastAsia" w:hAnsiTheme="majorHAnsi" w:cstheme="majorBidi"/>
      <w:b/>
      <w:bCs/>
      <w:color w:val="0F6FC6" w:themeColor="accent1"/>
      <w:sz w:val="24"/>
    </w:rPr>
  </w:style>
  <w:style w:type="paragraph" w:styleId="TOC2">
    <w:name w:val="toc 2"/>
    <w:basedOn w:val="Normal"/>
    <w:next w:val="Normal"/>
    <w:autoRedefine/>
    <w:uiPriority w:val="39"/>
    <w:unhideWhenUsed/>
    <w:qFormat/>
    <w:rsid w:val="005C7FDF"/>
    <w:pPr>
      <w:spacing w:after="100"/>
      <w:ind w:left="240"/>
    </w:pPr>
  </w:style>
  <w:style w:type="paragraph" w:styleId="TOC3">
    <w:name w:val="toc 3"/>
    <w:basedOn w:val="Normal"/>
    <w:next w:val="Normal"/>
    <w:autoRedefine/>
    <w:uiPriority w:val="39"/>
    <w:unhideWhenUsed/>
    <w:qFormat/>
    <w:rsid w:val="005C7FDF"/>
    <w:pPr>
      <w:spacing w:after="100"/>
      <w:ind w:left="480"/>
    </w:pPr>
  </w:style>
  <w:style w:type="paragraph" w:styleId="CommentSubject">
    <w:name w:val="annotation subject"/>
    <w:basedOn w:val="CommentText"/>
    <w:next w:val="CommentText"/>
    <w:link w:val="CommentSubjectChar"/>
    <w:uiPriority w:val="99"/>
    <w:semiHidden/>
    <w:unhideWhenUsed/>
    <w:rsid w:val="006135FE"/>
    <w:rPr>
      <w:b/>
      <w:bCs/>
    </w:rPr>
  </w:style>
  <w:style w:type="character" w:customStyle="1" w:styleId="CommentSubjectChar">
    <w:name w:val="Comment Subject Char"/>
    <w:basedOn w:val="CommentTextChar"/>
    <w:link w:val="CommentSubject"/>
    <w:uiPriority w:val="99"/>
    <w:semiHidden/>
    <w:rsid w:val="006135FE"/>
    <w:rPr>
      <w:rFonts w:ascii="Calibri" w:hAnsi="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B03"/>
    <w:rPr>
      <w:rFonts w:ascii="Calibri" w:hAnsi="Calibri"/>
      <w:sz w:val="24"/>
    </w:rPr>
  </w:style>
  <w:style w:type="paragraph" w:styleId="Heading1">
    <w:name w:val="heading 1"/>
    <w:basedOn w:val="Normal"/>
    <w:next w:val="Normal"/>
    <w:link w:val="Heading1Char"/>
    <w:uiPriority w:val="9"/>
    <w:qFormat/>
    <w:rsid w:val="006629A0"/>
    <w:pPr>
      <w:shd w:val="clear" w:color="auto" w:fill="FFFFFF" w:themeFill="background1"/>
      <w:outlineLvl w:val="0"/>
    </w:pPr>
    <w:rPr>
      <w:rFonts w:eastAsia="Times New Roman" w:cs="Calibri"/>
      <w:b/>
      <w:bCs/>
      <w:color w:val="00B0F0"/>
      <w:sz w:val="40"/>
      <w:szCs w:val="40"/>
    </w:rPr>
  </w:style>
  <w:style w:type="paragraph" w:styleId="Heading2">
    <w:name w:val="heading 2"/>
    <w:basedOn w:val="Normal"/>
    <w:next w:val="Normal"/>
    <w:link w:val="Heading2Char"/>
    <w:uiPriority w:val="9"/>
    <w:unhideWhenUsed/>
    <w:qFormat/>
    <w:rsid w:val="0055340C"/>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815A45"/>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057"/>
  </w:style>
  <w:style w:type="paragraph" w:styleId="Footer">
    <w:name w:val="footer"/>
    <w:basedOn w:val="Normal"/>
    <w:link w:val="FooterChar"/>
    <w:uiPriority w:val="99"/>
    <w:unhideWhenUsed/>
    <w:rsid w:val="00193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057"/>
  </w:style>
  <w:style w:type="paragraph" w:styleId="BalloonText">
    <w:name w:val="Balloon Text"/>
    <w:basedOn w:val="Normal"/>
    <w:link w:val="BalloonTextChar"/>
    <w:uiPriority w:val="99"/>
    <w:semiHidden/>
    <w:unhideWhenUsed/>
    <w:rsid w:val="001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057"/>
    <w:rPr>
      <w:rFonts w:ascii="Tahoma" w:hAnsi="Tahoma" w:cs="Tahoma"/>
      <w:sz w:val="16"/>
      <w:szCs w:val="16"/>
    </w:rPr>
  </w:style>
  <w:style w:type="paragraph" w:styleId="ListParagraph">
    <w:name w:val="List Paragraph"/>
    <w:basedOn w:val="Normal"/>
    <w:uiPriority w:val="34"/>
    <w:qFormat/>
    <w:rsid w:val="00DE5F36"/>
    <w:pPr>
      <w:ind w:left="720"/>
      <w:contextualSpacing/>
    </w:pPr>
  </w:style>
  <w:style w:type="paragraph" w:customStyle="1" w:styleId="Body1">
    <w:name w:val="Body 1"/>
    <w:rsid w:val="00455DC3"/>
    <w:pPr>
      <w:outlineLvl w:val="0"/>
    </w:pPr>
    <w:rPr>
      <w:rFonts w:ascii="Helvetica" w:eastAsia="Arial Unicode MS" w:hAnsi="Helvetica" w:cs="Times New Roman"/>
      <w:color w:val="000000"/>
      <w:szCs w:val="20"/>
      <w:u w:color="000000"/>
    </w:rPr>
  </w:style>
  <w:style w:type="paragraph" w:styleId="NormalWeb">
    <w:name w:val="Normal (Web)"/>
    <w:basedOn w:val="Normal"/>
    <w:uiPriority w:val="99"/>
    <w:semiHidden/>
    <w:unhideWhenUsed/>
    <w:rsid w:val="00455DC3"/>
    <w:pPr>
      <w:spacing w:before="100" w:beforeAutospacing="1" w:after="100" w:afterAutospacing="1" w:line="240" w:lineRule="auto"/>
    </w:pPr>
    <w:rPr>
      <w:rFonts w:ascii="Times New Roman" w:eastAsia="Times New Roman" w:hAnsi="Times New Roman" w:cs="Times New Roman"/>
      <w:szCs w:val="24"/>
    </w:rPr>
  </w:style>
  <w:style w:type="paragraph" w:styleId="Title">
    <w:name w:val="Title"/>
    <w:basedOn w:val="Normal"/>
    <w:next w:val="Normal"/>
    <w:link w:val="TitleChar"/>
    <w:uiPriority w:val="10"/>
    <w:qFormat/>
    <w:rsid w:val="00623CCA"/>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23CCA"/>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23CCA"/>
    <w:pPr>
      <w:numPr>
        <w:ilvl w:val="1"/>
      </w:numPr>
    </w:pPr>
    <w:rPr>
      <w:rFonts w:asciiTheme="majorHAnsi" w:eastAsiaTheme="majorEastAsia" w:hAnsiTheme="majorHAnsi" w:cstheme="majorBidi"/>
      <w:i/>
      <w:iCs/>
      <w:color w:val="0F6FC6" w:themeColor="accent1"/>
      <w:spacing w:val="15"/>
      <w:szCs w:val="24"/>
      <w:lang w:val="en-US" w:eastAsia="ja-JP"/>
    </w:rPr>
  </w:style>
  <w:style w:type="character" w:customStyle="1" w:styleId="SubtitleChar">
    <w:name w:val="Subtitle Char"/>
    <w:basedOn w:val="DefaultParagraphFont"/>
    <w:link w:val="Subtitle"/>
    <w:uiPriority w:val="11"/>
    <w:rsid w:val="00623CCA"/>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basedOn w:val="Normal"/>
    <w:next w:val="Normal"/>
    <w:autoRedefine/>
    <w:uiPriority w:val="1"/>
    <w:qFormat/>
    <w:rsid w:val="00813E1A"/>
    <w:pPr>
      <w:spacing w:after="0" w:line="240" w:lineRule="auto"/>
    </w:pPr>
  </w:style>
  <w:style w:type="character" w:styleId="CommentReference">
    <w:name w:val="annotation reference"/>
    <w:basedOn w:val="DefaultParagraphFont"/>
    <w:uiPriority w:val="99"/>
    <w:semiHidden/>
    <w:unhideWhenUsed/>
    <w:rsid w:val="00012F48"/>
    <w:rPr>
      <w:sz w:val="16"/>
      <w:szCs w:val="16"/>
    </w:rPr>
  </w:style>
  <w:style w:type="paragraph" w:styleId="CommentText">
    <w:name w:val="annotation text"/>
    <w:basedOn w:val="Normal"/>
    <w:link w:val="CommentTextChar"/>
    <w:uiPriority w:val="99"/>
    <w:semiHidden/>
    <w:unhideWhenUsed/>
    <w:rsid w:val="00012F48"/>
    <w:pPr>
      <w:spacing w:line="240" w:lineRule="auto"/>
    </w:pPr>
    <w:rPr>
      <w:sz w:val="20"/>
      <w:szCs w:val="20"/>
    </w:rPr>
  </w:style>
  <w:style w:type="character" w:customStyle="1" w:styleId="CommentTextChar">
    <w:name w:val="Comment Text Char"/>
    <w:basedOn w:val="DefaultParagraphFont"/>
    <w:link w:val="CommentText"/>
    <w:uiPriority w:val="99"/>
    <w:semiHidden/>
    <w:rsid w:val="00012F48"/>
    <w:rPr>
      <w:sz w:val="20"/>
      <w:szCs w:val="20"/>
    </w:rPr>
  </w:style>
  <w:style w:type="character" w:customStyle="1" w:styleId="Heading1Char">
    <w:name w:val="Heading 1 Char"/>
    <w:basedOn w:val="DefaultParagraphFont"/>
    <w:link w:val="Heading1"/>
    <w:uiPriority w:val="9"/>
    <w:rsid w:val="006629A0"/>
    <w:rPr>
      <w:rFonts w:ascii="Calibri" w:eastAsia="Times New Roman" w:hAnsi="Calibri" w:cs="Calibri"/>
      <w:b/>
      <w:bCs/>
      <w:color w:val="00B0F0"/>
      <w:sz w:val="40"/>
      <w:szCs w:val="40"/>
      <w:shd w:val="clear" w:color="auto" w:fill="FFFFFF" w:themeFill="background1"/>
    </w:rPr>
  </w:style>
  <w:style w:type="character" w:styleId="Hyperlink">
    <w:name w:val="Hyperlink"/>
    <w:uiPriority w:val="99"/>
    <w:unhideWhenUsed/>
    <w:rsid w:val="00757B43"/>
    <w:rPr>
      <w:color w:val="0000FF"/>
      <w:u w:val="single"/>
    </w:rPr>
  </w:style>
  <w:style w:type="paragraph" w:styleId="TOCHeading">
    <w:name w:val="TOC Heading"/>
    <w:basedOn w:val="Heading1"/>
    <w:next w:val="Normal"/>
    <w:uiPriority w:val="39"/>
    <w:semiHidden/>
    <w:unhideWhenUsed/>
    <w:qFormat/>
    <w:rsid w:val="00A40D52"/>
    <w:pPr>
      <w:keepNext/>
      <w:keepLines/>
      <w:shd w:val="clear" w:color="auto" w:fill="auto"/>
      <w:spacing w:before="480" w:after="0"/>
      <w:outlineLvl w:val="9"/>
    </w:pPr>
    <w:rPr>
      <w:rFonts w:asciiTheme="majorHAnsi" w:eastAsiaTheme="majorEastAsia" w:hAnsiTheme="majorHAnsi" w:cstheme="majorBidi"/>
      <w:color w:val="0B5294" w:themeColor="accent1" w:themeShade="BF"/>
      <w:sz w:val="28"/>
      <w:szCs w:val="28"/>
      <w:lang w:val="en-US" w:eastAsia="ja-JP"/>
    </w:rPr>
  </w:style>
  <w:style w:type="paragraph" w:styleId="TOC1">
    <w:name w:val="toc 1"/>
    <w:basedOn w:val="Normal"/>
    <w:next w:val="Normal"/>
    <w:autoRedefine/>
    <w:uiPriority w:val="39"/>
    <w:unhideWhenUsed/>
    <w:qFormat/>
    <w:rsid w:val="00A40D52"/>
    <w:pPr>
      <w:spacing w:after="100"/>
    </w:pPr>
  </w:style>
  <w:style w:type="character" w:customStyle="1" w:styleId="Heading2Char">
    <w:name w:val="Heading 2 Char"/>
    <w:basedOn w:val="DefaultParagraphFont"/>
    <w:link w:val="Heading2"/>
    <w:uiPriority w:val="9"/>
    <w:rsid w:val="0055340C"/>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815A45"/>
    <w:rPr>
      <w:rFonts w:asciiTheme="majorHAnsi" w:eastAsiaTheme="majorEastAsia" w:hAnsiTheme="majorHAnsi" w:cstheme="majorBidi"/>
      <w:b/>
      <w:bCs/>
      <w:color w:val="0F6FC6" w:themeColor="accent1"/>
      <w:sz w:val="24"/>
    </w:rPr>
  </w:style>
  <w:style w:type="paragraph" w:styleId="TOC2">
    <w:name w:val="toc 2"/>
    <w:basedOn w:val="Normal"/>
    <w:next w:val="Normal"/>
    <w:autoRedefine/>
    <w:uiPriority w:val="39"/>
    <w:unhideWhenUsed/>
    <w:qFormat/>
    <w:rsid w:val="005C7FDF"/>
    <w:pPr>
      <w:spacing w:after="100"/>
      <w:ind w:left="240"/>
    </w:pPr>
  </w:style>
  <w:style w:type="paragraph" w:styleId="TOC3">
    <w:name w:val="toc 3"/>
    <w:basedOn w:val="Normal"/>
    <w:next w:val="Normal"/>
    <w:autoRedefine/>
    <w:uiPriority w:val="39"/>
    <w:unhideWhenUsed/>
    <w:qFormat/>
    <w:rsid w:val="005C7FDF"/>
    <w:pPr>
      <w:spacing w:after="100"/>
      <w:ind w:left="480"/>
    </w:pPr>
  </w:style>
  <w:style w:type="paragraph" w:styleId="CommentSubject">
    <w:name w:val="annotation subject"/>
    <w:basedOn w:val="CommentText"/>
    <w:next w:val="CommentText"/>
    <w:link w:val="CommentSubjectChar"/>
    <w:uiPriority w:val="99"/>
    <w:semiHidden/>
    <w:unhideWhenUsed/>
    <w:rsid w:val="006135FE"/>
    <w:rPr>
      <w:b/>
      <w:bCs/>
    </w:rPr>
  </w:style>
  <w:style w:type="character" w:customStyle="1" w:styleId="CommentSubjectChar">
    <w:name w:val="Comment Subject Char"/>
    <w:basedOn w:val="CommentTextChar"/>
    <w:link w:val="CommentSubject"/>
    <w:uiPriority w:val="99"/>
    <w:semiHidden/>
    <w:rsid w:val="006135FE"/>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422">
      <w:bodyDiv w:val="1"/>
      <w:marLeft w:val="0"/>
      <w:marRight w:val="0"/>
      <w:marTop w:val="0"/>
      <w:marBottom w:val="0"/>
      <w:divBdr>
        <w:top w:val="none" w:sz="0" w:space="0" w:color="auto"/>
        <w:left w:val="none" w:sz="0" w:space="0" w:color="auto"/>
        <w:bottom w:val="none" w:sz="0" w:space="0" w:color="auto"/>
        <w:right w:val="none" w:sz="0" w:space="0" w:color="auto"/>
      </w:divBdr>
    </w:div>
    <w:div w:id="27265767">
      <w:bodyDiv w:val="1"/>
      <w:marLeft w:val="0"/>
      <w:marRight w:val="0"/>
      <w:marTop w:val="0"/>
      <w:marBottom w:val="0"/>
      <w:divBdr>
        <w:top w:val="none" w:sz="0" w:space="0" w:color="auto"/>
        <w:left w:val="none" w:sz="0" w:space="0" w:color="auto"/>
        <w:bottom w:val="none" w:sz="0" w:space="0" w:color="auto"/>
        <w:right w:val="none" w:sz="0" w:space="0" w:color="auto"/>
      </w:divBdr>
    </w:div>
    <w:div w:id="82192565">
      <w:bodyDiv w:val="1"/>
      <w:marLeft w:val="0"/>
      <w:marRight w:val="0"/>
      <w:marTop w:val="0"/>
      <w:marBottom w:val="0"/>
      <w:divBdr>
        <w:top w:val="none" w:sz="0" w:space="0" w:color="auto"/>
        <w:left w:val="none" w:sz="0" w:space="0" w:color="auto"/>
        <w:bottom w:val="none" w:sz="0" w:space="0" w:color="auto"/>
        <w:right w:val="none" w:sz="0" w:space="0" w:color="auto"/>
      </w:divBdr>
      <w:divsChild>
        <w:div w:id="1828131744">
          <w:marLeft w:val="302"/>
          <w:marRight w:val="0"/>
          <w:marTop w:val="84"/>
          <w:marBottom w:val="84"/>
          <w:divBdr>
            <w:top w:val="none" w:sz="0" w:space="0" w:color="auto"/>
            <w:left w:val="none" w:sz="0" w:space="0" w:color="auto"/>
            <w:bottom w:val="none" w:sz="0" w:space="0" w:color="auto"/>
            <w:right w:val="none" w:sz="0" w:space="0" w:color="auto"/>
          </w:divBdr>
        </w:div>
        <w:div w:id="1055202094">
          <w:marLeft w:val="302"/>
          <w:marRight w:val="0"/>
          <w:marTop w:val="84"/>
          <w:marBottom w:val="84"/>
          <w:divBdr>
            <w:top w:val="none" w:sz="0" w:space="0" w:color="auto"/>
            <w:left w:val="none" w:sz="0" w:space="0" w:color="auto"/>
            <w:bottom w:val="none" w:sz="0" w:space="0" w:color="auto"/>
            <w:right w:val="none" w:sz="0" w:space="0" w:color="auto"/>
          </w:divBdr>
        </w:div>
        <w:div w:id="1163086970">
          <w:marLeft w:val="302"/>
          <w:marRight w:val="0"/>
          <w:marTop w:val="84"/>
          <w:marBottom w:val="84"/>
          <w:divBdr>
            <w:top w:val="none" w:sz="0" w:space="0" w:color="auto"/>
            <w:left w:val="none" w:sz="0" w:space="0" w:color="auto"/>
            <w:bottom w:val="none" w:sz="0" w:space="0" w:color="auto"/>
            <w:right w:val="none" w:sz="0" w:space="0" w:color="auto"/>
          </w:divBdr>
        </w:div>
      </w:divsChild>
    </w:div>
    <w:div w:id="93209070">
      <w:bodyDiv w:val="1"/>
      <w:marLeft w:val="0"/>
      <w:marRight w:val="0"/>
      <w:marTop w:val="0"/>
      <w:marBottom w:val="0"/>
      <w:divBdr>
        <w:top w:val="none" w:sz="0" w:space="0" w:color="auto"/>
        <w:left w:val="none" w:sz="0" w:space="0" w:color="auto"/>
        <w:bottom w:val="none" w:sz="0" w:space="0" w:color="auto"/>
        <w:right w:val="none" w:sz="0" w:space="0" w:color="auto"/>
      </w:divBdr>
      <w:divsChild>
        <w:div w:id="1819106783">
          <w:marLeft w:val="547"/>
          <w:marRight w:val="0"/>
          <w:marTop w:val="0"/>
          <w:marBottom w:val="0"/>
          <w:divBdr>
            <w:top w:val="none" w:sz="0" w:space="0" w:color="auto"/>
            <w:left w:val="none" w:sz="0" w:space="0" w:color="auto"/>
            <w:bottom w:val="none" w:sz="0" w:space="0" w:color="auto"/>
            <w:right w:val="none" w:sz="0" w:space="0" w:color="auto"/>
          </w:divBdr>
        </w:div>
        <w:div w:id="1587885081">
          <w:marLeft w:val="547"/>
          <w:marRight w:val="0"/>
          <w:marTop w:val="0"/>
          <w:marBottom w:val="0"/>
          <w:divBdr>
            <w:top w:val="none" w:sz="0" w:space="0" w:color="auto"/>
            <w:left w:val="none" w:sz="0" w:space="0" w:color="auto"/>
            <w:bottom w:val="none" w:sz="0" w:space="0" w:color="auto"/>
            <w:right w:val="none" w:sz="0" w:space="0" w:color="auto"/>
          </w:divBdr>
        </w:div>
        <w:div w:id="333412521">
          <w:marLeft w:val="547"/>
          <w:marRight w:val="0"/>
          <w:marTop w:val="0"/>
          <w:marBottom w:val="0"/>
          <w:divBdr>
            <w:top w:val="none" w:sz="0" w:space="0" w:color="auto"/>
            <w:left w:val="none" w:sz="0" w:space="0" w:color="auto"/>
            <w:bottom w:val="none" w:sz="0" w:space="0" w:color="auto"/>
            <w:right w:val="none" w:sz="0" w:space="0" w:color="auto"/>
          </w:divBdr>
        </w:div>
        <w:div w:id="1209954669">
          <w:marLeft w:val="547"/>
          <w:marRight w:val="0"/>
          <w:marTop w:val="0"/>
          <w:marBottom w:val="0"/>
          <w:divBdr>
            <w:top w:val="none" w:sz="0" w:space="0" w:color="auto"/>
            <w:left w:val="none" w:sz="0" w:space="0" w:color="auto"/>
            <w:bottom w:val="none" w:sz="0" w:space="0" w:color="auto"/>
            <w:right w:val="none" w:sz="0" w:space="0" w:color="auto"/>
          </w:divBdr>
        </w:div>
        <w:div w:id="312763350">
          <w:marLeft w:val="547"/>
          <w:marRight w:val="0"/>
          <w:marTop w:val="0"/>
          <w:marBottom w:val="0"/>
          <w:divBdr>
            <w:top w:val="none" w:sz="0" w:space="0" w:color="auto"/>
            <w:left w:val="none" w:sz="0" w:space="0" w:color="auto"/>
            <w:bottom w:val="none" w:sz="0" w:space="0" w:color="auto"/>
            <w:right w:val="none" w:sz="0" w:space="0" w:color="auto"/>
          </w:divBdr>
        </w:div>
        <w:div w:id="1853835519">
          <w:marLeft w:val="547"/>
          <w:marRight w:val="0"/>
          <w:marTop w:val="0"/>
          <w:marBottom w:val="0"/>
          <w:divBdr>
            <w:top w:val="none" w:sz="0" w:space="0" w:color="auto"/>
            <w:left w:val="none" w:sz="0" w:space="0" w:color="auto"/>
            <w:bottom w:val="none" w:sz="0" w:space="0" w:color="auto"/>
            <w:right w:val="none" w:sz="0" w:space="0" w:color="auto"/>
          </w:divBdr>
        </w:div>
      </w:divsChild>
    </w:div>
    <w:div w:id="289747227">
      <w:bodyDiv w:val="1"/>
      <w:marLeft w:val="0"/>
      <w:marRight w:val="0"/>
      <w:marTop w:val="0"/>
      <w:marBottom w:val="0"/>
      <w:divBdr>
        <w:top w:val="none" w:sz="0" w:space="0" w:color="auto"/>
        <w:left w:val="none" w:sz="0" w:space="0" w:color="auto"/>
        <w:bottom w:val="none" w:sz="0" w:space="0" w:color="auto"/>
        <w:right w:val="none" w:sz="0" w:space="0" w:color="auto"/>
      </w:divBdr>
    </w:div>
    <w:div w:id="648479242">
      <w:bodyDiv w:val="1"/>
      <w:marLeft w:val="0"/>
      <w:marRight w:val="0"/>
      <w:marTop w:val="0"/>
      <w:marBottom w:val="0"/>
      <w:divBdr>
        <w:top w:val="none" w:sz="0" w:space="0" w:color="auto"/>
        <w:left w:val="none" w:sz="0" w:space="0" w:color="auto"/>
        <w:bottom w:val="none" w:sz="0" w:space="0" w:color="auto"/>
        <w:right w:val="none" w:sz="0" w:space="0" w:color="auto"/>
      </w:divBdr>
      <w:divsChild>
        <w:div w:id="747965797">
          <w:marLeft w:val="302"/>
          <w:marRight w:val="0"/>
          <w:marTop w:val="84"/>
          <w:marBottom w:val="84"/>
          <w:divBdr>
            <w:top w:val="none" w:sz="0" w:space="0" w:color="auto"/>
            <w:left w:val="none" w:sz="0" w:space="0" w:color="auto"/>
            <w:bottom w:val="none" w:sz="0" w:space="0" w:color="auto"/>
            <w:right w:val="none" w:sz="0" w:space="0" w:color="auto"/>
          </w:divBdr>
        </w:div>
        <w:div w:id="427312373">
          <w:marLeft w:val="302"/>
          <w:marRight w:val="0"/>
          <w:marTop w:val="84"/>
          <w:marBottom w:val="84"/>
          <w:divBdr>
            <w:top w:val="none" w:sz="0" w:space="0" w:color="auto"/>
            <w:left w:val="none" w:sz="0" w:space="0" w:color="auto"/>
            <w:bottom w:val="none" w:sz="0" w:space="0" w:color="auto"/>
            <w:right w:val="none" w:sz="0" w:space="0" w:color="auto"/>
          </w:divBdr>
        </w:div>
        <w:div w:id="1170947116">
          <w:marLeft w:val="302"/>
          <w:marRight w:val="0"/>
          <w:marTop w:val="84"/>
          <w:marBottom w:val="84"/>
          <w:divBdr>
            <w:top w:val="none" w:sz="0" w:space="0" w:color="auto"/>
            <w:left w:val="none" w:sz="0" w:space="0" w:color="auto"/>
            <w:bottom w:val="none" w:sz="0" w:space="0" w:color="auto"/>
            <w:right w:val="none" w:sz="0" w:space="0" w:color="auto"/>
          </w:divBdr>
        </w:div>
        <w:div w:id="911356143">
          <w:marLeft w:val="302"/>
          <w:marRight w:val="0"/>
          <w:marTop w:val="84"/>
          <w:marBottom w:val="84"/>
          <w:divBdr>
            <w:top w:val="none" w:sz="0" w:space="0" w:color="auto"/>
            <w:left w:val="none" w:sz="0" w:space="0" w:color="auto"/>
            <w:bottom w:val="none" w:sz="0" w:space="0" w:color="auto"/>
            <w:right w:val="none" w:sz="0" w:space="0" w:color="auto"/>
          </w:divBdr>
        </w:div>
        <w:div w:id="766850440">
          <w:marLeft w:val="302"/>
          <w:marRight w:val="0"/>
          <w:marTop w:val="84"/>
          <w:marBottom w:val="84"/>
          <w:divBdr>
            <w:top w:val="none" w:sz="0" w:space="0" w:color="auto"/>
            <w:left w:val="none" w:sz="0" w:space="0" w:color="auto"/>
            <w:bottom w:val="none" w:sz="0" w:space="0" w:color="auto"/>
            <w:right w:val="none" w:sz="0" w:space="0" w:color="auto"/>
          </w:divBdr>
        </w:div>
        <w:div w:id="1080101665">
          <w:marLeft w:val="302"/>
          <w:marRight w:val="0"/>
          <w:marTop w:val="84"/>
          <w:marBottom w:val="84"/>
          <w:divBdr>
            <w:top w:val="none" w:sz="0" w:space="0" w:color="auto"/>
            <w:left w:val="none" w:sz="0" w:space="0" w:color="auto"/>
            <w:bottom w:val="none" w:sz="0" w:space="0" w:color="auto"/>
            <w:right w:val="none" w:sz="0" w:space="0" w:color="auto"/>
          </w:divBdr>
        </w:div>
        <w:div w:id="770050436">
          <w:marLeft w:val="302"/>
          <w:marRight w:val="0"/>
          <w:marTop w:val="84"/>
          <w:marBottom w:val="84"/>
          <w:divBdr>
            <w:top w:val="none" w:sz="0" w:space="0" w:color="auto"/>
            <w:left w:val="none" w:sz="0" w:space="0" w:color="auto"/>
            <w:bottom w:val="none" w:sz="0" w:space="0" w:color="auto"/>
            <w:right w:val="none" w:sz="0" w:space="0" w:color="auto"/>
          </w:divBdr>
        </w:div>
      </w:divsChild>
    </w:div>
    <w:div w:id="655767207">
      <w:bodyDiv w:val="1"/>
      <w:marLeft w:val="0"/>
      <w:marRight w:val="0"/>
      <w:marTop w:val="0"/>
      <w:marBottom w:val="0"/>
      <w:divBdr>
        <w:top w:val="none" w:sz="0" w:space="0" w:color="auto"/>
        <w:left w:val="none" w:sz="0" w:space="0" w:color="auto"/>
        <w:bottom w:val="none" w:sz="0" w:space="0" w:color="auto"/>
        <w:right w:val="none" w:sz="0" w:space="0" w:color="auto"/>
      </w:divBdr>
    </w:div>
    <w:div w:id="731924761">
      <w:bodyDiv w:val="1"/>
      <w:marLeft w:val="0"/>
      <w:marRight w:val="0"/>
      <w:marTop w:val="0"/>
      <w:marBottom w:val="0"/>
      <w:divBdr>
        <w:top w:val="none" w:sz="0" w:space="0" w:color="auto"/>
        <w:left w:val="none" w:sz="0" w:space="0" w:color="auto"/>
        <w:bottom w:val="none" w:sz="0" w:space="0" w:color="auto"/>
        <w:right w:val="none" w:sz="0" w:space="0" w:color="auto"/>
      </w:divBdr>
    </w:div>
    <w:div w:id="898827283">
      <w:bodyDiv w:val="1"/>
      <w:marLeft w:val="0"/>
      <w:marRight w:val="0"/>
      <w:marTop w:val="0"/>
      <w:marBottom w:val="0"/>
      <w:divBdr>
        <w:top w:val="none" w:sz="0" w:space="0" w:color="auto"/>
        <w:left w:val="none" w:sz="0" w:space="0" w:color="auto"/>
        <w:bottom w:val="none" w:sz="0" w:space="0" w:color="auto"/>
        <w:right w:val="none" w:sz="0" w:space="0" w:color="auto"/>
      </w:divBdr>
    </w:div>
    <w:div w:id="968627906">
      <w:bodyDiv w:val="1"/>
      <w:marLeft w:val="0"/>
      <w:marRight w:val="0"/>
      <w:marTop w:val="0"/>
      <w:marBottom w:val="0"/>
      <w:divBdr>
        <w:top w:val="none" w:sz="0" w:space="0" w:color="auto"/>
        <w:left w:val="none" w:sz="0" w:space="0" w:color="auto"/>
        <w:bottom w:val="none" w:sz="0" w:space="0" w:color="auto"/>
        <w:right w:val="none" w:sz="0" w:space="0" w:color="auto"/>
      </w:divBdr>
    </w:div>
    <w:div w:id="1039354211">
      <w:bodyDiv w:val="1"/>
      <w:marLeft w:val="0"/>
      <w:marRight w:val="0"/>
      <w:marTop w:val="0"/>
      <w:marBottom w:val="0"/>
      <w:divBdr>
        <w:top w:val="none" w:sz="0" w:space="0" w:color="auto"/>
        <w:left w:val="none" w:sz="0" w:space="0" w:color="auto"/>
        <w:bottom w:val="none" w:sz="0" w:space="0" w:color="auto"/>
        <w:right w:val="none" w:sz="0" w:space="0" w:color="auto"/>
      </w:divBdr>
    </w:div>
    <w:div w:id="1084182163">
      <w:bodyDiv w:val="1"/>
      <w:marLeft w:val="0"/>
      <w:marRight w:val="0"/>
      <w:marTop w:val="0"/>
      <w:marBottom w:val="0"/>
      <w:divBdr>
        <w:top w:val="none" w:sz="0" w:space="0" w:color="auto"/>
        <w:left w:val="none" w:sz="0" w:space="0" w:color="auto"/>
        <w:bottom w:val="none" w:sz="0" w:space="0" w:color="auto"/>
        <w:right w:val="none" w:sz="0" w:space="0" w:color="auto"/>
      </w:divBdr>
    </w:div>
    <w:div w:id="1107428901">
      <w:bodyDiv w:val="1"/>
      <w:marLeft w:val="0"/>
      <w:marRight w:val="0"/>
      <w:marTop w:val="0"/>
      <w:marBottom w:val="0"/>
      <w:divBdr>
        <w:top w:val="none" w:sz="0" w:space="0" w:color="auto"/>
        <w:left w:val="none" w:sz="0" w:space="0" w:color="auto"/>
        <w:bottom w:val="none" w:sz="0" w:space="0" w:color="auto"/>
        <w:right w:val="none" w:sz="0" w:space="0" w:color="auto"/>
      </w:divBdr>
    </w:div>
    <w:div w:id="1330326996">
      <w:bodyDiv w:val="1"/>
      <w:marLeft w:val="0"/>
      <w:marRight w:val="0"/>
      <w:marTop w:val="0"/>
      <w:marBottom w:val="0"/>
      <w:divBdr>
        <w:top w:val="none" w:sz="0" w:space="0" w:color="auto"/>
        <w:left w:val="none" w:sz="0" w:space="0" w:color="auto"/>
        <w:bottom w:val="none" w:sz="0" w:space="0" w:color="auto"/>
        <w:right w:val="none" w:sz="0" w:space="0" w:color="auto"/>
      </w:divBdr>
    </w:div>
    <w:div w:id="1498157892">
      <w:bodyDiv w:val="1"/>
      <w:marLeft w:val="0"/>
      <w:marRight w:val="0"/>
      <w:marTop w:val="0"/>
      <w:marBottom w:val="0"/>
      <w:divBdr>
        <w:top w:val="none" w:sz="0" w:space="0" w:color="auto"/>
        <w:left w:val="none" w:sz="0" w:space="0" w:color="auto"/>
        <w:bottom w:val="none" w:sz="0" w:space="0" w:color="auto"/>
        <w:right w:val="none" w:sz="0" w:space="0" w:color="auto"/>
      </w:divBdr>
      <w:divsChild>
        <w:div w:id="874775193">
          <w:marLeft w:val="302"/>
          <w:marRight w:val="0"/>
          <w:marTop w:val="84"/>
          <w:marBottom w:val="84"/>
          <w:divBdr>
            <w:top w:val="none" w:sz="0" w:space="0" w:color="auto"/>
            <w:left w:val="none" w:sz="0" w:space="0" w:color="auto"/>
            <w:bottom w:val="none" w:sz="0" w:space="0" w:color="auto"/>
            <w:right w:val="none" w:sz="0" w:space="0" w:color="auto"/>
          </w:divBdr>
        </w:div>
        <w:div w:id="1007441407">
          <w:marLeft w:val="302"/>
          <w:marRight w:val="0"/>
          <w:marTop w:val="84"/>
          <w:marBottom w:val="84"/>
          <w:divBdr>
            <w:top w:val="none" w:sz="0" w:space="0" w:color="auto"/>
            <w:left w:val="none" w:sz="0" w:space="0" w:color="auto"/>
            <w:bottom w:val="none" w:sz="0" w:space="0" w:color="auto"/>
            <w:right w:val="none" w:sz="0" w:space="0" w:color="auto"/>
          </w:divBdr>
        </w:div>
        <w:div w:id="691344632">
          <w:marLeft w:val="302"/>
          <w:marRight w:val="0"/>
          <w:marTop w:val="84"/>
          <w:marBottom w:val="84"/>
          <w:divBdr>
            <w:top w:val="none" w:sz="0" w:space="0" w:color="auto"/>
            <w:left w:val="none" w:sz="0" w:space="0" w:color="auto"/>
            <w:bottom w:val="none" w:sz="0" w:space="0" w:color="auto"/>
            <w:right w:val="none" w:sz="0" w:space="0" w:color="auto"/>
          </w:divBdr>
        </w:div>
        <w:div w:id="1481923870">
          <w:marLeft w:val="302"/>
          <w:marRight w:val="0"/>
          <w:marTop w:val="84"/>
          <w:marBottom w:val="84"/>
          <w:divBdr>
            <w:top w:val="none" w:sz="0" w:space="0" w:color="auto"/>
            <w:left w:val="none" w:sz="0" w:space="0" w:color="auto"/>
            <w:bottom w:val="none" w:sz="0" w:space="0" w:color="auto"/>
            <w:right w:val="none" w:sz="0" w:space="0" w:color="auto"/>
          </w:divBdr>
        </w:div>
        <w:div w:id="311714184">
          <w:marLeft w:val="302"/>
          <w:marRight w:val="0"/>
          <w:marTop w:val="84"/>
          <w:marBottom w:val="84"/>
          <w:divBdr>
            <w:top w:val="none" w:sz="0" w:space="0" w:color="auto"/>
            <w:left w:val="none" w:sz="0" w:space="0" w:color="auto"/>
            <w:bottom w:val="none" w:sz="0" w:space="0" w:color="auto"/>
            <w:right w:val="none" w:sz="0" w:space="0" w:color="auto"/>
          </w:divBdr>
        </w:div>
        <w:div w:id="613366525">
          <w:marLeft w:val="302"/>
          <w:marRight w:val="0"/>
          <w:marTop w:val="84"/>
          <w:marBottom w:val="84"/>
          <w:divBdr>
            <w:top w:val="none" w:sz="0" w:space="0" w:color="auto"/>
            <w:left w:val="none" w:sz="0" w:space="0" w:color="auto"/>
            <w:bottom w:val="none" w:sz="0" w:space="0" w:color="auto"/>
            <w:right w:val="none" w:sz="0" w:space="0" w:color="auto"/>
          </w:divBdr>
        </w:div>
        <w:div w:id="1438283967">
          <w:marLeft w:val="302"/>
          <w:marRight w:val="0"/>
          <w:marTop w:val="84"/>
          <w:marBottom w:val="84"/>
          <w:divBdr>
            <w:top w:val="none" w:sz="0" w:space="0" w:color="auto"/>
            <w:left w:val="none" w:sz="0" w:space="0" w:color="auto"/>
            <w:bottom w:val="none" w:sz="0" w:space="0" w:color="auto"/>
            <w:right w:val="none" w:sz="0" w:space="0" w:color="auto"/>
          </w:divBdr>
        </w:div>
      </w:divsChild>
    </w:div>
    <w:div w:id="1558786364">
      <w:bodyDiv w:val="1"/>
      <w:marLeft w:val="0"/>
      <w:marRight w:val="0"/>
      <w:marTop w:val="0"/>
      <w:marBottom w:val="0"/>
      <w:divBdr>
        <w:top w:val="none" w:sz="0" w:space="0" w:color="auto"/>
        <w:left w:val="none" w:sz="0" w:space="0" w:color="auto"/>
        <w:bottom w:val="none" w:sz="0" w:space="0" w:color="auto"/>
        <w:right w:val="none" w:sz="0" w:space="0" w:color="auto"/>
      </w:divBdr>
    </w:div>
    <w:div w:id="1793665758">
      <w:bodyDiv w:val="1"/>
      <w:marLeft w:val="0"/>
      <w:marRight w:val="0"/>
      <w:marTop w:val="0"/>
      <w:marBottom w:val="0"/>
      <w:divBdr>
        <w:top w:val="none" w:sz="0" w:space="0" w:color="auto"/>
        <w:left w:val="none" w:sz="0" w:space="0" w:color="auto"/>
        <w:bottom w:val="none" w:sz="0" w:space="0" w:color="auto"/>
        <w:right w:val="none" w:sz="0" w:space="0" w:color="auto"/>
      </w:divBdr>
      <w:divsChild>
        <w:div w:id="256332473">
          <w:marLeft w:val="302"/>
          <w:marRight w:val="0"/>
          <w:marTop w:val="84"/>
          <w:marBottom w:val="84"/>
          <w:divBdr>
            <w:top w:val="none" w:sz="0" w:space="0" w:color="auto"/>
            <w:left w:val="none" w:sz="0" w:space="0" w:color="auto"/>
            <w:bottom w:val="none" w:sz="0" w:space="0" w:color="auto"/>
            <w:right w:val="none" w:sz="0" w:space="0" w:color="auto"/>
          </w:divBdr>
        </w:div>
        <w:div w:id="1524443077">
          <w:marLeft w:val="302"/>
          <w:marRight w:val="0"/>
          <w:marTop w:val="84"/>
          <w:marBottom w:val="84"/>
          <w:divBdr>
            <w:top w:val="none" w:sz="0" w:space="0" w:color="auto"/>
            <w:left w:val="none" w:sz="0" w:space="0" w:color="auto"/>
            <w:bottom w:val="none" w:sz="0" w:space="0" w:color="auto"/>
            <w:right w:val="none" w:sz="0" w:space="0" w:color="auto"/>
          </w:divBdr>
        </w:div>
        <w:div w:id="631711948">
          <w:marLeft w:val="302"/>
          <w:marRight w:val="0"/>
          <w:marTop w:val="84"/>
          <w:marBottom w:val="84"/>
          <w:divBdr>
            <w:top w:val="none" w:sz="0" w:space="0" w:color="auto"/>
            <w:left w:val="none" w:sz="0" w:space="0" w:color="auto"/>
            <w:bottom w:val="none" w:sz="0" w:space="0" w:color="auto"/>
            <w:right w:val="none" w:sz="0" w:space="0" w:color="auto"/>
          </w:divBdr>
        </w:div>
        <w:div w:id="1892184755">
          <w:marLeft w:val="302"/>
          <w:marRight w:val="0"/>
          <w:marTop w:val="84"/>
          <w:marBottom w:val="84"/>
          <w:divBdr>
            <w:top w:val="none" w:sz="0" w:space="0" w:color="auto"/>
            <w:left w:val="none" w:sz="0" w:space="0" w:color="auto"/>
            <w:bottom w:val="none" w:sz="0" w:space="0" w:color="auto"/>
            <w:right w:val="none" w:sz="0" w:space="0" w:color="auto"/>
          </w:divBdr>
        </w:div>
      </w:divsChild>
    </w:div>
    <w:div w:id="1845825807">
      <w:bodyDiv w:val="1"/>
      <w:marLeft w:val="0"/>
      <w:marRight w:val="0"/>
      <w:marTop w:val="0"/>
      <w:marBottom w:val="0"/>
      <w:divBdr>
        <w:top w:val="none" w:sz="0" w:space="0" w:color="auto"/>
        <w:left w:val="none" w:sz="0" w:space="0" w:color="auto"/>
        <w:bottom w:val="none" w:sz="0" w:space="0" w:color="auto"/>
        <w:right w:val="none" w:sz="0" w:space="0" w:color="auto"/>
      </w:divBdr>
    </w:div>
    <w:div w:id="1953172096">
      <w:bodyDiv w:val="1"/>
      <w:marLeft w:val="0"/>
      <w:marRight w:val="0"/>
      <w:marTop w:val="0"/>
      <w:marBottom w:val="0"/>
      <w:divBdr>
        <w:top w:val="none" w:sz="0" w:space="0" w:color="auto"/>
        <w:left w:val="none" w:sz="0" w:space="0" w:color="auto"/>
        <w:bottom w:val="none" w:sz="0" w:space="0" w:color="auto"/>
        <w:right w:val="none" w:sz="0" w:space="0" w:color="auto"/>
      </w:divBdr>
    </w:div>
    <w:div w:id="204695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yperlink" Target="http://www.easternhealth.org.au/services/mentalhealth/emhsca.aspx" TargetMode="External"/><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image" Target="media/image1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easternhealth.org.au/services/mentalhealth/emhsca.aspx" TargetMode="External"/><Relationship Id="rId25" Type="http://schemas.openxmlformats.org/officeDocument/2006/relationships/image" Target="media/image9.jpeg"/><Relationship Id="rId33" Type="http://schemas.openxmlformats.org/officeDocument/2006/relationships/image" Target="media/image16.jpeg"/><Relationship Id="rId38" Type="http://schemas.microsoft.com/office/2007/relationships/hdphoto" Target="media/hdphoto3.wd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www.easternhealth.org.au/services/mentalhealth/emhsca.aspx" TargetMode="External"/><Relationship Id="rId31" Type="http://schemas.openxmlformats.org/officeDocument/2006/relationships/image" Target="media/image14.jpe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diagramQuickStyle" Target="diagrams/quickStyle1.xml"/><Relationship Id="rId27" Type="http://schemas.openxmlformats.org/officeDocument/2006/relationships/image" Target="media/image11.png"/><Relationship Id="rId30" Type="http://schemas.microsoft.com/office/2007/relationships/hdphoto" Target="media/hdphoto2.wdp"/><Relationship Id="rId35" Type="http://schemas.openxmlformats.org/officeDocument/2006/relationships/image" Target="media/image18.jpeg"/><Relationship Id="rId43" Type="http://schemas.openxmlformats.org/officeDocument/2006/relationships/footer" Target="footer1.xml"/><Relationship Id="rId48"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235A03-14B5-408F-8477-0875FE217684}" type="doc">
      <dgm:prSet loTypeId="urn:microsoft.com/office/officeart/2005/8/layout/list1" loCatId="list" qsTypeId="urn:microsoft.com/office/officeart/2005/8/quickstyle/3d2" qsCatId="3D" csTypeId="urn:microsoft.com/office/officeart/2005/8/colors/colorful1" csCatId="colorful" phldr="1"/>
      <dgm:spPr/>
      <dgm:t>
        <a:bodyPr/>
        <a:lstStyle/>
        <a:p>
          <a:endParaRPr lang="en-AU"/>
        </a:p>
      </dgm:t>
    </dgm:pt>
    <dgm:pt modelId="{C5871542-3EC2-4E09-8819-DE62DB5E02D1}">
      <dgm:prSet phldrT="[Text]" custT="1"/>
      <dgm:spPr/>
      <dgm:t>
        <a:bodyPr/>
        <a:lstStyle/>
        <a:p>
          <a:r>
            <a:rPr lang="en-AU" sz="1200">
              <a:latin typeface="Calibri" panose="020F0502020204030204" pitchFamily="34" charset="0"/>
              <a:cs typeface="Calibri" panose="020F0502020204030204" pitchFamily="34" charset="0"/>
            </a:rPr>
            <a:t>EMHSCA Membership</a:t>
          </a:r>
        </a:p>
      </dgm:t>
    </dgm:pt>
    <dgm:pt modelId="{0D90E301-317D-4D06-961A-7330278EBF6D}" type="parTrans" cxnId="{8D61C18D-629B-422F-8230-B04AD6D7B2F3}">
      <dgm:prSet/>
      <dgm:spPr/>
      <dgm:t>
        <a:bodyPr/>
        <a:lstStyle/>
        <a:p>
          <a:endParaRPr lang="en-AU"/>
        </a:p>
      </dgm:t>
    </dgm:pt>
    <dgm:pt modelId="{9EA0A5F1-1A14-484F-A545-D3C1D8B04E5B}" type="sibTrans" cxnId="{8D61C18D-629B-422F-8230-B04AD6D7B2F3}">
      <dgm:prSet/>
      <dgm:spPr/>
      <dgm:t>
        <a:bodyPr/>
        <a:lstStyle/>
        <a:p>
          <a:endParaRPr lang="en-AU"/>
        </a:p>
      </dgm:t>
    </dgm:pt>
    <dgm:pt modelId="{3E784262-E547-4929-97F6-DB336C4053BA}">
      <dgm:prSet phldrT="[Text]" custT="1"/>
      <dgm:spPr/>
      <dgm:t>
        <a:bodyPr/>
        <a:lstStyle/>
        <a:p>
          <a:r>
            <a:rPr lang="en-AU" sz="1000">
              <a:latin typeface="Calibri" panose="020F0502020204030204" pitchFamily="34" charset="0"/>
              <a:cs typeface="Calibri" panose="020F0502020204030204" pitchFamily="34" charset="0"/>
            </a:rPr>
            <a:t>41 Committee Members.</a:t>
          </a:r>
        </a:p>
      </dgm:t>
    </dgm:pt>
    <dgm:pt modelId="{FD39661D-07EA-4FB9-98A2-60D4F1E2B667}" type="parTrans" cxnId="{CD723AD6-9294-437A-B8CB-FDF7841C562E}">
      <dgm:prSet/>
      <dgm:spPr/>
      <dgm:t>
        <a:bodyPr/>
        <a:lstStyle/>
        <a:p>
          <a:endParaRPr lang="en-AU"/>
        </a:p>
      </dgm:t>
    </dgm:pt>
    <dgm:pt modelId="{508F4410-AAA4-41C9-92F7-95896AAF392F}" type="sibTrans" cxnId="{CD723AD6-9294-437A-B8CB-FDF7841C562E}">
      <dgm:prSet/>
      <dgm:spPr/>
      <dgm:t>
        <a:bodyPr/>
        <a:lstStyle/>
        <a:p>
          <a:endParaRPr lang="en-AU"/>
        </a:p>
      </dgm:t>
    </dgm:pt>
    <dgm:pt modelId="{A1104EB5-F10F-478F-BE6B-CBB4546B3476}">
      <dgm:prSet phldrT="[Text]" custT="1"/>
      <dgm:spPr/>
      <dgm:t>
        <a:bodyPr/>
        <a:lstStyle/>
        <a:p>
          <a:r>
            <a:rPr lang="en-AU" sz="1200">
              <a:latin typeface="Calibri" panose="020F0502020204030204" pitchFamily="34" charset="0"/>
              <a:cs typeface="Calibri" panose="020F0502020204030204" pitchFamily="34" charset="0"/>
            </a:rPr>
            <a:t>EMR Dual Diagnosis Response</a:t>
          </a:r>
        </a:p>
      </dgm:t>
    </dgm:pt>
    <dgm:pt modelId="{4148EAEB-9421-4B16-A7CC-63F343571F2B}" type="parTrans" cxnId="{AE086B57-F5DE-4F7C-B3FE-CDA9D57F53B8}">
      <dgm:prSet/>
      <dgm:spPr/>
      <dgm:t>
        <a:bodyPr/>
        <a:lstStyle/>
        <a:p>
          <a:endParaRPr lang="en-AU"/>
        </a:p>
      </dgm:t>
    </dgm:pt>
    <dgm:pt modelId="{B4E473A2-67D2-419A-AE2E-2B2E62BD69A1}" type="sibTrans" cxnId="{AE086B57-F5DE-4F7C-B3FE-CDA9D57F53B8}">
      <dgm:prSet/>
      <dgm:spPr/>
      <dgm:t>
        <a:bodyPr/>
        <a:lstStyle/>
        <a:p>
          <a:endParaRPr lang="en-AU"/>
        </a:p>
      </dgm:t>
    </dgm:pt>
    <dgm:pt modelId="{D802DE7A-B968-418A-8AD3-D2339E3B902D}">
      <dgm:prSet phldrT="[Text]" custT="1"/>
      <dgm:spPr/>
      <dgm:t>
        <a:bodyPr/>
        <a:lstStyle/>
        <a:p>
          <a:r>
            <a:rPr lang="en-AU" sz="1200">
              <a:latin typeface="Calibri" panose="020F0502020204030204" pitchFamily="34" charset="0"/>
              <a:cs typeface="Calibri" panose="020F0502020204030204" pitchFamily="34" charset="0"/>
            </a:rPr>
            <a:t>Strategic Planning</a:t>
          </a:r>
        </a:p>
      </dgm:t>
    </dgm:pt>
    <dgm:pt modelId="{4A8D12A6-BA6A-4A9E-8E87-7319E97B4ADE}" type="parTrans" cxnId="{032F084F-4614-4E5D-91B8-565F9330C0BA}">
      <dgm:prSet/>
      <dgm:spPr/>
      <dgm:t>
        <a:bodyPr/>
        <a:lstStyle/>
        <a:p>
          <a:endParaRPr lang="en-AU"/>
        </a:p>
      </dgm:t>
    </dgm:pt>
    <dgm:pt modelId="{F960F7A6-D7F7-45AD-90BD-270FF5ECA83B}" type="sibTrans" cxnId="{032F084F-4614-4E5D-91B8-565F9330C0BA}">
      <dgm:prSet/>
      <dgm:spPr/>
      <dgm:t>
        <a:bodyPr/>
        <a:lstStyle/>
        <a:p>
          <a:endParaRPr lang="en-AU"/>
        </a:p>
      </dgm:t>
    </dgm:pt>
    <dgm:pt modelId="{4DA30FA3-A74E-4D13-84FC-280399A4822A}">
      <dgm:prSet phldrT="[Text]" custT="1"/>
      <dgm:spPr/>
      <dgm:t>
        <a:bodyPr/>
        <a:lstStyle/>
        <a:p>
          <a:r>
            <a:rPr lang="en-AU" sz="1000">
              <a:latin typeface="Calibri" panose="020F0502020204030204" pitchFamily="34" charset="0"/>
              <a:cs typeface="Calibri" panose="020F0502020204030204" pitchFamily="34" charset="0"/>
            </a:rPr>
            <a:t>Physical health for mental health project commissioned with OE PCP and DDCCAC.</a:t>
          </a:r>
        </a:p>
      </dgm:t>
    </dgm:pt>
    <dgm:pt modelId="{B1F7C0A8-00E3-428A-B2C0-B016455A4C39}" type="parTrans" cxnId="{E254C901-1E5A-43EB-9C49-5ACF4BD10C9E}">
      <dgm:prSet/>
      <dgm:spPr/>
      <dgm:t>
        <a:bodyPr/>
        <a:lstStyle/>
        <a:p>
          <a:endParaRPr lang="en-AU"/>
        </a:p>
      </dgm:t>
    </dgm:pt>
    <dgm:pt modelId="{A9E52815-432C-4EF9-86A2-D264396A2A85}" type="sibTrans" cxnId="{E254C901-1E5A-43EB-9C49-5ACF4BD10C9E}">
      <dgm:prSet/>
      <dgm:spPr/>
      <dgm:t>
        <a:bodyPr/>
        <a:lstStyle/>
        <a:p>
          <a:endParaRPr lang="en-AU"/>
        </a:p>
      </dgm:t>
    </dgm:pt>
    <dgm:pt modelId="{F404850E-ED9F-42B5-B2AB-B8B03B1640F0}">
      <dgm:prSet phldrT="[Text]" custT="1"/>
      <dgm:spPr/>
      <dgm:t>
        <a:bodyPr/>
        <a:lstStyle/>
        <a:p>
          <a:r>
            <a:rPr lang="en-AU" sz="1200">
              <a:latin typeface="Calibri" panose="020F0502020204030204" pitchFamily="34" charset="0"/>
              <a:cs typeface="Calibri" panose="020F0502020204030204" pitchFamily="34" charset="0"/>
            </a:rPr>
            <a:t>Shared care planning</a:t>
          </a:r>
        </a:p>
      </dgm:t>
    </dgm:pt>
    <dgm:pt modelId="{FC8CE065-6596-4269-9910-D17749D1320C}" type="parTrans" cxnId="{BB1FD49E-DBDC-4E0C-83F5-C93EB362B8C1}">
      <dgm:prSet/>
      <dgm:spPr/>
      <dgm:t>
        <a:bodyPr/>
        <a:lstStyle/>
        <a:p>
          <a:endParaRPr lang="en-AU"/>
        </a:p>
      </dgm:t>
    </dgm:pt>
    <dgm:pt modelId="{28E48B8F-7ED7-4F58-88D5-3803D41664E1}" type="sibTrans" cxnId="{BB1FD49E-DBDC-4E0C-83F5-C93EB362B8C1}">
      <dgm:prSet/>
      <dgm:spPr/>
      <dgm:t>
        <a:bodyPr/>
        <a:lstStyle/>
        <a:p>
          <a:endParaRPr lang="en-AU"/>
        </a:p>
      </dgm:t>
    </dgm:pt>
    <dgm:pt modelId="{9364BEC5-5CE9-4EDE-90DE-1543F522F9F0}">
      <dgm:prSet phldrT="[Text]" custT="1"/>
      <dgm:spPr/>
      <dgm:t>
        <a:bodyPr/>
        <a:lstStyle/>
        <a:p>
          <a:r>
            <a:rPr lang="en-AU" sz="1200">
              <a:latin typeface="Calibri" panose="020F0502020204030204" pitchFamily="34" charset="0"/>
              <a:cs typeface="Calibri" panose="020F0502020204030204" pitchFamily="34" charset="0"/>
            </a:rPr>
            <a:t>Workforce Development</a:t>
          </a:r>
        </a:p>
      </dgm:t>
    </dgm:pt>
    <dgm:pt modelId="{46ED658C-AC0B-4E13-AE47-671D37C844AB}" type="parTrans" cxnId="{512536D5-1773-4DE2-8A11-4C19FD6B3EE3}">
      <dgm:prSet/>
      <dgm:spPr/>
      <dgm:t>
        <a:bodyPr/>
        <a:lstStyle/>
        <a:p>
          <a:endParaRPr lang="en-AU"/>
        </a:p>
      </dgm:t>
    </dgm:pt>
    <dgm:pt modelId="{BFC7597B-92E9-463A-9B47-3F5C34508DA9}" type="sibTrans" cxnId="{512536D5-1773-4DE2-8A11-4C19FD6B3EE3}">
      <dgm:prSet/>
      <dgm:spPr/>
      <dgm:t>
        <a:bodyPr/>
        <a:lstStyle/>
        <a:p>
          <a:endParaRPr lang="en-AU"/>
        </a:p>
      </dgm:t>
    </dgm:pt>
    <dgm:pt modelId="{3235B3F5-A3D3-4E52-9972-F82E5F547BBE}">
      <dgm:prSet phldrT="[Text]" custT="1"/>
      <dgm:spPr/>
      <dgm:t>
        <a:bodyPr/>
        <a:lstStyle/>
        <a:p>
          <a:r>
            <a:rPr lang="en-AU" sz="1000">
              <a:latin typeface="Calibri" panose="020F0502020204030204" pitchFamily="34" charset="0"/>
              <a:cs typeface="Calibri" panose="020F0502020204030204" pitchFamily="34" charset="0"/>
            </a:rPr>
            <a:t>The results of the Dual Diagnosis Attitudes survey were released to EMHSCA in August.</a:t>
          </a:r>
        </a:p>
      </dgm:t>
    </dgm:pt>
    <dgm:pt modelId="{B94E56F9-EF54-42EC-A08B-5FA4EB74D698}" type="parTrans" cxnId="{78630BF2-9666-412A-8D21-9973471F17F5}">
      <dgm:prSet/>
      <dgm:spPr/>
      <dgm:t>
        <a:bodyPr/>
        <a:lstStyle/>
        <a:p>
          <a:endParaRPr lang="en-AU"/>
        </a:p>
      </dgm:t>
    </dgm:pt>
    <dgm:pt modelId="{E447AB1C-0388-47B4-9DB5-18BF4C2F9FBD}" type="sibTrans" cxnId="{78630BF2-9666-412A-8D21-9973471F17F5}">
      <dgm:prSet/>
      <dgm:spPr/>
      <dgm:t>
        <a:bodyPr/>
        <a:lstStyle/>
        <a:p>
          <a:endParaRPr lang="en-AU"/>
        </a:p>
      </dgm:t>
    </dgm:pt>
    <dgm:pt modelId="{7A9964C6-58CF-4EFC-A30C-F9199A418953}">
      <dgm:prSet phldrT="[Text]" custT="1"/>
      <dgm:spPr/>
      <dgm:t>
        <a:bodyPr/>
        <a:lstStyle/>
        <a:p>
          <a:r>
            <a:rPr lang="en-AU" sz="1000">
              <a:latin typeface="Calibri" panose="020F0502020204030204" pitchFamily="34" charset="0"/>
              <a:cs typeface="Calibri" panose="020F0502020204030204" pitchFamily="34" charset="0"/>
            </a:rPr>
            <a:t>Representing 25 organisations and 16 service sectors across the EMR of Melbourne.</a:t>
          </a:r>
        </a:p>
      </dgm:t>
    </dgm:pt>
    <dgm:pt modelId="{65136F66-6815-40EA-AB16-0AE43D062A2E}" type="parTrans" cxnId="{C0F61854-110C-44D1-9BA3-F5A79622199D}">
      <dgm:prSet/>
      <dgm:spPr/>
      <dgm:t>
        <a:bodyPr/>
        <a:lstStyle/>
        <a:p>
          <a:endParaRPr lang="en-AU"/>
        </a:p>
      </dgm:t>
    </dgm:pt>
    <dgm:pt modelId="{28E5FE57-8F45-4582-9324-856C51602417}" type="sibTrans" cxnId="{C0F61854-110C-44D1-9BA3-F5A79622199D}">
      <dgm:prSet/>
      <dgm:spPr/>
      <dgm:t>
        <a:bodyPr/>
        <a:lstStyle/>
        <a:p>
          <a:endParaRPr lang="en-AU"/>
        </a:p>
      </dgm:t>
    </dgm:pt>
    <dgm:pt modelId="{8E02E86D-0EB3-49C1-9641-9B586915D5F9}">
      <dgm:prSet custT="1"/>
      <dgm:spPr/>
      <dgm:t>
        <a:bodyPr/>
        <a:lstStyle/>
        <a:p>
          <a:r>
            <a:rPr lang="en-AU" sz="1000">
              <a:latin typeface="Calibri" panose="020F0502020204030204" pitchFamily="34" charset="0"/>
              <a:cs typeface="Calibri" panose="020F0502020204030204" pitchFamily="34" charset="0"/>
            </a:rPr>
            <a:t>The 4th Annual  EMHSCA Shared Care audit conducted - 1589 files across 6 organisations. Some idecline in  shared care KPIs noted.</a:t>
          </a:r>
        </a:p>
      </dgm:t>
    </dgm:pt>
    <dgm:pt modelId="{F93C4594-D65A-4D96-A313-C9DE6B01F75C}" type="parTrans" cxnId="{9F4D434B-4302-492C-AE51-39DA30015F1B}">
      <dgm:prSet/>
      <dgm:spPr/>
      <dgm:t>
        <a:bodyPr/>
        <a:lstStyle/>
        <a:p>
          <a:endParaRPr lang="en-AU"/>
        </a:p>
      </dgm:t>
    </dgm:pt>
    <dgm:pt modelId="{BD8E19B2-9A79-4A07-BF45-EBCC355DBE7A}" type="sibTrans" cxnId="{9F4D434B-4302-492C-AE51-39DA30015F1B}">
      <dgm:prSet/>
      <dgm:spPr/>
      <dgm:t>
        <a:bodyPr/>
        <a:lstStyle/>
        <a:p>
          <a:endParaRPr lang="en-AU"/>
        </a:p>
      </dgm:t>
    </dgm:pt>
    <dgm:pt modelId="{E738A6F0-DFB9-4EB4-80A8-A974443184A2}">
      <dgm:prSet custT="1"/>
      <dgm:spPr/>
      <dgm:t>
        <a:bodyPr/>
        <a:lstStyle/>
        <a:p>
          <a:r>
            <a:rPr lang="en-AU" sz="1000">
              <a:latin typeface="Calibri" panose="020F0502020204030204" pitchFamily="34" charset="0"/>
              <a:cs typeface="Calibri" panose="020F0502020204030204" pitchFamily="34" charset="0"/>
            </a:rPr>
            <a:t>The Collaborative Care Planning Workshop provided on 30th March to 65 staff.</a:t>
          </a:r>
        </a:p>
      </dgm:t>
    </dgm:pt>
    <dgm:pt modelId="{39447BC7-0D36-41C9-872D-1B05A1413668}" type="parTrans" cxnId="{862531DB-CF20-441C-8DAA-FB52E6E707F2}">
      <dgm:prSet/>
      <dgm:spPr/>
      <dgm:t>
        <a:bodyPr/>
        <a:lstStyle/>
        <a:p>
          <a:endParaRPr lang="en-AU"/>
        </a:p>
      </dgm:t>
    </dgm:pt>
    <dgm:pt modelId="{9C02E6F1-945A-4836-B39C-326952979DE5}" type="sibTrans" cxnId="{862531DB-CF20-441C-8DAA-FB52E6E707F2}">
      <dgm:prSet/>
      <dgm:spPr/>
      <dgm:t>
        <a:bodyPr/>
        <a:lstStyle/>
        <a:p>
          <a:endParaRPr lang="en-AU"/>
        </a:p>
      </dgm:t>
    </dgm:pt>
    <dgm:pt modelId="{4FC86A4F-A182-4899-AA92-9CCAE00EEA90}">
      <dgm:prSet custT="1"/>
      <dgm:spPr/>
      <dgm:t>
        <a:bodyPr/>
        <a:lstStyle/>
        <a:p>
          <a:r>
            <a:rPr lang="en-AU" sz="1000">
              <a:latin typeface="Calibri" panose="020F0502020204030204" pitchFamily="34" charset="0"/>
              <a:cs typeface="Calibri" panose="020F0502020204030204" pitchFamily="34" charset="0"/>
            </a:rPr>
            <a:t>EMHSCA Shared Care protocol review commenced with non-health sector partner input.</a:t>
          </a:r>
        </a:p>
      </dgm:t>
    </dgm:pt>
    <dgm:pt modelId="{D7D1088C-2BDA-4D55-8F15-237864CB5EA3}" type="parTrans" cxnId="{2E419A1D-3638-463F-98DE-96FAFA976BBE}">
      <dgm:prSet/>
      <dgm:spPr/>
      <dgm:t>
        <a:bodyPr/>
        <a:lstStyle/>
        <a:p>
          <a:endParaRPr lang="en-AU"/>
        </a:p>
      </dgm:t>
    </dgm:pt>
    <dgm:pt modelId="{DAAC9236-D71C-425C-BFED-27738E1A5323}" type="sibTrans" cxnId="{2E419A1D-3638-463F-98DE-96FAFA976BBE}">
      <dgm:prSet/>
      <dgm:spPr/>
      <dgm:t>
        <a:bodyPr/>
        <a:lstStyle/>
        <a:p>
          <a:endParaRPr lang="en-AU"/>
        </a:p>
      </dgm:t>
    </dgm:pt>
    <dgm:pt modelId="{B36EE437-82B7-4734-B89F-1C4552790FB3}">
      <dgm:prSet custT="1"/>
      <dgm:spPr/>
      <dgm:t>
        <a:bodyPr/>
        <a:lstStyle/>
        <a:p>
          <a:r>
            <a:rPr lang="en-AU" sz="1000">
              <a:latin typeface="Calibri" panose="020F0502020204030204" pitchFamily="34" charset="0"/>
              <a:cs typeface="Calibri" panose="020F0502020204030204" pitchFamily="34" charset="0"/>
            </a:rPr>
            <a:t>The NDIS, MH, Partnerships forum provided on 29th August to 250 staff from 18 service sectors.</a:t>
          </a:r>
        </a:p>
      </dgm:t>
    </dgm:pt>
    <dgm:pt modelId="{74DEBF68-03C1-48BD-A837-95F23EF2CB4F}" type="parTrans" cxnId="{2DB56CFB-6C51-416C-9050-2AC838B7C919}">
      <dgm:prSet/>
      <dgm:spPr/>
      <dgm:t>
        <a:bodyPr/>
        <a:lstStyle/>
        <a:p>
          <a:endParaRPr lang="en-AU"/>
        </a:p>
      </dgm:t>
    </dgm:pt>
    <dgm:pt modelId="{231C5E13-A2ED-4BBF-8479-B354BBE9FA68}" type="sibTrans" cxnId="{2DB56CFB-6C51-416C-9050-2AC838B7C919}">
      <dgm:prSet/>
      <dgm:spPr/>
      <dgm:t>
        <a:bodyPr/>
        <a:lstStyle/>
        <a:p>
          <a:endParaRPr lang="en-AU"/>
        </a:p>
      </dgm:t>
    </dgm:pt>
    <dgm:pt modelId="{A92F690E-D96F-4BE9-9392-48F7F8169FC9}">
      <dgm:prSet phldrT="[Text]" custT="1"/>
      <dgm:spPr/>
      <dgm:t>
        <a:bodyPr/>
        <a:lstStyle/>
        <a:p>
          <a:r>
            <a:rPr lang="en-AU" sz="1000">
              <a:latin typeface="Calibri" panose="020F0502020204030204" pitchFamily="34" charset="0"/>
              <a:cs typeface="Calibri" panose="020F0502020204030204" pitchFamily="34" charset="0"/>
            </a:rPr>
            <a:t>11 Linkage meetings provided to Dual Diagnosis portfolio holders. 261 staff attendances recorded, representing Mental Health, AOD, Homlessness and Family services as well as </a:t>
          </a:r>
        </a:p>
      </dgm:t>
    </dgm:pt>
    <dgm:pt modelId="{6676B61B-97F7-4B55-ACB2-A1CF88CCCD58}" type="parTrans" cxnId="{4386B0FB-ED29-4756-B8F8-83BCC2D307F3}">
      <dgm:prSet/>
      <dgm:spPr/>
      <dgm:t>
        <a:bodyPr/>
        <a:lstStyle/>
        <a:p>
          <a:endParaRPr lang="en-AU"/>
        </a:p>
      </dgm:t>
    </dgm:pt>
    <dgm:pt modelId="{5713AC43-D9DB-47C5-B8AA-4F7ED96A29AC}" type="sibTrans" cxnId="{4386B0FB-ED29-4756-B8F8-83BCC2D307F3}">
      <dgm:prSet/>
      <dgm:spPr/>
      <dgm:t>
        <a:bodyPr/>
        <a:lstStyle/>
        <a:p>
          <a:endParaRPr lang="en-AU"/>
        </a:p>
      </dgm:t>
    </dgm:pt>
    <dgm:pt modelId="{7864AC70-7C9D-414F-B53B-FF26A92AE203}">
      <dgm:prSet phldrT="[Text]" custT="1"/>
      <dgm:spPr/>
      <dgm:t>
        <a:bodyPr/>
        <a:lstStyle/>
        <a:p>
          <a:r>
            <a:rPr lang="en-AU" sz="1000">
              <a:latin typeface="Calibri" panose="020F0502020204030204" pitchFamily="34" charset="0"/>
              <a:cs typeface="Calibri" panose="020F0502020204030204" pitchFamily="34" charset="0"/>
            </a:rPr>
            <a:t>NDIS and partnership preservation strategy developed and initiatied.</a:t>
          </a:r>
        </a:p>
      </dgm:t>
    </dgm:pt>
    <dgm:pt modelId="{46ACCEB6-BC19-4E6B-A1F4-0161B7B1C6EF}" type="parTrans" cxnId="{B5B84DBE-FEA0-470D-BBAA-DD0B5E24E2BD}">
      <dgm:prSet/>
      <dgm:spPr/>
      <dgm:t>
        <a:bodyPr/>
        <a:lstStyle/>
        <a:p>
          <a:endParaRPr lang="en-AU"/>
        </a:p>
      </dgm:t>
    </dgm:pt>
    <dgm:pt modelId="{E5097D1C-DE32-44CE-B687-A450A1812E22}" type="sibTrans" cxnId="{B5B84DBE-FEA0-470D-BBAA-DD0B5E24E2BD}">
      <dgm:prSet/>
      <dgm:spPr/>
      <dgm:t>
        <a:bodyPr/>
        <a:lstStyle/>
        <a:p>
          <a:endParaRPr lang="en-AU"/>
        </a:p>
      </dgm:t>
    </dgm:pt>
    <dgm:pt modelId="{D86DBB0F-EB95-4566-9057-605D8E7B0DAB}">
      <dgm:prSet phldrT="[Text]" custT="1"/>
      <dgm:spPr/>
      <dgm:t>
        <a:bodyPr/>
        <a:lstStyle/>
        <a:p>
          <a:r>
            <a:rPr lang="en-AU" sz="1200">
              <a:latin typeface="Calibri" panose="020F0502020204030204" pitchFamily="34" charset="0"/>
              <a:cs typeface="Calibri" panose="020F0502020204030204" pitchFamily="34" charset="0"/>
            </a:rPr>
            <a:t>Peer Workforce</a:t>
          </a:r>
        </a:p>
      </dgm:t>
    </dgm:pt>
    <dgm:pt modelId="{A9C175A5-4321-4ACE-BDC3-41A9DED31D26}" type="parTrans" cxnId="{44BD5DCC-DCE3-4E4C-92F1-B8BC4C624613}">
      <dgm:prSet/>
      <dgm:spPr/>
      <dgm:t>
        <a:bodyPr/>
        <a:lstStyle/>
        <a:p>
          <a:endParaRPr lang="en-AU"/>
        </a:p>
      </dgm:t>
    </dgm:pt>
    <dgm:pt modelId="{3D95BF2F-7782-41E9-A252-E05D5723C827}" type="sibTrans" cxnId="{44BD5DCC-DCE3-4E4C-92F1-B8BC4C624613}">
      <dgm:prSet/>
      <dgm:spPr/>
      <dgm:t>
        <a:bodyPr/>
        <a:lstStyle/>
        <a:p>
          <a:endParaRPr lang="en-AU"/>
        </a:p>
      </dgm:t>
    </dgm:pt>
    <dgm:pt modelId="{3E342D26-CC40-417E-B186-D2C8BC24DC04}">
      <dgm:prSet custT="1"/>
      <dgm:spPr/>
      <dgm:t>
        <a:bodyPr/>
        <a:lstStyle/>
        <a:p>
          <a:r>
            <a:rPr lang="en-AU" sz="1000">
              <a:latin typeface="Calibri" panose="020F0502020204030204" pitchFamily="34" charset="0"/>
              <a:cs typeface="Calibri" panose="020F0502020204030204" pitchFamily="34" charset="0"/>
            </a:rPr>
            <a:t>4th Annual peer forum provided in collaboration with DDCCAC and EMHSCA partners.</a:t>
          </a:r>
        </a:p>
      </dgm:t>
    </dgm:pt>
    <dgm:pt modelId="{361B7E1D-6937-4B45-9B2C-E7B8D8E6A156}" type="parTrans" cxnId="{A4B49382-A40D-4B6E-88B6-BF9F7EF82098}">
      <dgm:prSet/>
      <dgm:spPr/>
      <dgm:t>
        <a:bodyPr/>
        <a:lstStyle/>
        <a:p>
          <a:endParaRPr lang="en-AU"/>
        </a:p>
      </dgm:t>
    </dgm:pt>
    <dgm:pt modelId="{65EEC07C-F90F-4648-99FA-00DE9157D263}" type="sibTrans" cxnId="{A4B49382-A40D-4B6E-88B6-BF9F7EF82098}">
      <dgm:prSet/>
      <dgm:spPr/>
      <dgm:t>
        <a:bodyPr/>
        <a:lstStyle/>
        <a:p>
          <a:endParaRPr lang="en-AU"/>
        </a:p>
      </dgm:t>
    </dgm:pt>
    <dgm:pt modelId="{FADD1227-9C12-4501-A099-2013FF3D7098}">
      <dgm:prSet phldrT="[Text]" custT="1"/>
      <dgm:spPr/>
      <dgm:t>
        <a:bodyPr/>
        <a:lstStyle/>
        <a:p>
          <a:r>
            <a:rPr lang="en-AU" sz="1000">
              <a:latin typeface="+mj-lt"/>
              <a:cs typeface="Calibri" panose="020F0502020204030204" pitchFamily="34" charset="0"/>
            </a:rPr>
            <a:t>Linkage topics included: </a:t>
          </a:r>
          <a:r>
            <a:rPr lang="en-AU" sz="1000">
              <a:latin typeface="+mj-lt"/>
            </a:rPr>
            <a:t>Family Violence and Dual Diagnosis &amp; Legal support;</a:t>
          </a:r>
          <a:r>
            <a:rPr lang="en-AU" sz="1000">
              <a:latin typeface="+mj-lt"/>
              <a:cs typeface="Calibri" panose="020F0502020204030204" pitchFamily="34" charset="0"/>
            </a:rPr>
            <a:t> Homelessness; </a:t>
          </a:r>
          <a:r>
            <a:rPr lang="en-AU" sz="1000">
              <a:latin typeface="+mj-lt"/>
            </a:rPr>
            <a:t>New &amp; emerging drugs and mental health;</a:t>
          </a:r>
          <a:r>
            <a:rPr lang="en-AU" sz="1000">
              <a:latin typeface="+mj-lt"/>
              <a:cs typeface="Calibri" panose="020F0502020204030204" pitchFamily="34" charset="0"/>
            </a:rPr>
            <a:t> Youth DDx; Private providers DDX and collaboration; Gambling and Dual Diagnosis; Aboriginal Health; Clinical Mental Health triage and PARTS; Harm reduction; Child protection.</a:t>
          </a:r>
        </a:p>
      </dgm:t>
    </dgm:pt>
    <dgm:pt modelId="{13DE6694-7C3F-41C7-AE34-5AE99167F66C}" type="parTrans" cxnId="{EC69DB6D-547A-41F1-B819-62E231ED3DC6}">
      <dgm:prSet/>
      <dgm:spPr/>
      <dgm:t>
        <a:bodyPr/>
        <a:lstStyle/>
        <a:p>
          <a:endParaRPr lang="en-AU"/>
        </a:p>
      </dgm:t>
    </dgm:pt>
    <dgm:pt modelId="{2A7D6C07-2937-44FD-B8E0-A97FE12496AA}" type="sibTrans" cxnId="{EC69DB6D-547A-41F1-B819-62E231ED3DC6}">
      <dgm:prSet/>
      <dgm:spPr/>
      <dgm:t>
        <a:bodyPr/>
        <a:lstStyle/>
        <a:p>
          <a:endParaRPr lang="en-AU"/>
        </a:p>
      </dgm:t>
    </dgm:pt>
    <dgm:pt modelId="{7BB32EAD-FDFC-4225-AD0E-CC3D9D698004}">
      <dgm:prSet custT="1"/>
      <dgm:spPr/>
      <dgm:t>
        <a:bodyPr/>
        <a:lstStyle/>
        <a:p>
          <a:r>
            <a:rPr lang="en-AU" sz="1000">
              <a:latin typeface="Calibri" panose="020F0502020204030204" pitchFamily="34" charset="0"/>
              <a:cs typeface="Calibri" panose="020F0502020204030204" pitchFamily="34" charset="0"/>
            </a:rPr>
            <a:t>11 EPSN meetings provided in 2017 with more than  220 attendees.</a:t>
          </a:r>
        </a:p>
      </dgm:t>
    </dgm:pt>
    <dgm:pt modelId="{297DEF3E-6DA1-45F3-9915-0BDC786BC3B0}" type="parTrans" cxnId="{5DD7805A-95EE-4638-8311-2208C56428B4}">
      <dgm:prSet/>
      <dgm:spPr/>
      <dgm:t>
        <a:bodyPr/>
        <a:lstStyle/>
        <a:p>
          <a:endParaRPr lang="en-AU"/>
        </a:p>
      </dgm:t>
    </dgm:pt>
    <dgm:pt modelId="{00D45A15-8466-4C9A-AB19-30A1315157D2}" type="sibTrans" cxnId="{5DD7805A-95EE-4638-8311-2208C56428B4}">
      <dgm:prSet/>
      <dgm:spPr/>
      <dgm:t>
        <a:bodyPr/>
        <a:lstStyle/>
        <a:p>
          <a:endParaRPr lang="en-AU"/>
        </a:p>
      </dgm:t>
    </dgm:pt>
    <dgm:pt modelId="{FB4F47F9-A007-457E-8930-059A0A162FA6}">
      <dgm:prSet custT="1"/>
      <dgm:spPr/>
      <dgm:t>
        <a:bodyPr/>
        <a:lstStyle/>
        <a:p>
          <a:r>
            <a:rPr lang="en-AU" sz="1000">
              <a:latin typeface="Calibri" panose="020F0502020204030204" pitchFamily="34" charset="0"/>
              <a:cs typeface="Calibri" panose="020F0502020204030204" pitchFamily="34" charset="0"/>
            </a:rPr>
            <a:t>The EMR Orientation provided on 18th May to 220 staff from 17 service sectors.</a:t>
          </a:r>
        </a:p>
      </dgm:t>
    </dgm:pt>
    <dgm:pt modelId="{DFA04A12-1DAB-4637-AA29-0EA6EFA6FAD7}" type="parTrans" cxnId="{60C8EE06-6A9D-4E52-AC29-010F809CFEDA}">
      <dgm:prSet/>
      <dgm:spPr/>
      <dgm:t>
        <a:bodyPr/>
        <a:lstStyle/>
        <a:p>
          <a:endParaRPr lang="en-AU"/>
        </a:p>
      </dgm:t>
    </dgm:pt>
    <dgm:pt modelId="{8AED4BF0-B845-4A9D-A144-C5B72778E855}" type="sibTrans" cxnId="{60C8EE06-6A9D-4E52-AC29-010F809CFEDA}">
      <dgm:prSet/>
      <dgm:spPr/>
      <dgm:t>
        <a:bodyPr/>
        <a:lstStyle/>
        <a:p>
          <a:endParaRPr lang="en-AU"/>
        </a:p>
      </dgm:t>
    </dgm:pt>
    <dgm:pt modelId="{71F49824-80CE-4C1C-9F68-2073E2377E60}">
      <dgm:prSet custT="1"/>
      <dgm:spPr/>
      <dgm:t>
        <a:bodyPr/>
        <a:lstStyle/>
        <a:p>
          <a:r>
            <a:rPr lang="en-AU" sz="1000">
              <a:latin typeface="Calibri" panose="020F0502020204030204" pitchFamily="34" charset="0"/>
              <a:cs typeface="Calibri" panose="020F0502020204030204" pitchFamily="34" charset="0"/>
            </a:rPr>
            <a:t>The MH &amp; Co-occurring Issues Explored event provided on 30th November to 70 staff from 8 service sectors.</a:t>
          </a:r>
        </a:p>
      </dgm:t>
    </dgm:pt>
    <dgm:pt modelId="{F5910F1A-4989-4032-9715-07CEFA41DFD4}" type="parTrans" cxnId="{F147AD21-44D0-479C-BE1C-95EBF2DFD87E}">
      <dgm:prSet/>
      <dgm:spPr/>
      <dgm:t>
        <a:bodyPr/>
        <a:lstStyle/>
        <a:p>
          <a:endParaRPr lang="en-AU"/>
        </a:p>
      </dgm:t>
    </dgm:pt>
    <dgm:pt modelId="{349C8811-78D1-4A6E-9AEA-8E13224BE41C}" type="sibTrans" cxnId="{F147AD21-44D0-479C-BE1C-95EBF2DFD87E}">
      <dgm:prSet/>
      <dgm:spPr/>
      <dgm:t>
        <a:bodyPr/>
        <a:lstStyle/>
        <a:p>
          <a:endParaRPr lang="en-AU"/>
        </a:p>
      </dgm:t>
    </dgm:pt>
    <dgm:pt modelId="{04A203D3-30F8-4370-9A44-EDA6310EA28D}">
      <dgm:prSet custT="1"/>
      <dgm:spPr/>
      <dgm:t>
        <a:bodyPr/>
        <a:lstStyle/>
        <a:p>
          <a:r>
            <a:rPr lang="en-AU" sz="1000">
              <a:latin typeface="Calibri" panose="020F0502020204030204" pitchFamily="34" charset="0"/>
              <a:cs typeface="Calibri" panose="020F0502020204030204" pitchFamily="34" charset="0"/>
            </a:rPr>
            <a:t>Colocation guide delivered.</a:t>
          </a:r>
        </a:p>
      </dgm:t>
    </dgm:pt>
    <dgm:pt modelId="{4736C25E-3AC6-4699-8C6C-C758E599697C}" type="parTrans" cxnId="{D9DAEF85-CE84-4275-A630-D3127EABEB57}">
      <dgm:prSet/>
      <dgm:spPr/>
      <dgm:t>
        <a:bodyPr/>
        <a:lstStyle/>
        <a:p>
          <a:endParaRPr lang="en-AU"/>
        </a:p>
      </dgm:t>
    </dgm:pt>
    <dgm:pt modelId="{C885BE18-15CC-40EA-88B5-57E01D4691E3}" type="sibTrans" cxnId="{D9DAEF85-CE84-4275-A630-D3127EABEB57}">
      <dgm:prSet/>
      <dgm:spPr/>
      <dgm:t>
        <a:bodyPr/>
        <a:lstStyle/>
        <a:p>
          <a:endParaRPr lang="en-AU"/>
        </a:p>
      </dgm:t>
    </dgm:pt>
    <dgm:pt modelId="{974B1F3C-8AC5-479B-B9BB-08E9EA48CB77}">
      <dgm:prSet phldrT="[Text]" custT="1"/>
      <dgm:spPr/>
      <dgm:t>
        <a:bodyPr/>
        <a:lstStyle/>
        <a:p>
          <a:r>
            <a:rPr lang="en-AU" sz="1000">
              <a:latin typeface="Calibri" panose="020F0502020204030204" pitchFamily="34" charset="0"/>
              <a:cs typeface="Calibri" panose="020F0502020204030204" pitchFamily="34" charset="0"/>
            </a:rPr>
            <a:t>New members for 2017: Yarra Valley Psychology; Campbell-Page</a:t>
          </a:r>
        </a:p>
      </dgm:t>
    </dgm:pt>
    <dgm:pt modelId="{2A6C2793-C60E-43BD-806C-AF3954C1B88C}" type="parTrans" cxnId="{66FA355C-63AD-405F-8D7C-6D5FDB5320CD}">
      <dgm:prSet/>
      <dgm:spPr/>
      <dgm:t>
        <a:bodyPr/>
        <a:lstStyle/>
        <a:p>
          <a:endParaRPr lang="en-AU"/>
        </a:p>
      </dgm:t>
    </dgm:pt>
    <dgm:pt modelId="{499522F1-048E-4BDF-BDED-549F0C4AD788}" type="sibTrans" cxnId="{66FA355C-63AD-405F-8D7C-6D5FDB5320CD}">
      <dgm:prSet/>
      <dgm:spPr/>
      <dgm:t>
        <a:bodyPr/>
        <a:lstStyle/>
        <a:p>
          <a:endParaRPr lang="en-AU"/>
        </a:p>
      </dgm:t>
    </dgm:pt>
    <dgm:pt modelId="{4154194D-F56B-4DB4-91C0-4030DB5FBE47}">
      <dgm:prSet phldrT="[Text]" custT="1"/>
      <dgm:spPr/>
      <dgm:t>
        <a:bodyPr/>
        <a:lstStyle/>
        <a:p>
          <a:r>
            <a:rPr lang="en-AU" sz="1000">
              <a:latin typeface="Calibri" panose="020F0502020204030204" pitchFamily="34" charset="0"/>
              <a:cs typeface="Calibri" panose="020F0502020204030204" pitchFamily="34" charset="0"/>
            </a:rPr>
            <a:t>Application in process for Jobco.</a:t>
          </a:r>
        </a:p>
      </dgm:t>
    </dgm:pt>
    <dgm:pt modelId="{8918B8B0-83B1-4FD0-BA65-8922CC7ACA38}" type="parTrans" cxnId="{12C37502-386A-4BF7-8582-66EEE4D5EE88}">
      <dgm:prSet/>
      <dgm:spPr/>
      <dgm:t>
        <a:bodyPr/>
        <a:lstStyle/>
        <a:p>
          <a:endParaRPr lang="en-AU"/>
        </a:p>
      </dgm:t>
    </dgm:pt>
    <dgm:pt modelId="{25107F1D-6E7C-489C-AEBD-2657AACCE8E8}" type="sibTrans" cxnId="{12C37502-386A-4BF7-8582-66EEE4D5EE88}">
      <dgm:prSet/>
      <dgm:spPr/>
      <dgm:t>
        <a:bodyPr/>
        <a:lstStyle/>
        <a:p>
          <a:endParaRPr lang="en-AU"/>
        </a:p>
      </dgm:t>
    </dgm:pt>
    <dgm:pt modelId="{D7D46683-448B-4D4A-BFC6-C4BBBEA23DAB}">
      <dgm:prSet phldrT="[Text]" custT="1"/>
      <dgm:spPr/>
      <dgm:t>
        <a:bodyPr/>
        <a:lstStyle/>
        <a:p>
          <a:r>
            <a:rPr lang="en-AU" sz="1000">
              <a:latin typeface="Calibri" panose="020F0502020204030204" pitchFamily="34" charset="0"/>
              <a:cs typeface="Calibri" panose="020F0502020204030204" pitchFamily="34" charset="0"/>
            </a:rPr>
            <a:t>Dual Diagnosis Group Program delivered weekly at 5 sites across  EMR by 7 peer facilitators. </a:t>
          </a:r>
        </a:p>
      </dgm:t>
    </dgm:pt>
    <dgm:pt modelId="{4DF210DA-0EAE-48F6-A412-1056B1A6827F}" type="parTrans" cxnId="{760F8835-DD0D-40A4-A67C-75CE43EDA2D2}">
      <dgm:prSet/>
      <dgm:spPr/>
      <dgm:t>
        <a:bodyPr/>
        <a:lstStyle/>
        <a:p>
          <a:endParaRPr lang="en-AU"/>
        </a:p>
      </dgm:t>
    </dgm:pt>
    <dgm:pt modelId="{9786BEDD-64E5-4A41-91D0-56F9EB9E1620}" type="sibTrans" cxnId="{760F8835-DD0D-40A4-A67C-75CE43EDA2D2}">
      <dgm:prSet/>
      <dgm:spPr/>
      <dgm:t>
        <a:bodyPr/>
        <a:lstStyle/>
        <a:p>
          <a:endParaRPr lang="en-AU"/>
        </a:p>
      </dgm:t>
    </dgm:pt>
    <dgm:pt modelId="{BC8BB8A1-C0D1-4DB4-BDB0-6DCD069C2C30}">
      <dgm:prSet custT="1"/>
      <dgm:spPr/>
      <dgm:t>
        <a:bodyPr/>
        <a:lstStyle/>
        <a:p>
          <a:r>
            <a:rPr lang="en-AU" sz="1000">
              <a:latin typeface="Calibri" panose="020F0502020204030204" pitchFamily="34" charset="0"/>
              <a:cs typeface="Calibri" panose="020F0502020204030204" pitchFamily="34" charset="0"/>
            </a:rPr>
            <a:t>Shared care proforma delivered.</a:t>
          </a:r>
        </a:p>
      </dgm:t>
    </dgm:pt>
    <dgm:pt modelId="{5EEE0231-E9DE-410A-8FD8-9430AA8FF6A0}" type="parTrans" cxnId="{DB5E91AC-F0E1-462A-A3B6-BB12BC38F4E4}">
      <dgm:prSet/>
      <dgm:spPr/>
      <dgm:t>
        <a:bodyPr/>
        <a:lstStyle/>
        <a:p>
          <a:endParaRPr lang="en-AU"/>
        </a:p>
      </dgm:t>
    </dgm:pt>
    <dgm:pt modelId="{65ACD845-F1DF-4E93-994F-1872DF3DAD58}" type="sibTrans" cxnId="{DB5E91AC-F0E1-462A-A3B6-BB12BC38F4E4}">
      <dgm:prSet/>
      <dgm:spPr/>
      <dgm:t>
        <a:bodyPr/>
        <a:lstStyle/>
        <a:p>
          <a:endParaRPr lang="en-AU"/>
        </a:p>
      </dgm:t>
    </dgm:pt>
    <dgm:pt modelId="{374D8F33-8F4E-42F2-ADC8-2664D4265B71}">
      <dgm:prSet custT="1"/>
      <dgm:spPr/>
      <dgm:t>
        <a:bodyPr/>
        <a:lstStyle/>
        <a:p>
          <a:r>
            <a:rPr lang="en-AU" sz="1000">
              <a:latin typeface="Calibri" panose="020F0502020204030204" pitchFamily="34" charset="0"/>
              <a:cs typeface="Calibri" panose="020F0502020204030204" pitchFamily="34" charset="0"/>
            </a:rPr>
            <a:t>Consumer care planning survey redeveloped - to be conducted in 2018</a:t>
          </a:r>
          <a:r>
            <a:rPr lang="en-AU" sz="700">
              <a:latin typeface="Calibri" panose="020F0502020204030204" pitchFamily="34" charset="0"/>
              <a:cs typeface="Calibri" panose="020F0502020204030204" pitchFamily="34" charset="0"/>
            </a:rPr>
            <a:t>.</a:t>
          </a:r>
        </a:p>
      </dgm:t>
    </dgm:pt>
    <dgm:pt modelId="{C2C82993-48C2-4442-83CA-CABC3D69E227}" type="parTrans" cxnId="{54CAF229-2D98-4479-A305-C5F785577E1F}">
      <dgm:prSet/>
      <dgm:spPr/>
      <dgm:t>
        <a:bodyPr/>
        <a:lstStyle/>
        <a:p>
          <a:endParaRPr lang="en-AU"/>
        </a:p>
      </dgm:t>
    </dgm:pt>
    <dgm:pt modelId="{E3A52261-D1FF-44BD-8423-02C3FA0113E3}" type="sibTrans" cxnId="{54CAF229-2D98-4479-A305-C5F785577E1F}">
      <dgm:prSet/>
      <dgm:spPr/>
      <dgm:t>
        <a:bodyPr/>
        <a:lstStyle/>
        <a:p>
          <a:endParaRPr lang="en-AU"/>
        </a:p>
      </dgm:t>
    </dgm:pt>
    <dgm:pt modelId="{58DF86A1-6766-41DC-9C33-C12BF347D440}">
      <dgm:prSet custT="1"/>
      <dgm:spPr/>
      <dgm:t>
        <a:bodyPr/>
        <a:lstStyle/>
        <a:p>
          <a:r>
            <a:rPr lang="en-AU" sz="1000">
              <a:latin typeface="Calibri" panose="020F0502020204030204" pitchFamily="34" charset="0"/>
              <a:cs typeface="Calibri" panose="020F0502020204030204" pitchFamily="34" charset="0"/>
            </a:rPr>
            <a:t>Meeting hosts included Mind, Access H &amp; CS, Neami, Each, Eastern Health, Fapmi, </a:t>
          </a:r>
        </a:p>
      </dgm:t>
    </dgm:pt>
    <dgm:pt modelId="{656F36E6-0896-4A81-BAB5-5E7BDCF743E2}" type="parTrans" cxnId="{0C16DCE8-60BE-4C35-9CEF-0BA5C92DFFEB}">
      <dgm:prSet/>
      <dgm:spPr/>
      <dgm:t>
        <a:bodyPr/>
        <a:lstStyle/>
        <a:p>
          <a:endParaRPr lang="en-AU"/>
        </a:p>
      </dgm:t>
    </dgm:pt>
    <dgm:pt modelId="{46495D4D-BE88-4EF9-B5F2-CE41AC0EF135}" type="sibTrans" cxnId="{0C16DCE8-60BE-4C35-9CEF-0BA5C92DFFEB}">
      <dgm:prSet/>
      <dgm:spPr/>
      <dgm:t>
        <a:bodyPr/>
        <a:lstStyle/>
        <a:p>
          <a:endParaRPr lang="en-AU"/>
        </a:p>
      </dgm:t>
    </dgm:pt>
    <dgm:pt modelId="{EAD7364E-D39B-436A-840C-893799728533}">
      <dgm:prSet phldrT="[Text]" custT="1"/>
      <dgm:spPr/>
      <dgm:t>
        <a:bodyPr/>
        <a:lstStyle/>
        <a:p>
          <a:r>
            <a:rPr lang="en-AU" sz="1000">
              <a:latin typeface="Calibri" panose="020F0502020204030204" pitchFamily="34" charset="0"/>
              <a:cs typeface="Calibri" panose="020F0502020204030204" pitchFamily="34" charset="0"/>
            </a:rPr>
            <a:t>Membership guide reviewed.</a:t>
          </a:r>
        </a:p>
      </dgm:t>
    </dgm:pt>
    <dgm:pt modelId="{93A26802-5A5D-426C-94B6-31A17C740B14}" type="parTrans" cxnId="{E0FD80A6-242C-4EFC-97B7-B02B7B66FCDE}">
      <dgm:prSet/>
      <dgm:spPr/>
      <dgm:t>
        <a:bodyPr/>
        <a:lstStyle/>
        <a:p>
          <a:endParaRPr lang="en-AU"/>
        </a:p>
      </dgm:t>
    </dgm:pt>
    <dgm:pt modelId="{15D0E645-CAFA-4A3F-99C4-09830758F0DA}" type="sibTrans" cxnId="{E0FD80A6-242C-4EFC-97B7-B02B7B66FCDE}">
      <dgm:prSet/>
      <dgm:spPr/>
      <dgm:t>
        <a:bodyPr/>
        <a:lstStyle/>
        <a:p>
          <a:endParaRPr lang="en-AU"/>
        </a:p>
      </dgm:t>
    </dgm:pt>
    <dgm:pt modelId="{1A60D901-411E-4B11-B84A-CCB91403F913}">
      <dgm:prSet phldrT="[Text]" custT="1"/>
      <dgm:spPr/>
      <dgm:t>
        <a:bodyPr/>
        <a:lstStyle/>
        <a:p>
          <a:r>
            <a:rPr lang="en-AU" sz="1000">
              <a:latin typeface="Calibri" panose="020F0502020204030204" pitchFamily="34" charset="0"/>
              <a:cs typeface="Calibri" panose="020F0502020204030204" pitchFamily="34" charset="0"/>
            </a:rPr>
            <a:t>Leaders' NDIS forum provided  to 15 members on 29th August as part of broader event.</a:t>
          </a:r>
        </a:p>
      </dgm:t>
    </dgm:pt>
    <dgm:pt modelId="{0BA60F4F-40E0-4E54-946F-9D032011E27E}" type="parTrans" cxnId="{DAD9E4B1-F8DE-4CFB-A54F-8477B13890CF}">
      <dgm:prSet/>
      <dgm:spPr/>
    </dgm:pt>
    <dgm:pt modelId="{65EAC4F4-8108-4681-9662-0377742069B6}" type="sibTrans" cxnId="{DAD9E4B1-F8DE-4CFB-A54F-8477B13890CF}">
      <dgm:prSet/>
      <dgm:spPr/>
    </dgm:pt>
    <dgm:pt modelId="{5C303156-9685-407E-A13E-20F2D4F34AE7}">
      <dgm:prSet phldrT="[Text]" custT="1"/>
      <dgm:spPr/>
      <dgm:t>
        <a:bodyPr/>
        <a:lstStyle/>
        <a:p>
          <a:r>
            <a:rPr lang="en-AU" sz="1000">
              <a:latin typeface="Calibri" panose="020F0502020204030204" pitchFamily="34" charset="0"/>
              <a:cs typeface="Calibri" panose="020F0502020204030204" pitchFamily="34" charset="0"/>
            </a:rPr>
            <a:t>Recommendations provided to EMHSCA following forum.</a:t>
          </a:r>
        </a:p>
      </dgm:t>
    </dgm:pt>
    <dgm:pt modelId="{5B74021D-5865-44A9-BDD0-0F5B995DA0DF}" type="parTrans" cxnId="{99C50928-9CAB-43A7-A728-E96287CD8B02}">
      <dgm:prSet/>
      <dgm:spPr/>
    </dgm:pt>
    <dgm:pt modelId="{31AA751D-0771-489E-AF90-69A4AE0E44E6}" type="sibTrans" cxnId="{99C50928-9CAB-43A7-A728-E96287CD8B02}">
      <dgm:prSet/>
      <dgm:spPr/>
    </dgm:pt>
    <dgm:pt modelId="{930EB027-8CDB-4548-8260-D583D2669274}">
      <dgm:prSet phldrT="[Text]" custT="1"/>
      <dgm:spPr/>
      <dgm:t>
        <a:bodyPr/>
        <a:lstStyle/>
        <a:p>
          <a:r>
            <a:rPr lang="en-AU" sz="1000">
              <a:latin typeface="Calibri" panose="020F0502020204030204" pitchFamily="34" charset="0"/>
              <a:cs typeface="Calibri" panose="020F0502020204030204" pitchFamily="34" charset="0"/>
            </a:rPr>
            <a:t>Commenced program logic work. </a:t>
          </a:r>
        </a:p>
      </dgm:t>
    </dgm:pt>
    <dgm:pt modelId="{C38382E3-C19A-43A7-997A-2DC3C94A198D}" type="parTrans" cxnId="{013B96A2-7EE2-4C6C-8517-12EEF4E94DFB}">
      <dgm:prSet/>
      <dgm:spPr/>
    </dgm:pt>
    <dgm:pt modelId="{B0AE74C1-4C9C-4D25-A424-2FB215C41671}" type="sibTrans" cxnId="{013B96A2-7EE2-4C6C-8517-12EEF4E94DFB}">
      <dgm:prSet/>
      <dgm:spPr/>
    </dgm:pt>
    <dgm:pt modelId="{1214198B-6128-4293-9D5E-29504C95564C}">
      <dgm:prSet phldrT="[Text]" custT="1"/>
      <dgm:spPr/>
      <dgm:t>
        <a:bodyPr/>
        <a:lstStyle/>
        <a:p>
          <a:r>
            <a:rPr lang="en-AU" sz="1000">
              <a:latin typeface="Calibri" panose="020F0502020204030204" pitchFamily="34" charset="0"/>
              <a:cs typeface="Calibri" panose="020F0502020204030204" pitchFamily="34" charset="0"/>
            </a:rPr>
            <a:t>Members survey conducted.</a:t>
          </a:r>
        </a:p>
      </dgm:t>
    </dgm:pt>
    <dgm:pt modelId="{45308587-2611-454A-B6C4-482B402BBBA1}" type="parTrans" cxnId="{674F3009-F8D9-40DE-8D63-4ED923268A5A}">
      <dgm:prSet/>
      <dgm:spPr/>
    </dgm:pt>
    <dgm:pt modelId="{BDEF85A5-6BC1-410E-B3E5-DCAE7616725A}" type="sibTrans" cxnId="{674F3009-F8D9-40DE-8D63-4ED923268A5A}">
      <dgm:prSet/>
      <dgm:spPr/>
    </dgm:pt>
    <dgm:pt modelId="{4DBA4EC6-7E58-4D56-BF91-CF5BB0A77F59}">
      <dgm:prSet phldrT="[Text]" custT="1"/>
      <dgm:spPr/>
      <dgm:t>
        <a:bodyPr/>
        <a:lstStyle/>
        <a:p>
          <a:r>
            <a:rPr lang="en-AU" sz="1000">
              <a:latin typeface="Calibri" panose="020F0502020204030204" pitchFamily="34" charset="0"/>
              <a:cs typeface="Calibri" panose="020F0502020204030204" pitchFamily="34" charset="0"/>
            </a:rPr>
            <a:t>Partner mapping completed.</a:t>
          </a:r>
        </a:p>
      </dgm:t>
    </dgm:pt>
    <dgm:pt modelId="{98C6FFD9-F231-4653-9D59-EA1A31AC3F6E}" type="parTrans" cxnId="{246DDB1C-C4BF-4379-AE39-7816828BF2D7}">
      <dgm:prSet/>
      <dgm:spPr/>
    </dgm:pt>
    <dgm:pt modelId="{EC83C9F1-3A5A-4000-BEB3-F32B1D35B15E}" type="sibTrans" cxnId="{246DDB1C-C4BF-4379-AE39-7816828BF2D7}">
      <dgm:prSet/>
      <dgm:spPr/>
    </dgm:pt>
    <dgm:pt modelId="{02519D85-E236-46FE-A151-87866486AC69}" type="pres">
      <dgm:prSet presAssocID="{CC235A03-14B5-408F-8477-0875FE217684}" presName="linear" presStyleCnt="0">
        <dgm:presLayoutVars>
          <dgm:dir/>
          <dgm:animLvl val="lvl"/>
          <dgm:resizeHandles val="exact"/>
        </dgm:presLayoutVars>
      </dgm:prSet>
      <dgm:spPr/>
      <dgm:t>
        <a:bodyPr/>
        <a:lstStyle/>
        <a:p>
          <a:endParaRPr lang="en-AU"/>
        </a:p>
      </dgm:t>
    </dgm:pt>
    <dgm:pt modelId="{BC6DFD58-D715-4F4D-8EBB-FA39F9CCE34B}" type="pres">
      <dgm:prSet presAssocID="{C5871542-3EC2-4E09-8819-DE62DB5E02D1}" presName="parentLin" presStyleCnt="0"/>
      <dgm:spPr/>
    </dgm:pt>
    <dgm:pt modelId="{5ECCB4E6-F59B-4915-A7F1-AA7E0C28C204}" type="pres">
      <dgm:prSet presAssocID="{C5871542-3EC2-4E09-8819-DE62DB5E02D1}" presName="parentLeftMargin" presStyleLbl="node1" presStyleIdx="0" presStyleCnt="6"/>
      <dgm:spPr/>
      <dgm:t>
        <a:bodyPr/>
        <a:lstStyle/>
        <a:p>
          <a:endParaRPr lang="en-AU"/>
        </a:p>
      </dgm:t>
    </dgm:pt>
    <dgm:pt modelId="{1B0DCC74-7EFE-4C53-A7AA-D6F9B90BAB85}" type="pres">
      <dgm:prSet presAssocID="{C5871542-3EC2-4E09-8819-DE62DB5E02D1}" presName="parentText" presStyleLbl="node1" presStyleIdx="0" presStyleCnt="6" custLinFactNeighborX="13402" custLinFactNeighborY="-2910">
        <dgm:presLayoutVars>
          <dgm:chMax val="0"/>
          <dgm:bulletEnabled val="1"/>
        </dgm:presLayoutVars>
      </dgm:prSet>
      <dgm:spPr/>
      <dgm:t>
        <a:bodyPr/>
        <a:lstStyle/>
        <a:p>
          <a:endParaRPr lang="en-AU"/>
        </a:p>
      </dgm:t>
    </dgm:pt>
    <dgm:pt modelId="{D0C7B9E5-EB3B-40C1-8985-D0A38311FF01}" type="pres">
      <dgm:prSet presAssocID="{C5871542-3EC2-4E09-8819-DE62DB5E02D1}" presName="negativeSpace" presStyleCnt="0"/>
      <dgm:spPr/>
    </dgm:pt>
    <dgm:pt modelId="{7EEEAF90-A6BC-4AC0-96FE-C226410538C0}" type="pres">
      <dgm:prSet presAssocID="{C5871542-3EC2-4E09-8819-DE62DB5E02D1}" presName="childText" presStyleLbl="conFgAcc1" presStyleIdx="0" presStyleCnt="6">
        <dgm:presLayoutVars>
          <dgm:bulletEnabled val="1"/>
        </dgm:presLayoutVars>
      </dgm:prSet>
      <dgm:spPr/>
      <dgm:t>
        <a:bodyPr/>
        <a:lstStyle/>
        <a:p>
          <a:endParaRPr lang="en-AU"/>
        </a:p>
      </dgm:t>
    </dgm:pt>
    <dgm:pt modelId="{EDF4BEC4-5B1E-4CBD-A460-DD07F7A2F3BA}" type="pres">
      <dgm:prSet presAssocID="{9EA0A5F1-1A14-484F-A545-D3C1D8B04E5B}" presName="spaceBetweenRectangles" presStyleCnt="0"/>
      <dgm:spPr/>
    </dgm:pt>
    <dgm:pt modelId="{B81ADB4A-3987-44EF-BE66-55327AE24011}" type="pres">
      <dgm:prSet presAssocID="{A1104EB5-F10F-478F-BE6B-CBB4546B3476}" presName="parentLin" presStyleCnt="0"/>
      <dgm:spPr/>
    </dgm:pt>
    <dgm:pt modelId="{E5C339DE-2D9B-4322-A5F0-85E479E2DAC3}" type="pres">
      <dgm:prSet presAssocID="{A1104EB5-F10F-478F-BE6B-CBB4546B3476}" presName="parentLeftMargin" presStyleLbl="node1" presStyleIdx="0" presStyleCnt="6"/>
      <dgm:spPr/>
      <dgm:t>
        <a:bodyPr/>
        <a:lstStyle/>
        <a:p>
          <a:endParaRPr lang="en-AU"/>
        </a:p>
      </dgm:t>
    </dgm:pt>
    <dgm:pt modelId="{6E2903E7-E8C3-4AB9-A2BE-211857E8F0DC}" type="pres">
      <dgm:prSet presAssocID="{A1104EB5-F10F-478F-BE6B-CBB4546B3476}" presName="parentText" presStyleLbl="node1" presStyleIdx="1" presStyleCnt="6">
        <dgm:presLayoutVars>
          <dgm:chMax val="0"/>
          <dgm:bulletEnabled val="1"/>
        </dgm:presLayoutVars>
      </dgm:prSet>
      <dgm:spPr/>
      <dgm:t>
        <a:bodyPr/>
        <a:lstStyle/>
        <a:p>
          <a:endParaRPr lang="en-AU"/>
        </a:p>
      </dgm:t>
    </dgm:pt>
    <dgm:pt modelId="{40717454-C1E8-4BCB-B191-D5FDFF509712}" type="pres">
      <dgm:prSet presAssocID="{A1104EB5-F10F-478F-BE6B-CBB4546B3476}" presName="negativeSpace" presStyleCnt="0"/>
      <dgm:spPr/>
    </dgm:pt>
    <dgm:pt modelId="{A51286D2-F84A-4473-9F1E-0F11D9BB5C94}" type="pres">
      <dgm:prSet presAssocID="{A1104EB5-F10F-478F-BE6B-CBB4546B3476}" presName="childText" presStyleLbl="conFgAcc1" presStyleIdx="1" presStyleCnt="6">
        <dgm:presLayoutVars>
          <dgm:bulletEnabled val="1"/>
        </dgm:presLayoutVars>
      </dgm:prSet>
      <dgm:spPr/>
      <dgm:t>
        <a:bodyPr/>
        <a:lstStyle/>
        <a:p>
          <a:endParaRPr lang="en-AU"/>
        </a:p>
      </dgm:t>
    </dgm:pt>
    <dgm:pt modelId="{2DA3043E-5620-4B31-8A93-8C64708EF7F3}" type="pres">
      <dgm:prSet presAssocID="{B4E473A2-67D2-419A-AE2E-2B2E62BD69A1}" presName="spaceBetweenRectangles" presStyleCnt="0"/>
      <dgm:spPr/>
    </dgm:pt>
    <dgm:pt modelId="{3D16474C-12DB-498E-86DE-CAA1461A388B}" type="pres">
      <dgm:prSet presAssocID="{D802DE7A-B968-418A-8AD3-D2339E3B902D}" presName="parentLin" presStyleCnt="0"/>
      <dgm:spPr/>
    </dgm:pt>
    <dgm:pt modelId="{D5A9AF71-DD9B-47F5-AD08-3F3A33C3F363}" type="pres">
      <dgm:prSet presAssocID="{D802DE7A-B968-418A-8AD3-D2339E3B902D}" presName="parentLeftMargin" presStyleLbl="node1" presStyleIdx="1" presStyleCnt="6"/>
      <dgm:spPr/>
      <dgm:t>
        <a:bodyPr/>
        <a:lstStyle/>
        <a:p>
          <a:endParaRPr lang="en-AU"/>
        </a:p>
      </dgm:t>
    </dgm:pt>
    <dgm:pt modelId="{3C1C7C93-DFEA-4EDD-A1E1-EDF705B203A7}" type="pres">
      <dgm:prSet presAssocID="{D802DE7A-B968-418A-8AD3-D2339E3B902D}" presName="parentText" presStyleLbl="node1" presStyleIdx="2" presStyleCnt="6">
        <dgm:presLayoutVars>
          <dgm:chMax val="0"/>
          <dgm:bulletEnabled val="1"/>
        </dgm:presLayoutVars>
      </dgm:prSet>
      <dgm:spPr/>
      <dgm:t>
        <a:bodyPr/>
        <a:lstStyle/>
        <a:p>
          <a:endParaRPr lang="en-AU"/>
        </a:p>
      </dgm:t>
    </dgm:pt>
    <dgm:pt modelId="{C406B42A-51B5-4B16-AAFD-802A73234825}" type="pres">
      <dgm:prSet presAssocID="{D802DE7A-B968-418A-8AD3-D2339E3B902D}" presName="negativeSpace" presStyleCnt="0"/>
      <dgm:spPr/>
    </dgm:pt>
    <dgm:pt modelId="{626AC3FC-E5A2-449C-9E8D-7C4B65895395}" type="pres">
      <dgm:prSet presAssocID="{D802DE7A-B968-418A-8AD3-D2339E3B902D}" presName="childText" presStyleLbl="conFgAcc1" presStyleIdx="2" presStyleCnt="6">
        <dgm:presLayoutVars>
          <dgm:bulletEnabled val="1"/>
        </dgm:presLayoutVars>
      </dgm:prSet>
      <dgm:spPr/>
      <dgm:t>
        <a:bodyPr/>
        <a:lstStyle/>
        <a:p>
          <a:endParaRPr lang="en-AU"/>
        </a:p>
      </dgm:t>
    </dgm:pt>
    <dgm:pt modelId="{316DBA5A-1806-4267-932E-12B2B58E122C}" type="pres">
      <dgm:prSet presAssocID="{F960F7A6-D7F7-45AD-90BD-270FF5ECA83B}" presName="spaceBetweenRectangles" presStyleCnt="0"/>
      <dgm:spPr/>
    </dgm:pt>
    <dgm:pt modelId="{61958BCB-A53B-479C-97EA-9B513D50AC76}" type="pres">
      <dgm:prSet presAssocID="{F404850E-ED9F-42B5-B2AB-B8B03B1640F0}" presName="parentLin" presStyleCnt="0"/>
      <dgm:spPr/>
    </dgm:pt>
    <dgm:pt modelId="{6E0FBDD4-9F0D-44A5-899D-D8A1EC6F4B2F}" type="pres">
      <dgm:prSet presAssocID="{F404850E-ED9F-42B5-B2AB-B8B03B1640F0}" presName="parentLeftMargin" presStyleLbl="node1" presStyleIdx="2" presStyleCnt="6"/>
      <dgm:spPr/>
      <dgm:t>
        <a:bodyPr/>
        <a:lstStyle/>
        <a:p>
          <a:endParaRPr lang="en-AU"/>
        </a:p>
      </dgm:t>
    </dgm:pt>
    <dgm:pt modelId="{15B2460A-6DED-436E-A7FC-BACC52273079}" type="pres">
      <dgm:prSet presAssocID="{F404850E-ED9F-42B5-B2AB-B8B03B1640F0}" presName="parentText" presStyleLbl="node1" presStyleIdx="3" presStyleCnt="6">
        <dgm:presLayoutVars>
          <dgm:chMax val="0"/>
          <dgm:bulletEnabled val="1"/>
        </dgm:presLayoutVars>
      </dgm:prSet>
      <dgm:spPr/>
      <dgm:t>
        <a:bodyPr/>
        <a:lstStyle/>
        <a:p>
          <a:endParaRPr lang="en-AU"/>
        </a:p>
      </dgm:t>
    </dgm:pt>
    <dgm:pt modelId="{267CCAE4-5DE4-4118-BF33-6B23D5E54493}" type="pres">
      <dgm:prSet presAssocID="{F404850E-ED9F-42B5-B2AB-B8B03B1640F0}" presName="negativeSpace" presStyleCnt="0"/>
      <dgm:spPr/>
    </dgm:pt>
    <dgm:pt modelId="{33E143FF-4CC3-4FE2-B2C5-067F45D43206}" type="pres">
      <dgm:prSet presAssocID="{F404850E-ED9F-42B5-B2AB-B8B03B1640F0}" presName="childText" presStyleLbl="conFgAcc1" presStyleIdx="3" presStyleCnt="6">
        <dgm:presLayoutVars>
          <dgm:bulletEnabled val="1"/>
        </dgm:presLayoutVars>
      </dgm:prSet>
      <dgm:spPr/>
      <dgm:t>
        <a:bodyPr/>
        <a:lstStyle/>
        <a:p>
          <a:endParaRPr lang="en-AU"/>
        </a:p>
      </dgm:t>
    </dgm:pt>
    <dgm:pt modelId="{C4436F45-8055-433C-8232-E790D719C1EA}" type="pres">
      <dgm:prSet presAssocID="{28E48B8F-7ED7-4F58-88D5-3803D41664E1}" presName="spaceBetweenRectangles" presStyleCnt="0"/>
      <dgm:spPr/>
    </dgm:pt>
    <dgm:pt modelId="{16140F20-60D6-4795-A96C-3CF2090F5F24}" type="pres">
      <dgm:prSet presAssocID="{9364BEC5-5CE9-4EDE-90DE-1543F522F9F0}" presName="parentLin" presStyleCnt="0"/>
      <dgm:spPr/>
    </dgm:pt>
    <dgm:pt modelId="{99109F13-5A98-4EDD-A667-6BD96A5E3C2A}" type="pres">
      <dgm:prSet presAssocID="{9364BEC5-5CE9-4EDE-90DE-1543F522F9F0}" presName="parentLeftMargin" presStyleLbl="node1" presStyleIdx="3" presStyleCnt="6"/>
      <dgm:spPr/>
      <dgm:t>
        <a:bodyPr/>
        <a:lstStyle/>
        <a:p>
          <a:endParaRPr lang="en-AU"/>
        </a:p>
      </dgm:t>
    </dgm:pt>
    <dgm:pt modelId="{6F1B7A58-4C55-458D-AD7B-5750D39A471D}" type="pres">
      <dgm:prSet presAssocID="{9364BEC5-5CE9-4EDE-90DE-1543F522F9F0}" presName="parentText" presStyleLbl="node1" presStyleIdx="4" presStyleCnt="6">
        <dgm:presLayoutVars>
          <dgm:chMax val="0"/>
          <dgm:bulletEnabled val="1"/>
        </dgm:presLayoutVars>
      </dgm:prSet>
      <dgm:spPr/>
      <dgm:t>
        <a:bodyPr/>
        <a:lstStyle/>
        <a:p>
          <a:endParaRPr lang="en-AU"/>
        </a:p>
      </dgm:t>
    </dgm:pt>
    <dgm:pt modelId="{E8DCF704-D910-4146-A360-A5C7FA667508}" type="pres">
      <dgm:prSet presAssocID="{9364BEC5-5CE9-4EDE-90DE-1543F522F9F0}" presName="negativeSpace" presStyleCnt="0"/>
      <dgm:spPr/>
    </dgm:pt>
    <dgm:pt modelId="{9F2D3354-49D7-4227-9804-D9A3F63E9674}" type="pres">
      <dgm:prSet presAssocID="{9364BEC5-5CE9-4EDE-90DE-1543F522F9F0}" presName="childText" presStyleLbl="conFgAcc1" presStyleIdx="4" presStyleCnt="6">
        <dgm:presLayoutVars>
          <dgm:bulletEnabled val="1"/>
        </dgm:presLayoutVars>
      </dgm:prSet>
      <dgm:spPr/>
      <dgm:t>
        <a:bodyPr/>
        <a:lstStyle/>
        <a:p>
          <a:endParaRPr lang="en-AU"/>
        </a:p>
      </dgm:t>
    </dgm:pt>
    <dgm:pt modelId="{13525257-8642-497E-B3F6-837C080DBBBB}" type="pres">
      <dgm:prSet presAssocID="{BFC7597B-92E9-463A-9B47-3F5C34508DA9}" presName="spaceBetweenRectangles" presStyleCnt="0"/>
      <dgm:spPr/>
    </dgm:pt>
    <dgm:pt modelId="{43A4E1BE-0CEF-4709-84DE-676860E35BB0}" type="pres">
      <dgm:prSet presAssocID="{D86DBB0F-EB95-4566-9057-605D8E7B0DAB}" presName="parentLin" presStyleCnt="0"/>
      <dgm:spPr/>
    </dgm:pt>
    <dgm:pt modelId="{07B8B911-3A17-4CE9-85C8-075A48BED31F}" type="pres">
      <dgm:prSet presAssocID="{D86DBB0F-EB95-4566-9057-605D8E7B0DAB}" presName="parentLeftMargin" presStyleLbl="node1" presStyleIdx="4" presStyleCnt="6"/>
      <dgm:spPr/>
      <dgm:t>
        <a:bodyPr/>
        <a:lstStyle/>
        <a:p>
          <a:endParaRPr lang="en-AU"/>
        </a:p>
      </dgm:t>
    </dgm:pt>
    <dgm:pt modelId="{75AE12B8-A0D2-4C20-8590-D891DBE7FA41}" type="pres">
      <dgm:prSet presAssocID="{D86DBB0F-EB95-4566-9057-605D8E7B0DAB}" presName="parentText" presStyleLbl="node1" presStyleIdx="5" presStyleCnt="6">
        <dgm:presLayoutVars>
          <dgm:chMax val="0"/>
          <dgm:bulletEnabled val="1"/>
        </dgm:presLayoutVars>
      </dgm:prSet>
      <dgm:spPr/>
      <dgm:t>
        <a:bodyPr/>
        <a:lstStyle/>
        <a:p>
          <a:endParaRPr lang="en-AU"/>
        </a:p>
      </dgm:t>
    </dgm:pt>
    <dgm:pt modelId="{C2EFEC03-03BC-4C78-BE2A-91588702C90C}" type="pres">
      <dgm:prSet presAssocID="{D86DBB0F-EB95-4566-9057-605D8E7B0DAB}" presName="negativeSpace" presStyleCnt="0"/>
      <dgm:spPr/>
    </dgm:pt>
    <dgm:pt modelId="{C4871A79-28F9-4C86-8649-7D2DA777719E}" type="pres">
      <dgm:prSet presAssocID="{D86DBB0F-EB95-4566-9057-605D8E7B0DAB}" presName="childText" presStyleLbl="conFgAcc1" presStyleIdx="5" presStyleCnt="6">
        <dgm:presLayoutVars>
          <dgm:bulletEnabled val="1"/>
        </dgm:presLayoutVars>
      </dgm:prSet>
      <dgm:spPr/>
      <dgm:t>
        <a:bodyPr/>
        <a:lstStyle/>
        <a:p>
          <a:endParaRPr lang="en-AU"/>
        </a:p>
      </dgm:t>
    </dgm:pt>
  </dgm:ptLst>
  <dgm:cxnLst>
    <dgm:cxn modelId="{4386B0FB-ED29-4756-B8F8-83BCC2D307F3}" srcId="{A1104EB5-F10F-478F-BE6B-CBB4546B3476}" destId="{A92F690E-D96F-4BE9-9392-48F7F8169FC9}" srcOrd="2" destOrd="0" parTransId="{6676B61B-97F7-4B55-ACB2-A1CF88CCCD58}" sibTransId="{5713AC43-D9DB-47C5-B8AA-4F7ED96A29AC}"/>
    <dgm:cxn modelId="{282A49A0-A5A2-450F-809D-E6DF6B8BDF4B}" type="presOf" srcId="{7BB32EAD-FDFC-4225-AD0E-CC3D9D698004}" destId="{C4871A79-28F9-4C86-8649-7D2DA777719E}" srcOrd="0" destOrd="0" presId="urn:microsoft.com/office/officeart/2005/8/layout/list1"/>
    <dgm:cxn modelId="{126D4BD2-6A67-48FA-841A-9E1C3FBEA265}" type="presOf" srcId="{9364BEC5-5CE9-4EDE-90DE-1543F522F9F0}" destId="{99109F13-5A98-4EDD-A667-6BD96A5E3C2A}" srcOrd="0" destOrd="0" presId="urn:microsoft.com/office/officeart/2005/8/layout/list1"/>
    <dgm:cxn modelId="{18C6E3B3-EFC9-452B-982D-05ECCF0F5FE0}" type="presOf" srcId="{EAD7364E-D39B-436A-840C-893799728533}" destId="{626AC3FC-E5A2-449C-9E8D-7C4B65895395}" srcOrd="0" destOrd="5" presId="urn:microsoft.com/office/officeart/2005/8/layout/list1"/>
    <dgm:cxn modelId="{54CAF229-2D98-4479-A305-C5F785577E1F}" srcId="{F404850E-ED9F-42B5-B2AB-B8B03B1640F0}" destId="{374D8F33-8F4E-42F2-ADC8-2664D4265B71}" srcOrd="4" destOrd="0" parTransId="{C2C82993-48C2-4442-83CA-CABC3D69E227}" sibTransId="{E3A52261-D1FF-44BD-8423-02C3FA0113E3}"/>
    <dgm:cxn modelId="{AE086B57-F5DE-4F7C-B3FE-CDA9D57F53B8}" srcId="{CC235A03-14B5-408F-8477-0875FE217684}" destId="{A1104EB5-F10F-478F-BE6B-CBB4546B3476}" srcOrd="1" destOrd="0" parTransId="{4148EAEB-9421-4B16-A7CC-63F343571F2B}" sibTransId="{B4E473A2-67D2-419A-AE2E-2B2E62BD69A1}"/>
    <dgm:cxn modelId="{44BD5DCC-DCE3-4E4C-92F1-B8BC4C624613}" srcId="{CC235A03-14B5-408F-8477-0875FE217684}" destId="{D86DBB0F-EB95-4566-9057-605D8E7B0DAB}" srcOrd="5" destOrd="0" parTransId="{A9C175A5-4321-4ACE-BDC3-41A9DED31D26}" sibTransId="{3D95BF2F-7782-41E9-A252-E05D5723C827}"/>
    <dgm:cxn modelId="{512536D5-1773-4DE2-8A11-4C19FD6B3EE3}" srcId="{CC235A03-14B5-408F-8477-0875FE217684}" destId="{9364BEC5-5CE9-4EDE-90DE-1543F522F9F0}" srcOrd="4" destOrd="0" parTransId="{46ED658C-AC0B-4E13-AE47-671D37C844AB}" sibTransId="{BFC7597B-92E9-463A-9B47-3F5C34508DA9}"/>
    <dgm:cxn modelId="{CE0B862D-5AF3-469D-AB39-123CDA7724CC}" type="presOf" srcId="{D802DE7A-B968-418A-8AD3-D2339E3B902D}" destId="{D5A9AF71-DD9B-47F5-AD08-3F3A33C3F363}" srcOrd="0" destOrd="0" presId="urn:microsoft.com/office/officeart/2005/8/layout/list1"/>
    <dgm:cxn modelId="{2E419A1D-3638-463F-98DE-96FAFA976BBE}" srcId="{F404850E-ED9F-42B5-B2AB-B8B03B1640F0}" destId="{4FC86A4F-A182-4899-AA92-9CCAE00EEA90}" srcOrd="1" destOrd="0" parTransId="{D7D1088C-2BDA-4D55-8F15-237864CB5EA3}" sibTransId="{DAAC9236-D71C-425C-BFED-27738E1A5323}"/>
    <dgm:cxn modelId="{E254C901-1E5A-43EB-9C49-5ACF4BD10C9E}" srcId="{D802DE7A-B968-418A-8AD3-D2339E3B902D}" destId="{4DA30FA3-A74E-4D13-84FC-280399A4822A}" srcOrd="0" destOrd="0" parTransId="{B1F7C0A8-00E3-428A-B2C0-B016455A4C39}" sibTransId="{A9E52815-432C-4EF9-86A2-D264396A2A85}"/>
    <dgm:cxn modelId="{22DD2493-DB95-442E-A6EC-52FFABD15B9A}" type="presOf" srcId="{A92F690E-D96F-4BE9-9392-48F7F8169FC9}" destId="{A51286D2-F84A-4473-9F1E-0F11D9BB5C94}" srcOrd="0" destOrd="2" presId="urn:microsoft.com/office/officeart/2005/8/layout/list1"/>
    <dgm:cxn modelId="{760F8835-DD0D-40A4-A67C-75CE43EDA2D2}" srcId="{A1104EB5-F10F-478F-BE6B-CBB4546B3476}" destId="{D7D46683-448B-4D4A-BFC6-C4BBBEA23DAB}" srcOrd="1" destOrd="0" parTransId="{4DF210DA-0EAE-48F6-A412-1056B1A6827F}" sibTransId="{9786BEDD-64E5-4A41-91D0-56F9EB9E1620}"/>
    <dgm:cxn modelId="{9F4D434B-4302-492C-AE51-39DA30015F1B}" srcId="{F404850E-ED9F-42B5-B2AB-B8B03B1640F0}" destId="{8E02E86D-0EB3-49C1-9641-9B586915D5F9}" srcOrd="0" destOrd="0" parTransId="{F93C4594-D65A-4D96-A313-C9DE6B01F75C}" sibTransId="{BD8E19B2-9A79-4A07-BF45-EBCC355DBE7A}"/>
    <dgm:cxn modelId="{EAD8F0AC-279D-4942-8E6C-484C24689A49}" type="presOf" srcId="{A1104EB5-F10F-478F-BE6B-CBB4546B3476}" destId="{6E2903E7-E8C3-4AB9-A2BE-211857E8F0DC}" srcOrd="1" destOrd="0" presId="urn:microsoft.com/office/officeart/2005/8/layout/list1"/>
    <dgm:cxn modelId="{9BD14AE8-93DA-4183-B311-FF2BE9055F57}" type="presOf" srcId="{3E784262-E547-4929-97F6-DB336C4053BA}" destId="{7EEEAF90-A6BC-4AC0-96FE-C226410538C0}" srcOrd="0" destOrd="0" presId="urn:microsoft.com/office/officeart/2005/8/layout/list1"/>
    <dgm:cxn modelId="{072FC0DE-A68F-41AB-80DC-3F2E0323B120}" type="presOf" srcId="{D86DBB0F-EB95-4566-9057-605D8E7B0DAB}" destId="{07B8B911-3A17-4CE9-85C8-075A48BED31F}" srcOrd="0" destOrd="0" presId="urn:microsoft.com/office/officeart/2005/8/layout/list1"/>
    <dgm:cxn modelId="{0E0F76F5-659B-4DA2-A03E-6D793891C3DC}" type="presOf" srcId="{E738A6F0-DFB9-4EB4-80A8-A974443184A2}" destId="{9F2D3354-49D7-4227-9804-D9A3F63E9674}" srcOrd="0" destOrd="0" presId="urn:microsoft.com/office/officeart/2005/8/layout/list1"/>
    <dgm:cxn modelId="{7B5F5C09-3887-4C99-B266-8F91EF7AB936}" type="presOf" srcId="{7864AC70-7C9D-414F-B53B-FF26A92AE203}" destId="{626AC3FC-E5A2-449C-9E8D-7C4B65895395}" srcOrd="0" destOrd="1" presId="urn:microsoft.com/office/officeart/2005/8/layout/list1"/>
    <dgm:cxn modelId="{EB8E7B13-8F2A-461D-8CAA-D8D4E27BABDB}" type="presOf" srcId="{D7D46683-448B-4D4A-BFC6-C4BBBEA23DAB}" destId="{A51286D2-F84A-4473-9F1E-0F11D9BB5C94}" srcOrd="0" destOrd="1" presId="urn:microsoft.com/office/officeart/2005/8/layout/list1"/>
    <dgm:cxn modelId="{CD723AD6-9294-437A-B8CB-FDF7841C562E}" srcId="{C5871542-3EC2-4E09-8819-DE62DB5E02D1}" destId="{3E784262-E547-4929-97F6-DB336C4053BA}" srcOrd="0" destOrd="0" parTransId="{FD39661D-07EA-4FB9-98A2-60D4F1E2B667}" sibTransId="{508F4410-AAA4-41C9-92F7-95896AAF392F}"/>
    <dgm:cxn modelId="{862531DB-CF20-441C-8DAA-FB52E6E707F2}" srcId="{9364BEC5-5CE9-4EDE-90DE-1543F522F9F0}" destId="{E738A6F0-DFB9-4EB4-80A8-A974443184A2}" srcOrd="0" destOrd="0" parTransId="{39447BC7-0D36-41C9-872D-1B05A1413668}" sibTransId="{9C02E6F1-945A-4836-B39C-326952979DE5}"/>
    <dgm:cxn modelId="{AE22E569-52EF-412A-9A42-33AB71E7756E}" type="presOf" srcId="{974B1F3C-8AC5-479B-B9BB-08E9EA48CB77}" destId="{7EEEAF90-A6BC-4AC0-96FE-C226410538C0}" srcOrd="0" destOrd="2" presId="urn:microsoft.com/office/officeart/2005/8/layout/list1"/>
    <dgm:cxn modelId="{6E12237E-89B7-42D4-BD1A-225F0917046C}" type="presOf" srcId="{8E02E86D-0EB3-49C1-9641-9B586915D5F9}" destId="{33E143FF-4CC3-4FE2-B2C5-067F45D43206}" srcOrd="0" destOrd="0" presId="urn:microsoft.com/office/officeart/2005/8/layout/list1"/>
    <dgm:cxn modelId="{5992C01B-1AE4-45EA-89BA-14856A2B9E3F}" type="presOf" srcId="{9364BEC5-5CE9-4EDE-90DE-1543F522F9F0}" destId="{6F1B7A58-4C55-458D-AD7B-5750D39A471D}" srcOrd="1" destOrd="0" presId="urn:microsoft.com/office/officeart/2005/8/layout/list1"/>
    <dgm:cxn modelId="{F535FA13-0B6B-4D90-9C27-7FCE29BF3008}" type="presOf" srcId="{F404850E-ED9F-42B5-B2AB-B8B03B1640F0}" destId="{15B2460A-6DED-436E-A7FC-BACC52273079}" srcOrd="1" destOrd="0" presId="urn:microsoft.com/office/officeart/2005/8/layout/list1"/>
    <dgm:cxn modelId="{EE628AAE-D569-4217-B272-6562B5EC9210}" type="presOf" srcId="{04A203D3-30F8-4370-9A44-EDA6310EA28D}" destId="{33E143FF-4CC3-4FE2-B2C5-067F45D43206}" srcOrd="0" destOrd="2" presId="urn:microsoft.com/office/officeart/2005/8/layout/list1"/>
    <dgm:cxn modelId="{9BBE689B-FB23-4C74-A494-3951F3938F8B}" type="presOf" srcId="{F404850E-ED9F-42B5-B2AB-B8B03B1640F0}" destId="{6E0FBDD4-9F0D-44A5-899D-D8A1EC6F4B2F}" srcOrd="0" destOrd="0" presId="urn:microsoft.com/office/officeart/2005/8/layout/list1"/>
    <dgm:cxn modelId="{8530D860-BDB7-497E-B5B2-98ACF0536B83}" type="presOf" srcId="{1A60D901-411E-4B11-B84A-CCB91403F913}" destId="{626AC3FC-E5A2-449C-9E8D-7C4B65895395}" srcOrd="0" destOrd="2" presId="urn:microsoft.com/office/officeart/2005/8/layout/list1"/>
    <dgm:cxn modelId="{2B3A89F2-8BDD-4685-989F-7C17482DA18A}" type="presOf" srcId="{FB4F47F9-A007-457E-8930-059A0A162FA6}" destId="{9F2D3354-49D7-4227-9804-D9A3F63E9674}" srcOrd="0" destOrd="1" presId="urn:microsoft.com/office/officeart/2005/8/layout/list1"/>
    <dgm:cxn modelId="{1DAC362B-261E-48F9-954E-7D8F92F27F27}" type="presOf" srcId="{7A9964C6-58CF-4EFC-A30C-F9199A418953}" destId="{7EEEAF90-A6BC-4AC0-96FE-C226410538C0}" srcOrd="0" destOrd="1" presId="urn:microsoft.com/office/officeart/2005/8/layout/list1"/>
    <dgm:cxn modelId="{78630BF2-9666-412A-8D21-9973471F17F5}" srcId="{A1104EB5-F10F-478F-BE6B-CBB4546B3476}" destId="{3235B3F5-A3D3-4E52-9972-F82E5F547BBE}" srcOrd="0" destOrd="0" parTransId="{B94E56F9-EF54-42EC-A08B-5FA4EB74D698}" sibTransId="{E447AB1C-0388-47B4-9DB5-18BF4C2F9FBD}"/>
    <dgm:cxn modelId="{F50508AA-A289-43B9-B4D6-5B11C64C8A62}" type="presOf" srcId="{C5871542-3EC2-4E09-8819-DE62DB5E02D1}" destId="{1B0DCC74-7EFE-4C53-A7AA-D6F9B90BAB85}" srcOrd="1" destOrd="0" presId="urn:microsoft.com/office/officeart/2005/8/layout/list1"/>
    <dgm:cxn modelId="{0C16DCE8-60BE-4C35-9CEF-0BA5C92DFFEB}" srcId="{D86DBB0F-EB95-4566-9057-605D8E7B0DAB}" destId="{58DF86A1-6766-41DC-9C33-C12BF347D440}" srcOrd="1" destOrd="0" parTransId="{656F36E6-0896-4A81-BAB5-5E7BDCF743E2}" sibTransId="{46495D4D-BE88-4EF9-B5F2-CE41AC0EF135}"/>
    <dgm:cxn modelId="{A94E4252-11C6-42E7-91E0-55F9D5090BD7}" type="presOf" srcId="{4154194D-F56B-4DB4-91C0-4030DB5FBE47}" destId="{7EEEAF90-A6BC-4AC0-96FE-C226410538C0}" srcOrd="0" destOrd="3" presId="urn:microsoft.com/office/officeart/2005/8/layout/list1"/>
    <dgm:cxn modelId="{547FA070-EDFC-4774-9722-E01A253E1B59}" type="presOf" srcId="{B36EE437-82B7-4734-B89F-1C4552790FB3}" destId="{9F2D3354-49D7-4227-9804-D9A3F63E9674}" srcOrd="0" destOrd="3" presId="urn:microsoft.com/office/officeart/2005/8/layout/list1"/>
    <dgm:cxn modelId="{8D61C18D-629B-422F-8230-B04AD6D7B2F3}" srcId="{CC235A03-14B5-408F-8477-0875FE217684}" destId="{C5871542-3EC2-4E09-8819-DE62DB5E02D1}" srcOrd="0" destOrd="0" parTransId="{0D90E301-317D-4D06-961A-7330278EBF6D}" sibTransId="{9EA0A5F1-1A14-484F-A545-D3C1D8B04E5B}"/>
    <dgm:cxn modelId="{C0F61854-110C-44D1-9BA3-F5A79622199D}" srcId="{C5871542-3EC2-4E09-8819-DE62DB5E02D1}" destId="{7A9964C6-58CF-4EFC-A30C-F9199A418953}" srcOrd="1" destOrd="0" parTransId="{65136F66-6815-40EA-AB16-0AE43D062A2E}" sibTransId="{28E5FE57-8F45-4582-9324-856C51602417}"/>
    <dgm:cxn modelId="{F9068275-5A8E-487C-A2ED-92B640724A32}" type="presOf" srcId="{3235B3F5-A3D3-4E52-9972-F82E5F547BBE}" destId="{A51286D2-F84A-4473-9F1E-0F11D9BB5C94}" srcOrd="0" destOrd="0" presId="urn:microsoft.com/office/officeart/2005/8/layout/list1"/>
    <dgm:cxn modelId="{A4B49382-A40D-4B6E-88B6-BF9F7EF82098}" srcId="{D86DBB0F-EB95-4566-9057-605D8E7B0DAB}" destId="{3E342D26-CC40-417E-B186-D2C8BC24DC04}" srcOrd="2" destOrd="0" parTransId="{361B7E1D-6937-4B45-9B2C-E7B8D8E6A156}" sibTransId="{65EEC07C-F90F-4648-99FA-00DE9157D263}"/>
    <dgm:cxn modelId="{013B96A2-7EE2-4C6C-8517-12EEF4E94DFB}" srcId="{D802DE7A-B968-418A-8AD3-D2339E3B902D}" destId="{930EB027-8CDB-4548-8260-D583D2669274}" srcOrd="7" destOrd="0" parTransId="{C38382E3-C19A-43A7-997A-2DC3C94A198D}" sibTransId="{B0AE74C1-4C9C-4D25-A424-2FB215C41671}"/>
    <dgm:cxn modelId="{89C88459-3800-4734-BB8B-F1D18822E001}" type="presOf" srcId="{71F49824-80CE-4C1C-9F68-2073E2377E60}" destId="{9F2D3354-49D7-4227-9804-D9A3F63E9674}" srcOrd="0" destOrd="2" presId="urn:microsoft.com/office/officeart/2005/8/layout/list1"/>
    <dgm:cxn modelId="{95DA2991-EF1E-4475-91AC-AC00AE9E0AC3}" type="presOf" srcId="{A1104EB5-F10F-478F-BE6B-CBB4546B3476}" destId="{E5C339DE-2D9B-4322-A5F0-85E479E2DAC3}" srcOrd="0" destOrd="0" presId="urn:microsoft.com/office/officeart/2005/8/layout/list1"/>
    <dgm:cxn modelId="{3922A806-3251-457A-9E91-7F1DE79ECF22}" type="presOf" srcId="{C5871542-3EC2-4E09-8819-DE62DB5E02D1}" destId="{5ECCB4E6-F59B-4915-A7F1-AA7E0C28C204}" srcOrd="0" destOrd="0" presId="urn:microsoft.com/office/officeart/2005/8/layout/list1"/>
    <dgm:cxn modelId="{EC69DB6D-547A-41F1-B819-62E231ED3DC6}" srcId="{A1104EB5-F10F-478F-BE6B-CBB4546B3476}" destId="{FADD1227-9C12-4501-A099-2013FF3D7098}" srcOrd="3" destOrd="0" parTransId="{13DE6694-7C3F-41C7-AE34-5AE99167F66C}" sibTransId="{2A7D6C07-2937-44FD-B8E0-A97FE12496AA}"/>
    <dgm:cxn modelId="{DC044C71-5F37-4425-A4AF-FC16A8ACF2E3}" type="presOf" srcId="{4FC86A4F-A182-4899-AA92-9CCAE00EEA90}" destId="{33E143FF-4CC3-4FE2-B2C5-067F45D43206}" srcOrd="0" destOrd="1" presId="urn:microsoft.com/office/officeart/2005/8/layout/list1"/>
    <dgm:cxn modelId="{F147AD21-44D0-479C-BE1C-95EBF2DFD87E}" srcId="{9364BEC5-5CE9-4EDE-90DE-1543F522F9F0}" destId="{71F49824-80CE-4C1C-9F68-2073E2377E60}" srcOrd="2" destOrd="0" parTransId="{F5910F1A-4989-4032-9715-07CEFA41DFD4}" sibTransId="{349C8811-78D1-4A6E-9AEA-8E13224BE41C}"/>
    <dgm:cxn modelId="{66FA355C-63AD-405F-8D7C-6D5FDB5320CD}" srcId="{C5871542-3EC2-4E09-8819-DE62DB5E02D1}" destId="{974B1F3C-8AC5-479B-B9BB-08E9EA48CB77}" srcOrd="2" destOrd="0" parTransId="{2A6C2793-C60E-43BD-806C-AF3954C1B88C}" sibTransId="{499522F1-048E-4BDF-BDED-549F0C4AD788}"/>
    <dgm:cxn modelId="{1AF6FF87-B50A-4C73-A1E2-559D247C675F}" type="presOf" srcId="{BC8BB8A1-C0D1-4DB4-BDB0-6DCD069C2C30}" destId="{33E143FF-4CC3-4FE2-B2C5-067F45D43206}" srcOrd="0" destOrd="3" presId="urn:microsoft.com/office/officeart/2005/8/layout/list1"/>
    <dgm:cxn modelId="{ED1490F9-D173-4A2A-9DA3-8DF671C3EFA5}" type="presOf" srcId="{3E342D26-CC40-417E-B186-D2C8BC24DC04}" destId="{C4871A79-28F9-4C86-8649-7D2DA777719E}" srcOrd="0" destOrd="2" presId="urn:microsoft.com/office/officeart/2005/8/layout/list1"/>
    <dgm:cxn modelId="{F4C1A503-B1AE-47C5-B63F-3F96B0CBED28}" type="presOf" srcId="{374D8F33-8F4E-42F2-ADC8-2664D4265B71}" destId="{33E143FF-4CC3-4FE2-B2C5-067F45D43206}" srcOrd="0" destOrd="4" presId="urn:microsoft.com/office/officeart/2005/8/layout/list1"/>
    <dgm:cxn modelId="{60C8EE06-6A9D-4E52-AC29-010F809CFEDA}" srcId="{9364BEC5-5CE9-4EDE-90DE-1543F522F9F0}" destId="{FB4F47F9-A007-457E-8930-059A0A162FA6}" srcOrd="1" destOrd="0" parTransId="{DFA04A12-1DAB-4637-AA29-0EA6EFA6FAD7}" sibTransId="{8AED4BF0-B845-4A9D-A144-C5B72778E855}"/>
    <dgm:cxn modelId="{674F3009-F8D9-40DE-8D63-4ED923268A5A}" srcId="{D802DE7A-B968-418A-8AD3-D2339E3B902D}" destId="{1214198B-6128-4293-9D5E-29504C95564C}" srcOrd="6" destOrd="0" parTransId="{45308587-2611-454A-B6C4-482B402BBBA1}" sibTransId="{BDEF85A5-6BC1-410E-B3E5-DCAE7616725A}"/>
    <dgm:cxn modelId="{2DB56CFB-6C51-416C-9050-2AC838B7C919}" srcId="{9364BEC5-5CE9-4EDE-90DE-1543F522F9F0}" destId="{B36EE437-82B7-4734-B89F-1C4552790FB3}" srcOrd="3" destOrd="0" parTransId="{74DEBF68-03C1-48BD-A837-95F23EF2CB4F}" sibTransId="{231C5E13-A2ED-4BBF-8479-B354BBE9FA68}"/>
    <dgm:cxn modelId="{D9DAEF85-CE84-4275-A630-D3127EABEB57}" srcId="{F404850E-ED9F-42B5-B2AB-B8B03B1640F0}" destId="{04A203D3-30F8-4370-9A44-EDA6310EA28D}" srcOrd="2" destOrd="0" parTransId="{4736C25E-3AC6-4699-8C6C-C758E599697C}" sibTransId="{C885BE18-15CC-40EA-88B5-57E01D4691E3}"/>
    <dgm:cxn modelId="{93D2257C-5261-4DBF-BBFE-856DE536CE44}" type="presOf" srcId="{1214198B-6128-4293-9D5E-29504C95564C}" destId="{626AC3FC-E5A2-449C-9E8D-7C4B65895395}" srcOrd="0" destOrd="6" presId="urn:microsoft.com/office/officeart/2005/8/layout/list1"/>
    <dgm:cxn modelId="{DAD9E4B1-F8DE-4CFB-A54F-8477B13890CF}" srcId="{D802DE7A-B968-418A-8AD3-D2339E3B902D}" destId="{1A60D901-411E-4B11-B84A-CCB91403F913}" srcOrd="2" destOrd="0" parTransId="{0BA60F4F-40E0-4E54-946F-9D032011E27E}" sibTransId="{65EAC4F4-8108-4681-9662-0377742069B6}"/>
    <dgm:cxn modelId="{DB5E91AC-F0E1-462A-A3B6-BB12BC38F4E4}" srcId="{F404850E-ED9F-42B5-B2AB-B8B03B1640F0}" destId="{BC8BB8A1-C0D1-4DB4-BDB0-6DCD069C2C30}" srcOrd="3" destOrd="0" parTransId="{5EEE0231-E9DE-410A-8FD8-9430AA8FF6A0}" sibTransId="{65ACD845-F1DF-4E93-994F-1872DF3DAD58}"/>
    <dgm:cxn modelId="{A0ED2A8C-9C20-4600-9312-1C3A73A57DA0}" type="presOf" srcId="{CC235A03-14B5-408F-8477-0875FE217684}" destId="{02519D85-E236-46FE-A151-87866486AC69}" srcOrd="0" destOrd="0" presId="urn:microsoft.com/office/officeart/2005/8/layout/list1"/>
    <dgm:cxn modelId="{5DD7805A-95EE-4638-8311-2208C56428B4}" srcId="{D86DBB0F-EB95-4566-9057-605D8E7B0DAB}" destId="{7BB32EAD-FDFC-4225-AD0E-CC3D9D698004}" srcOrd="0" destOrd="0" parTransId="{297DEF3E-6DA1-45F3-9915-0BDC786BC3B0}" sibTransId="{00D45A15-8466-4C9A-AB19-30A1315157D2}"/>
    <dgm:cxn modelId="{CFBC269A-73B8-41FB-B263-3F508EBDFE3F}" type="presOf" srcId="{4DA30FA3-A74E-4D13-84FC-280399A4822A}" destId="{626AC3FC-E5A2-449C-9E8D-7C4B65895395}" srcOrd="0" destOrd="0" presId="urn:microsoft.com/office/officeart/2005/8/layout/list1"/>
    <dgm:cxn modelId="{68A2686D-3623-458D-A224-77E77817E68D}" type="presOf" srcId="{58DF86A1-6766-41DC-9C33-C12BF347D440}" destId="{C4871A79-28F9-4C86-8649-7D2DA777719E}" srcOrd="0" destOrd="1" presId="urn:microsoft.com/office/officeart/2005/8/layout/list1"/>
    <dgm:cxn modelId="{CA0085DB-CE73-467F-9697-E647A62BCFDA}" type="presOf" srcId="{4DBA4EC6-7E58-4D56-BF91-CF5BB0A77F59}" destId="{626AC3FC-E5A2-449C-9E8D-7C4B65895395}" srcOrd="0" destOrd="4" presId="urn:microsoft.com/office/officeart/2005/8/layout/list1"/>
    <dgm:cxn modelId="{032F084F-4614-4E5D-91B8-565F9330C0BA}" srcId="{CC235A03-14B5-408F-8477-0875FE217684}" destId="{D802DE7A-B968-418A-8AD3-D2339E3B902D}" srcOrd="2" destOrd="0" parTransId="{4A8D12A6-BA6A-4A9E-8E87-7319E97B4ADE}" sibTransId="{F960F7A6-D7F7-45AD-90BD-270FF5ECA83B}"/>
    <dgm:cxn modelId="{6EB12EF1-1ACF-4C47-8AB7-BAF272DD8A8D}" type="presOf" srcId="{5C303156-9685-407E-A13E-20F2D4F34AE7}" destId="{626AC3FC-E5A2-449C-9E8D-7C4B65895395}" srcOrd="0" destOrd="3" presId="urn:microsoft.com/office/officeart/2005/8/layout/list1"/>
    <dgm:cxn modelId="{48D2CD43-5830-4AFC-87AF-40369CBBF980}" type="presOf" srcId="{FADD1227-9C12-4501-A099-2013FF3D7098}" destId="{A51286D2-F84A-4473-9F1E-0F11D9BB5C94}" srcOrd="0" destOrd="3" presId="urn:microsoft.com/office/officeart/2005/8/layout/list1"/>
    <dgm:cxn modelId="{99C50928-9CAB-43A7-A728-E96287CD8B02}" srcId="{D802DE7A-B968-418A-8AD3-D2339E3B902D}" destId="{5C303156-9685-407E-A13E-20F2D4F34AE7}" srcOrd="3" destOrd="0" parTransId="{5B74021D-5865-44A9-BDD0-0F5B995DA0DF}" sibTransId="{31AA751D-0771-489E-AF90-69A4AE0E44E6}"/>
    <dgm:cxn modelId="{6F7F72F1-A2EC-4DF2-978A-046E3CC1639D}" type="presOf" srcId="{D802DE7A-B968-418A-8AD3-D2339E3B902D}" destId="{3C1C7C93-DFEA-4EDD-A1E1-EDF705B203A7}" srcOrd="1" destOrd="0" presId="urn:microsoft.com/office/officeart/2005/8/layout/list1"/>
    <dgm:cxn modelId="{BB1FD49E-DBDC-4E0C-83F5-C93EB362B8C1}" srcId="{CC235A03-14B5-408F-8477-0875FE217684}" destId="{F404850E-ED9F-42B5-B2AB-B8B03B1640F0}" srcOrd="3" destOrd="0" parTransId="{FC8CE065-6596-4269-9910-D17749D1320C}" sibTransId="{28E48B8F-7ED7-4F58-88D5-3803D41664E1}"/>
    <dgm:cxn modelId="{5AE11B03-B5F6-4270-B9D1-2848DC825A38}" type="presOf" srcId="{930EB027-8CDB-4548-8260-D583D2669274}" destId="{626AC3FC-E5A2-449C-9E8D-7C4B65895395}" srcOrd="0" destOrd="7" presId="urn:microsoft.com/office/officeart/2005/8/layout/list1"/>
    <dgm:cxn modelId="{560D5639-D81D-4353-A7C5-8B0EFD7747A8}" type="presOf" srcId="{D86DBB0F-EB95-4566-9057-605D8E7B0DAB}" destId="{75AE12B8-A0D2-4C20-8590-D891DBE7FA41}" srcOrd="1" destOrd="0" presId="urn:microsoft.com/office/officeart/2005/8/layout/list1"/>
    <dgm:cxn modelId="{B5B84DBE-FEA0-470D-BBAA-DD0B5E24E2BD}" srcId="{D802DE7A-B968-418A-8AD3-D2339E3B902D}" destId="{7864AC70-7C9D-414F-B53B-FF26A92AE203}" srcOrd="1" destOrd="0" parTransId="{46ACCEB6-BC19-4E6B-A1F4-0161B7B1C6EF}" sibTransId="{E5097D1C-DE32-44CE-B687-A450A1812E22}"/>
    <dgm:cxn modelId="{246DDB1C-C4BF-4379-AE39-7816828BF2D7}" srcId="{D802DE7A-B968-418A-8AD3-D2339E3B902D}" destId="{4DBA4EC6-7E58-4D56-BF91-CF5BB0A77F59}" srcOrd="4" destOrd="0" parTransId="{98C6FFD9-F231-4653-9D59-EA1A31AC3F6E}" sibTransId="{EC83C9F1-3A5A-4000-BEB3-F32B1D35B15E}"/>
    <dgm:cxn modelId="{E0FD80A6-242C-4EFC-97B7-B02B7B66FCDE}" srcId="{D802DE7A-B968-418A-8AD3-D2339E3B902D}" destId="{EAD7364E-D39B-436A-840C-893799728533}" srcOrd="5" destOrd="0" parTransId="{93A26802-5A5D-426C-94B6-31A17C740B14}" sibTransId="{15D0E645-CAFA-4A3F-99C4-09830758F0DA}"/>
    <dgm:cxn modelId="{12C37502-386A-4BF7-8582-66EEE4D5EE88}" srcId="{C5871542-3EC2-4E09-8819-DE62DB5E02D1}" destId="{4154194D-F56B-4DB4-91C0-4030DB5FBE47}" srcOrd="3" destOrd="0" parTransId="{8918B8B0-83B1-4FD0-BA65-8922CC7ACA38}" sibTransId="{25107F1D-6E7C-489C-AEBD-2657AACCE8E8}"/>
    <dgm:cxn modelId="{E1EE03F6-0731-4A15-A7C5-7E5BCED10FB1}" type="presParOf" srcId="{02519D85-E236-46FE-A151-87866486AC69}" destId="{BC6DFD58-D715-4F4D-8EBB-FA39F9CCE34B}" srcOrd="0" destOrd="0" presId="urn:microsoft.com/office/officeart/2005/8/layout/list1"/>
    <dgm:cxn modelId="{9D874677-EBC9-4F4B-97D2-04B9AA771D90}" type="presParOf" srcId="{BC6DFD58-D715-4F4D-8EBB-FA39F9CCE34B}" destId="{5ECCB4E6-F59B-4915-A7F1-AA7E0C28C204}" srcOrd="0" destOrd="0" presId="urn:microsoft.com/office/officeart/2005/8/layout/list1"/>
    <dgm:cxn modelId="{E10F55BC-F66B-4C52-9A13-CF2D6352135F}" type="presParOf" srcId="{BC6DFD58-D715-4F4D-8EBB-FA39F9CCE34B}" destId="{1B0DCC74-7EFE-4C53-A7AA-D6F9B90BAB85}" srcOrd="1" destOrd="0" presId="urn:microsoft.com/office/officeart/2005/8/layout/list1"/>
    <dgm:cxn modelId="{72EA032E-4889-435C-AA2F-C9AE3D325EF0}" type="presParOf" srcId="{02519D85-E236-46FE-A151-87866486AC69}" destId="{D0C7B9E5-EB3B-40C1-8985-D0A38311FF01}" srcOrd="1" destOrd="0" presId="urn:microsoft.com/office/officeart/2005/8/layout/list1"/>
    <dgm:cxn modelId="{B53EB3CD-CB07-4E7F-899B-C2E6F39DA947}" type="presParOf" srcId="{02519D85-E236-46FE-A151-87866486AC69}" destId="{7EEEAF90-A6BC-4AC0-96FE-C226410538C0}" srcOrd="2" destOrd="0" presId="urn:microsoft.com/office/officeart/2005/8/layout/list1"/>
    <dgm:cxn modelId="{8447E68E-2A45-42BD-98AD-A37305BC19E3}" type="presParOf" srcId="{02519D85-E236-46FE-A151-87866486AC69}" destId="{EDF4BEC4-5B1E-4CBD-A460-DD07F7A2F3BA}" srcOrd="3" destOrd="0" presId="urn:microsoft.com/office/officeart/2005/8/layout/list1"/>
    <dgm:cxn modelId="{8D997D88-7BFA-49E4-AC4B-54BE5849B0DB}" type="presParOf" srcId="{02519D85-E236-46FE-A151-87866486AC69}" destId="{B81ADB4A-3987-44EF-BE66-55327AE24011}" srcOrd="4" destOrd="0" presId="urn:microsoft.com/office/officeart/2005/8/layout/list1"/>
    <dgm:cxn modelId="{66605B28-DEFC-40AB-BCA1-B505FF6C4E48}" type="presParOf" srcId="{B81ADB4A-3987-44EF-BE66-55327AE24011}" destId="{E5C339DE-2D9B-4322-A5F0-85E479E2DAC3}" srcOrd="0" destOrd="0" presId="urn:microsoft.com/office/officeart/2005/8/layout/list1"/>
    <dgm:cxn modelId="{FC7E66EB-B689-46EE-8A28-2A8A438AC808}" type="presParOf" srcId="{B81ADB4A-3987-44EF-BE66-55327AE24011}" destId="{6E2903E7-E8C3-4AB9-A2BE-211857E8F0DC}" srcOrd="1" destOrd="0" presId="urn:microsoft.com/office/officeart/2005/8/layout/list1"/>
    <dgm:cxn modelId="{32B4A89F-D05F-401F-A2FC-D50734E5E955}" type="presParOf" srcId="{02519D85-E236-46FE-A151-87866486AC69}" destId="{40717454-C1E8-4BCB-B191-D5FDFF509712}" srcOrd="5" destOrd="0" presId="urn:microsoft.com/office/officeart/2005/8/layout/list1"/>
    <dgm:cxn modelId="{08554257-4EB0-4DE2-AC2C-98EA95D1075C}" type="presParOf" srcId="{02519D85-E236-46FE-A151-87866486AC69}" destId="{A51286D2-F84A-4473-9F1E-0F11D9BB5C94}" srcOrd="6" destOrd="0" presId="urn:microsoft.com/office/officeart/2005/8/layout/list1"/>
    <dgm:cxn modelId="{74992665-4F0D-4E54-81B7-58604B934610}" type="presParOf" srcId="{02519D85-E236-46FE-A151-87866486AC69}" destId="{2DA3043E-5620-4B31-8A93-8C64708EF7F3}" srcOrd="7" destOrd="0" presId="urn:microsoft.com/office/officeart/2005/8/layout/list1"/>
    <dgm:cxn modelId="{44A57460-8120-42E1-82C2-0157CB1D83CE}" type="presParOf" srcId="{02519D85-E236-46FE-A151-87866486AC69}" destId="{3D16474C-12DB-498E-86DE-CAA1461A388B}" srcOrd="8" destOrd="0" presId="urn:microsoft.com/office/officeart/2005/8/layout/list1"/>
    <dgm:cxn modelId="{FB594753-E871-4494-BD26-F1C9F435BEA0}" type="presParOf" srcId="{3D16474C-12DB-498E-86DE-CAA1461A388B}" destId="{D5A9AF71-DD9B-47F5-AD08-3F3A33C3F363}" srcOrd="0" destOrd="0" presId="urn:microsoft.com/office/officeart/2005/8/layout/list1"/>
    <dgm:cxn modelId="{25FE0163-9A0B-477B-A12E-16AA15091E55}" type="presParOf" srcId="{3D16474C-12DB-498E-86DE-CAA1461A388B}" destId="{3C1C7C93-DFEA-4EDD-A1E1-EDF705B203A7}" srcOrd="1" destOrd="0" presId="urn:microsoft.com/office/officeart/2005/8/layout/list1"/>
    <dgm:cxn modelId="{9372ECE0-C21B-4C6F-8CAA-12AAF7C23607}" type="presParOf" srcId="{02519D85-E236-46FE-A151-87866486AC69}" destId="{C406B42A-51B5-4B16-AAFD-802A73234825}" srcOrd="9" destOrd="0" presId="urn:microsoft.com/office/officeart/2005/8/layout/list1"/>
    <dgm:cxn modelId="{A013B4FF-5BF7-436A-8051-CB9BF8A0611F}" type="presParOf" srcId="{02519D85-E236-46FE-A151-87866486AC69}" destId="{626AC3FC-E5A2-449C-9E8D-7C4B65895395}" srcOrd="10" destOrd="0" presId="urn:microsoft.com/office/officeart/2005/8/layout/list1"/>
    <dgm:cxn modelId="{F900E322-F570-4E68-AB79-CEEF1CF9DF62}" type="presParOf" srcId="{02519D85-E236-46FE-A151-87866486AC69}" destId="{316DBA5A-1806-4267-932E-12B2B58E122C}" srcOrd="11" destOrd="0" presId="urn:microsoft.com/office/officeart/2005/8/layout/list1"/>
    <dgm:cxn modelId="{CC041FD1-7ACD-4A12-8343-5369DEE38D31}" type="presParOf" srcId="{02519D85-E236-46FE-A151-87866486AC69}" destId="{61958BCB-A53B-479C-97EA-9B513D50AC76}" srcOrd="12" destOrd="0" presId="urn:microsoft.com/office/officeart/2005/8/layout/list1"/>
    <dgm:cxn modelId="{22DFB216-A737-4A04-B122-189D3624C2D2}" type="presParOf" srcId="{61958BCB-A53B-479C-97EA-9B513D50AC76}" destId="{6E0FBDD4-9F0D-44A5-899D-D8A1EC6F4B2F}" srcOrd="0" destOrd="0" presId="urn:microsoft.com/office/officeart/2005/8/layout/list1"/>
    <dgm:cxn modelId="{02CB6B36-2E6F-4BE6-89A4-0FC93CB0B57B}" type="presParOf" srcId="{61958BCB-A53B-479C-97EA-9B513D50AC76}" destId="{15B2460A-6DED-436E-A7FC-BACC52273079}" srcOrd="1" destOrd="0" presId="urn:microsoft.com/office/officeart/2005/8/layout/list1"/>
    <dgm:cxn modelId="{0BF25266-7722-470D-B894-F02BA2517CAA}" type="presParOf" srcId="{02519D85-E236-46FE-A151-87866486AC69}" destId="{267CCAE4-5DE4-4118-BF33-6B23D5E54493}" srcOrd="13" destOrd="0" presId="urn:microsoft.com/office/officeart/2005/8/layout/list1"/>
    <dgm:cxn modelId="{3FCF609A-0C80-4D8E-96E7-0C7CBACADA77}" type="presParOf" srcId="{02519D85-E236-46FE-A151-87866486AC69}" destId="{33E143FF-4CC3-4FE2-B2C5-067F45D43206}" srcOrd="14" destOrd="0" presId="urn:microsoft.com/office/officeart/2005/8/layout/list1"/>
    <dgm:cxn modelId="{1E1DE11C-4A50-488D-A614-EBE2F7F18BB3}" type="presParOf" srcId="{02519D85-E236-46FE-A151-87866486AC69}" destId="{C4436F45-8055-433C-8232-E790D719C1EA}" srcOrd="15" destOrd="0" presId="urn:microsoft.com/office/officeart/2005/8/layout/list1"/>
    <dgm:cxn modelId="{B2C44CF2-070D-4172-B82D-F03D9A1F610D}" type="presParOf" srcId="{02519D85-E236-46FE-A151-87866486AC69}" destId="{16140F20-60D6-4795-A96C-3CF2090F5F24}" srcOrd="16" destOrd="0" presId="urn:microsoft.com/office/officeart/2005/8/layout/list1"/>
    <dgm:cxn modelId="{F4027EBE-ADA7-4DC4-B96F-ECDD0457F3DB}" type="presParOf" srcId="{16140F20-60D6-4795-A96C-3CF2090F5F24}" destId="{99109F13-5A98-4EDD-A667-6BD96A5E3C2A}" srcOrd="0" destOrd="0" presId="urn:microsoft.com/office/officeart/2005/8/layout/list1"/>
    <dgm:cxn modelId="{8A4C1502-A3EA-46AD-924C-26AA1596C593}" type="presParOf" srcId="{16140F20-60D6-4795-A96C-3CF2090F5F24}" destId="{6F1B7A58-4C55-458D-AD7B-5750D39A471D}" srcOrd="1" destOrd="0" presId="urn:microsoft.com/office/officeart/2005/8/layout/list1"/>
    <dgm:cxn modelId="{53F688E7-155F-4098-BEC4-9EE58ECB8126}" type="presParOf" srcId="{02519D85-E236-46FE-A151-87866486AC69}" destId="{E8DCF704-D910-4146-A360-A5C7FA667508}" srcOrd="17" destOrd="0" presId="urn:microsoft.com/office/officeart/2005/8/layout/list1"/>
    <dgm:cxn modelId="{74850C6B-92D6-41E3-9FA9-84AE5D7FE540}" type="presParOf" srcId="{02519D85-E236-46FE-A151-87866486AC69}" destId="{9F2D3354-49D7-4227-9804-D9A3F63E9674}" srcOrd="18" destOrd="0" presId="urn:microsoft.com/office/officeart/2005/8/layout/list1"/>
    <dgm:cxn modelId="{3E945EB2-E553-4A0E-BE05-F99DAC9033DC}" type="presParOf" srcId="{02519D85-E236-46FE-A151-87866486AC69}" destId="{13525257-8642-497E-B3F6-837C080DBBBB}" srcOrd="19" destOrd="0" presId="urn:microsoft.com/office/officeart/2005/8/layout/list1"/>
    <dgm:cxn modelId="{2B3F584B-2E34-427C-8768-65A9D21B8F68}" type="presParOf" srcId="{02519D85-E236-46FE-A151-87866486AC69}" destId="{43A4E1BE-0CEF-4709-84DE-676860E35BB0}" srcOrd="20" destOrd="0" presId="urn:microsoft.com/office/officeart/2005/8/layout/list1"/>
    <dgm:cxn modelId="{A595F8B6-58DC-44E4-AADE-666D69723E01}" type="presParOf" srcId="{43A4E1BE-0CEF-4709-84DE-676860E35BB0}" destId="{07B8B911-3A17-4CE9-85C8-075A48BED31F}" srcOrd="0" destOrd="0" presId="urn:microsoft.com/office/officeart/2005/8/layout/list1"/>
    <dgm:cxn modelId="{804E24E4-4670-467C-8B06-DEF66343C149}" type="presParOf" srcId="{43A4E1BE-0CEF-4709-84DE-676860E35BB0}" destId="{75AE12B8-A0D2-4C20-8590-D891DBE7FA41}" srcOrd="1" destOrd="0" presId="urn:microsoft.com/office/officeart/2005/8/layout/list1"/>
    <dgm:cxn modelId="{E8B0D7AE-7506-4767-9914-913C57BFFACF}" type="presParOf" srcId="{02519D85-E236-46FE-A151-87866486AC69}" destId="{C2EFEC03-03BC-4C78-BE2A-91588702C90C}" srcOrd="21" destOrd="0" presId="urn:microsoft.com/office/officeart/2005/8/layout/list1"/>
    <dgm:cxn modelId="{1A1DC868-91AF-4345-B3DE-E04ED2E3499D}" type="presParOf" srcId="{02519D85-E236-46FE-A151-87866486AC69}" destId="{C4871A79-28F9-4C86-8649-7D2DA777719E}" srcOrd="22"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EAF90-A6BC-4AC0-96FE-C226410538C0}">
      <dsp:nvSpPr>
        <dsp:cNvPr id="0" name=""/>
        <dsp:cNvSpPr/>
      </dsp:nvSpPr>
      <dsp:spPr>
        <a:xfrm>
          <a:off x="0" y="136665"/>
          <a:ext cx="6115050" cy="882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7150" dist="38100" dir="5400000" algn="ctr" rotWithShape="0">
            <a:schemeClr val="lt1">
              <a:alpha val="90000"/>
              <a:hueOff val="0"/>
              <a:satOff val="0"/>
              <a:lumOff val="0"/>
              <a:alphaOff val="0"/>
              <a:shade val="9000"/>
              <a:alpha val="48000"/>
              <a:satMod val="105000"/>
            </a:scheme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4596" tIns="166624" rIns="47459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41 Committee Members.</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Representing 25 organisations and 16 service sectors across the EMR of Melbourne.</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New members for 2017: Yarra Valley Psychology; Campbell-Page</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Application in process for Jobco.</a:t>
          </a:r>
        </a:p>
      </dsp:txBody>
      <dsp:txXfrm>
        <a:off x="0" y="136665"/>
        <a:ext cx="6115050" cy="882000"/>
      </dsp:txXfrm>
    </dsp:sp>
    <dsp:sp modelId="{1B0DCC74-7EFE-4C53-A7AA-D6F9B90BAB85}">
      <dsp:nvSpPr>
        <dsp:cNvPr id="0" name=""/>
        <dsp:cNvSpPr/>
      </dsp:nvSpPr>
      <dsp:spPr>
        <a:xfrm>
          <a:off x="346729" y="11712"/>
          <a:ext cx="4280535" cy="236160"/>
        </a:xfrm>
        <a:prstGeom prst="roundRect">
          <a:avLst/>
        </a:prstGeom>
        <a:gradFill rotWithShape="0">
          <a:gsLst>
            <a:gs pos="0">
              <a:schemeClr val="accent2">
                <a:hueOff val="0"/>
                <a:satOff val="0"/>
                <a:lumOff val="0"/>
                <a:alphaOff val="0"/>
                <a:tint val="98000"/>
                <a:shade val="25000"/>
                <a:satMod val="250000"/>
              </a:schemeClr>
            </a:gs>
            <a:gs pos="68000">
              <a:schemeClr val="accent2">
                <a:hueOff val="0"/>
                <a:satOff val="0"/>
                <a:lumOff val="0"/>
                <a:alphaOff val="0"/>
                <a:tint val="86000"/>
                <a:satMod val="115000"/>
              </a:schemeClr>
            </a:gs>
            <a:gs pos="100000">
              <a:schemeClr val="accent2">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2">
              <a:hueOff val="0"/>
              <a:satOff val="0"/>
              <a:lumOff val="0"/>
              <a:alphaOff val="0"/>
              <a:shade val="9000"/>
              <a:alpha val="48000"/>
              <a:satMod val="105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1794" tIns="0" rIns="161794" bIns="0" numCol="1" spcCol="1270" anchor="ctr" anchorCtr="0">
          <a:noAutofit/>
        </a:bodyPr>
        <a:lstStyle/>
        <a:p>
          <a:pPr lvl="0" algn="l" defTabSz="533400">
            <a:lnSpc>
              <a:spcPct val="90000"/>
            </a:lnSpc>
            <a:spcBef>
              <a:spcPct val="0"/>
            </a:spcBef>
            <a:spcAft>
              <a:spcPct val="35000"/>
            </a:spcAft>
          </a:pPr>
          <a:r>
            <a:rPr lang="en-AU" sz="1200" kern="1200">
              <a:latin typeface="Calibri" panose="020F0502020204030204" pitchFamily="34" charset="0"/>
              <a:cs typeface="Calibri" panose="020F0502020204030204" pitchFamily="34" charset="0"/>
            </a:rPr>
            <a:t>EMHSCA Membership</a:t>
          </a:r>
        </a:p>
      </dsp:txBody>
      <dsp:txXfrm>
        <a:off x="358257" y="23240"/>
        <a:ext cx="4257479" cy="213104"/>
      </dsp:txXfrm>
    </dsp:sp>
    <dsp:sp modelId="{A51286D2-F84A-4473-9F1E-0F11D9BB5C94}">
      <dsp:nvSpPr>
        <dsp:cNvPr id="0" name=""/>
        <dsp:cNvSpPr/>
      </dsp:nvSpPr>
      <dsp:spPr>
        <a:xfrm>
          <a:off x="0" y="1179945"/>
          <a:ext cx="6115050" cy="1436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7150" dist="38100" dir="5400000" algn="ctr" rotWithShape="0">
            <a:schemeClr val="lt1">
              <a:alpha val="90000"/>
              <a:hueOff val="0"/>
              <a:satOff val="0"/>
              <a:lumOff val="0"/>
              <a:alphaOff val="0"/>
              <a:shade val="9000"/>
              <a:alpha val="48000"/>
              <a:satMod val="105000"/>
            </a:scheme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4596" tIns="166624" rIns="47459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The results of the Dual Diagnosis Attitudes survey were released to EMHSCA in August.</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Dual Diagnosis Group Program delivered weekly at 5 sites across  EMR by 7 peer facilitators. </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11 Linkage meetings provided to Dual Diagnosis portfolio holders. 261 staff attendances recorded, representing Mental Health, AOD, Homlessness and Family services as well as </a:t>
          </a:r>
        </a:p>
        <a:p>
          <a:pPr marL="57150" lvl="1" indent="-57150" algn="l" defTabSz="444500">
            <a:lnSpc>
              <a:spcPct val="90000"/>
            </a:lnSpc>
            <a:spcBef>
              <a:spcPct val="0"/>
            </a:spcBef>
            <a:spcAft>
              <a:spcPct val="15000"/>
            </a:spcAft>
            <a:buChar char="••"/>
          </a:pPr>
          <a:r>
            <a:rPr lang="en-AU" sz="1000" kern="1200">
              <a:latin typeface="+mj-lt"/>
              <a:cs typeface="Calibri" panose="020F0502020204030204" pitchFamily="34" charset="0"/>
            </a:rPr>
            <a:t>Linkage topics included: </a:t>
          </a:r>
          <a:r>
            <a:rPr lang="en-AU" sz="1000" kern="1200">
              <a:latin typeface="+mj-lt"/>
            </a:rPr>
            <a:t>Family Violence and Dual Diagnosis &amp; Legal support;</a:t>
          </a:r>
          <a:r>
            <a:rPr lang="en-AU" sz="1000" kern="1200">
              <a:latin typeface="+mj-lt"/>
              <a:cs typeface="Calibri" panose="020F0502020204030204" pitchFamily="34" charset="0"/>
            </a:rPr>
            <a:t> Homelessness; </a:t>
          </a:r>
          <a:r>
            <a:rPr lang="en-AU" sz="1000" kern="1200">
              <a:latin typeface="+mj-lt"/>
            </a:rPr>
            <a:t>New &amp; emerging drugs and mental health;</a:t>
          </a:r>
          <a:r>
            <a:rPr lang="en-AU" sz="1000" kern="1200">
              <a:latin typeface="+mj-lt"/>
              <a:cs typeface="Calibri" panose="020F0502020204030204" pitchFamily="34" charset="0"/>
            </a:rPr>
            <a:t> Youth DDx; Private providers DDX and collaboration; Gambling and Dual Diagnosis; Aboriginal Health; Clinical Mental Health triage and PARTS; Harm reduction; Child protection.</a:t>
          </a:r>
        </a:p>
      </dsp:txBody>
      <dsp:txXfrm>
        <a:off x="0" y="1179945"/>
        <a:ext cx="6115050" cy="1436400"/>
      </dsp:txXfrm>
    </dsp:sp>
    <dsp:sp modelId="{6E2903E7-E8C3-4AB9-A2BE-211857E8F0DC}">
      <dsp:nvSpPr>
        <dsp:cNvPr id="0" name=""/>
        <dsp:cNvSpPr/>
      </dsp:nvSpPr>
      <dsp:spPr>
        <a:xfrm>
          <a:off x="305752" y="1061865"/>
          <a:ext cx="4280535" cy="236160"/>
        </a:xfrm>
        <a:prstGeom prst="roundRect">
          <a:avLst/>
        </a:prstGeom>
        <a:gradFill rotWithShape="0">
          <a:gsLst>
            <a:gs pos="0">
              <a:schemeClr val="accent3">
                <a:hueOff val="0"/>
                <a:satOff val="0"/>
                <a:lumOff val="0"/>
                <a:alphaOff val="0"/>
                <a:tint val="98000"/>
                <a:shade val="25000"/>
                <a:satMod val="250000"/>
              </a:schemeClr>
            </a:gs>
            <a:gs pos="68000">
              <a:schemeClr val="accent3">
                <a:hueOff val="0"/>
                <a:satOff val="0"/>
                <a:lumOff val="0"/>
                <a:alphaOff val="0"/>
                <a:tint val="86000"/>
                <a:satMod val="115000"/>
              </a:schemeClr>
            </a:gs>
            <a:gs pos="100000">
              <a:schemeClr val="accent3">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3">
              <a:hueOff val="0"/>
              <a:satOff val="0"/>
              <a:lumOff val="0"/>
              <a:alphaOff val="0"/>
              <a:shade val="9000"/>
              <a:alpha val="48000"/>
              <a:satMod val="105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1794" tIns="0" rIns="161794" bIns="0" numCol="1" spcCol="1270" anchor="ctr" anchorCtr="0">
          <a:noAutofit/>
        </a:bodyPr>
        <a:lstStyle/>
        <a:p>
          <a:pPr lvl="0" algn="l" defTabSz="533400">
            <a:lnSpc>
              <a:spcPct val="90000"/>
            </a:lnSpc>
            <a:spcBef>
              <a:spcPct val="0"/>
            </a:spcBef>
            <a:spcAft>
              <a:spcPct val="35000"/>
            </a:spcAft>
          </a:pPr>
          <a:r>
            <a:rPr lang="en-AU" sz="1200" kern="1200">
              <a:latin typeface="Calibri" panose="020F0502020204030204" pitchFamily="34" charset="0"/>
              <a:cs typeface="Calibri" panose="020F0502020204030204" pitchFamily="34" charset="0"/>
            </a:rPr>
            <a:t>EMR Dual Diagnosis Response</a:t>
          </a:r>
        </a:p>
      </dsp:txBody>
      <dsp:txXfrm>
        <a:off x="317280" y="1073393"/>
        <a:ext cx="4257479" cy="213104"/>
      </dsp:txXfrm>
    </dsp:sp>
    <dsp:sp modelId="{626AC3FC-E5A2-449C-9E8D-7C4B65895395}">
      <dsp:nvSpPr>
        <dsp:cNvPr id="0" name=""/>
        <dsp:cNvSpPr/>
      </dsp:nvSpPr>
      <dsp:spPr>
        <a:xfrm>
          <a:off x="0" y="2777625"/>
          <a:ext cx="6115050" cy="1537199"/>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7150" dist="38100" dir="5400000" algn="ctr" rotWithShape="0">
            <a:schemeClr val="lt1">
              <a:alpha val="90000"/>
              <a:hueOff val="0"/>
              <a:satOff val="0"/>
              <a:lumOff val="0"/>
              <a:alphaOff val="0"/>
              <a:shade val="9000"/>
              <a:alpha val="48000"/>
              <a:satMod val="105000"/>
            </a:scheme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4596" tIns="166624" rIns="47459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Physical health for mental health project commissioned with OE PCP and DDCCAC.</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NDIS and partnership preservation strategy developed and initiatied.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Leaders' NDIS forum provided  to 15 members on 29th August as part of broader event.</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Recommendations provided to EMHSCA following forum.</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Partner mapping completed.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Membership guide reviewed.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Members survey conducted.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Commenced program logic work. </a:t>
          </a:r>
        </a:p>
      </dsp:txBody>
      <dsp:txXfrm>
        <a:off x="0" y="2777625"/>
        <a:ext cx="6115050" cy="1537199"/>
      </dsp:txXfrm>
    </dsp:sp>
    <dsp:sp modelId="{3C1C7C93-DFEA-4EDD-A1E1-EDF705B203A7}">
      <dsp:nvSpPr>
        <dsp:cNvPr id="0" name=""/>
        <dsp:cNvSpPr/>
      </dsp:nvSpPr>
      <dsp:spPr>
        <a:xfrm>
          <a:off x="305752" y="2659545"/>
          <a:ext cx="4280535" cy="236160"/>
        </a:xfrm>
        <a:prstGeom prst="roundRect">
          <a:avLst/>
        </a:prstGeom>
        <a:gradFill rotWithShape="0">
          <a:gsLst>
            <a:gs pos="0">
              <a:schemeClr val="accent4">
                <a:hueOff val="0"/>
                <a:satOff val="0"/>
                <a:lumOff val="0"/>
                <a:alphaOff val="0"/>
                <a:tint val="98000"/>
                <a:shade val="25000"/>
                <a:satMod val="250000"/>
              </a:schemeClr>
            </a:gs>
            <a:gs pos="68000">
              <a:schemeClr val="accent4">
                <a:hueOff val="0"/>
                <a:satOff val="0"/>
                <a:lumOff val="0"/>
                <a:alphaOff val="0"/>
                <a:tint val="86000"/>
                <a:satMod val="115000"/>
              </a:schemeClr>
            </a:gs>
            <a:gs pos="100000">
              <a:schemeClr val="accent4">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4">
              <a:hueOff val="0"/>
              <a:satOff val="0"/>
              <a:lumOff val="0"/>
              <a:alphaOff val="0"/>
              <a:shade val="9000"/>
              <a:alpha val="48000"/>
              <a:satMod val="105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1794" tIns="0" rIns="161794" bIns="0" numCol="1" spcCol="1270" anchor="ctr" anchorCtr="0">
          <a:noAutofit/>
        </a:bodyPr>
        <a:lstStyle/>
        <a:p>
          <a:pPr lvl="0" algn="l" defTabSz="533400">
            <a:lnSpc>
              <a:spcPct val="90000"/>
            </a:lnSpc>
            <a:spcBef>
              <a:spcPct val="0"/>
            </a:spcBef>
            <a:spcAft>
              <a:spcPct val="35000"/>
            </a:spcAft>
          </a:pPr>
          <a:r>
            <a:rPr lang="en-AU" sz="1200" kern="1200">
              <a:latin typeface="Calibri" panose="020F0502020204030204" pitchFamily="34" charset="0"/>
              <a:cs typeface="Calibri" panose="020F0502020204030204" pitchFamily="34" charset="0"/>
            </a:rPr>
            <a:t>Strategic Planning</a:t>
          </a:r>
        </a:p>
      </dsp:txBody>
      <dsp:txXfrm>
        <a:off x="317280" y="2671073"/>
        <a:ext cx="4257479" cy="213104"/>
      </dsp:txXfrm>
    </dsp:sp>
    <dsp:sp modelId="{33E143FF-4CC3-4FE2-B2C5-067F45D43206}">
      <dsp:nvSpPr>
        <dsp:cNvPr id="0" name=""/>
        <dsp:cNvSpPr/>
      </dsp:nvSpPr>
      <dsp:spPr>
        <a:xfrm>
          <a:off x="0" y="4476105"/>
          <a:ext cx="6115050" cy="11844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57150" dist="38100" dir="5400000" algn="ctr" rotWithShape="0">
            <a:schemeClr val="lt1">
              <a:alpha val="90000"/>
              <a:hueOff val="0"/>
              <a:satOff val="0"/>
              <a:lumOff val="0"/>
              <a:alphaOff val="0"/>
              <a:shade val="9000"/>
              <a:alpha val="48000"/>
              <a:satMod val="105000"/>
            </a:scheme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4596" tIns="166624" rIns="47459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The 4th Annual  EMHSCA Shared Care audit conducted - 1589 files across 6 organisations. Some idecline in  shared care KPIs noted.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EMHSCA Shared Care protocol review commenced with non-health sector partner input.</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Colocation guide delivered.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Shared care proforma delivered.</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Consumer care planning survey redeveloped - to be conducted in 2018</a:t>
          </a:r>
          <a:r>
            <a:rPr lang="en-AU" sz="700" kern="1200">
              <a:latin typeface="Calibri" panose="020F0502020204030204" pitchFamily="34" charset="0"/>
              <a:cs typeface="Calibri" panose="020F0502020204030204" pitchFamily="34" charset="0"/>
            </a:rPr>
            <a:t>.</a:t>
          </a:r>
        </a:p>
      </dsp:txBody>
      <dsp:txXfrm>
        <a:off x="0" y="4476105"/>
        <a:ext cx="6115050" cy="1184400"/>
      </dsp:txXfrm>
    </dsp:sp>
    <dsp:sp modelId="{15B2460A-6DED-436E-A7FC-BACC52273079}">
      <dsp:nvSpPr>
        <dsp:cNvPr id="0" name=""/>
        <dsp:cNvSpPr/>
      </dsp:nvSpPr>
      <dsp:spPr>
        <a:xfrm>
          <a:off x="305752" y="4358025"/>
          <a:ext cx="4280535" cy="236160"/>
        </a:xfrm>
        <a:prstGeom prst="roundRect">
          <a:avLst/>
        </a:prstGeom>
        <a:gradFill rotWithShape="0">
          <a:gsLst>
            <a:gs pos="0">
              <a:schemeClr val="accent5">
                <a:hueOff val="0"/>
                <a:satOff val="0"/>
                <a:lumOff val="0"/>
                <a:alphaOff val="0"/>
                <a:tint val="98000"/>
                <a:shade val="25000"/>
                <a:satMod val="250000"/>
              </a:schemeClr>
            </a:gs>
            <a:gs pos="68000">
              <a:schemeClr val="accent5">
                <a:hueOff val="0"/>
                <a:satOff val="0"/>
                <a:lumOff val="0"/>
                <a:alphaOff val="0"/>
                <a:tint val="86000"/>
                <a:satMod val="115000"/>
              </a:schemeClr>
            </a:gs>
            <a:gs pos="100000">
              <a:schemeClr val="accent5">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5">
              <a:hueOff val="0"/>
              <a:satOff val="0"/>
              <a:lumOff val="0"/>
              <a:alphaOff val="0"/>
              <a:shade val="9000"/>
              <a:alpha val="48000"/>
              <a:satMod val="105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1794" tIns="0" rIns="161794" bIns="0" numCol="1" spcCol="1270" anchor="ctr" anchorCtr="0">
          <a:noAutofit/>
        </a:bodyPr>
        <a:lstStyle/>
        <a:p>
          <a:pPr lvl="0" algn="l" defTabSz="533400">
            <a:lnSpc>
              <a:spcPct val="90000"/>
            </a:lnSpc>
            <a:spcBef>
              <a:spcPct val="0"/>
            </a:spcBef>
            <a:spcAft>
              <a:spcPct val="35000"/>
            </a:spcAft>
          </a:pPr>
          <a:r>
            <a:rPr lang="en-AU" sz="1200" kern="1200">
              <a:latin typeface="Calibri" panose="020F0502020204030204" pitchFamily="34" charset="0"/>
              <a:cs typeface="Calibri" panose="020F0502020204030204" pitchFamily="34" charset="0"/>
            </a:rPr>
            <a:t>Shared care planning</a:t>
          </a:r>
        </a:p>
      </dsp:txBody>
      <dsp:txXfrm>
        <a:off x="317280" y="4369553"/>
        <a:ext cx="4257479" cy="213104"/>
      </dsp:txXfrm>
    </dsp:sp>
    <dsp:sp modelId="{9F2D3354-49D7-4227-9804-D9A3F63E9674}">
      <dsp:nvSpPr>
        <dsp:cNvPr id="0" name=""/>
        <dsp:cNvSpPr/>
      </dsp:nvSpPr>
      <dsp:spPr>
        <a:xfrm>
          <a:off x="0" y="5821785"/>
          <a:ext cx="6115050" cy="1008000"/>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57150" dist="38100" dir="5400000" algn="ctr" rotWithShape="0">
            <a:schemeClr val="lt1">
              <a:alpha val="90000"/>
              <a:hueOff val="0"/>
              <a:satOff val="0"/>
              <a:lumOff val="0"/>
              <a:alphaOff val="0"/>
              <a:shade val="9000"/>
              <a:alpha val="48000"/>
              <a:satMod val="105000"/>
            </a:scheme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4596" tIns="166624" rIns="47459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The Collaborative Care Planning Workshop provided on 30th March to 65 staff.</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The EMR Orientation provided on 18th May to 220 staff from 17 service sectors.</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The MH &amp; Co-occurring Issues Explored event provided on 30th November to 70 staff from 8 service sectors.</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The NDIS, MH, Partnerships forum provided on 29th August to 250 staff from 18 service sectors.</a:t>
          </a:r>
        </a:p>
      </dsp:txBody>
      <dsp:txXfrm>
        <a:off x="0" y="5821785"/>
        <a:ext cx="6115050" cy="1008000"/>
      </dsp:txXfrm>
    </dsp:sp>
    <dsp:sp modelId="{6F1B7A58-4C55-458D-AD7B-5750D39A471D}">
      <dsp:nvSpPr>
        <dsp:cNvPr id="0" name=""/>
        <dsp:cNvSpPr/>
      </dsp:nvSpPr>
      <dsp:spPr>
        <a:xfrm>
          <a:off x="305752" y="5703705"/>
          <a:ext cx="4280535" cy="236160"/>
        </a:xfrm>
        <a:prstGeom prst="roundRect">
          <a:avLst/>
        </a:prstGeom>
        <a:gradFill rotWithShape="0">
          <a:gsLst>
            <a:gs pos="0">
              <a:schemeClr val="accent6">
                <a:hueOff val="0"/>
                <a:satOff val="0"/>
                <a:lumOff val="0"/>
                <a:alphaOff val="0"/>
                <a:tint val="98000"/>
                <a:shade val="25000"/>
                <a:satMod val="250000"/>
              </a:schemeClr>
            </a:gs>
            <a:gs pos="68000">
              <a:schemeClr val="accent6">
                <a:hueOff val="0"/>
                <a:satOff val="0"/>
                <a:lumOff val="0"/>
                <a:alphaOff val="0"/>
                <a:tint val="86000"/>
                <a:satMod val="115000"/>
              </a:schemeClr>
            </a:gs>
            <a:gs pos="100000">
              <a:schemeClr val="accent6">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6">
              <a:hueOff val="0"/>
              <a:satOff val="0"/>
              <a:lumOff val="0"/>
              <a:alphaOff val="0"/>
              <a:shade val="9000"/>
              <a:alpha val="48000"/>
              <a:satMod val="105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1794" tIns="0" rIns="161794" bIns="0" numCol="1" spcCol="1270" anchor="ctr" anchorCtr="0">
          <a:noAutofit/>
        </a:bodyPr>
        <a:lstStyle/>
        <a:p>
          <a:pPr lvl="0" algn="l" defTabSz="533400">
            <a:lnSpc>
              <a:spcPct val="90000"/>
            </a:lnSpc>
            <a:spcBef>
              <a:spcPct val="0"/>
            </a:spcBef>
            <a:spcAft>
              <a:spcPct val="35000"/>
            </a:spcAft>
          </a:pPr>
          <a:r>
            <a:rPr lang="en-AU" sz="1200" kern="1200">
              <a:latin typeface="Calibri" panose="020F0502020204030204" pitchFamily="34" charset="0"/>
              <a:cs typeface="Calibri" panose="020F0502020204030204" pitchFamily="34" charset="0"/>
            </a:rPr>
            <a:t>Workforce Development</a:t>
          </a:r>
        </a:p>
      </dsp:txBody>
      <dsp:txXfrm>
        <a:off x="317280" y="5715233"/>
        <a:ext cx="4257479" cy="213104"/>
      </dsp:txXfrm>
    </dsp:sp>
    <dsp:sp modelId="{C4871A79-28F9-4C86-8649-7D2DA777719E}">
      <dsp:nvSpPr>
        <dsp:cNvPr id="0" name=""/>
        <dsp:cNvSpPr/>
      </dsp:nvSpPr>
      <dsp:spPr>
        <a:xfrm>
          <a:off x="0" y="6991065"/>
          <a:ext cx="6115050" cy="7056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7150" dist="38100" dir="5400000" algn="ctr" rotWithShape="0">
            <a:schemeClr val="lt1">
              <a:alpha val="90000"/>
              <a:hueOff val="0"/>
              <a:satOff val="0"/>
              <a:lumOff val="0"/>
              <a:alphaOff val="0"/>
              <a:shade val="9000"/>
              <a:alpha val="48000"/>
              <a:satMod val="105000"/>
            </a:scheme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74596" tIns="166624" rIns="474596" bIns="7112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11 EPSN meetings provided in 2017 with more than  220 attendees.</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Meeting hosts included Mind, Access H &amp; CS, Neami, Each, Eastern Health, Fapmi, </a:t>
          </a:r>
        </a:p>
        <a:p>
          <a:pPr marL="57150" lvl="1" indent="-57150" algn="l" defTabSz="444500">
            <a:lnSpc>
              <a:spcPct val="90000"/>
            </a:lnSpc>
            <a:spcBef>
              <a:spcPct val="0"/>
            </a:spcBef>
            <a:spcAft>
              <a:spcPct val="15000"/>
            </a:spcAft>
            <a:buChar char="••"/>
          </a:pPr>
          <a:r>
            <a:rPr lang="en-AU" sz="1000" kern="1200">
              <a:latin typeface="Calibri" panose="020F0502020204030204" pitchFamily="34" charset="0"/>
              <a:cs typeface="Calibri" panose="020F0502020204030204" pitchFamily="34" charset="0"/>
            </a:rPr>
            <a:t>4th Annual peer forum provided in collaboration with DDCCAC and EMHSCA partners.</a:t>
          </a:r>
        </a:p>
      </dsp:txBody>
      <dsp:txXfrm>
        <a:off x="0" y="6991065"/>
        <a:ext cx="6115050" cy="705600"/>
      </dsp:txXfrm>
    </dsp:sp>
    <dsp:sp modelId="{75AE12B8-A0D2-4C20-8590-D891DBE7FA41}">
      <dsp:nvSpPr>
        <dsp:cNvPr id="0" name=""/>
        <dsp:cNvSpPr/>
      </dsp:nvSpPr>
      <dsp:spPr>
        <a:xfrm>
          <a:off x="305752" y="6872985"/>
          <a:ext cx="4280535" cy="236160"/>
        </a:xfrm>
        <a:prstGeom prst="roundRect">
          <a:avLst/>
        </a:prstGeom>
        <a:gradFill rotWithShape="0">
          <a:gsLst>
            <a:gs pos="0">
              <a:schemeClr val="accent2">
                <a:hueOff val="0"/>
                <a:satOff val="0"/>
                <a:lumOff val="0"/>
                <a:alphaOff val="0"/>
                <a:tint val="98000"/>
                <a:shade val="25000"/>
                <a:satMod val="250000"/>
              </a:schemeClr>
            </a:gs>
            <a:gs pos="68000">
              <a:schemeClr val="accent2">
                <a:hueOff val="0"/>
                <a:satOff val="0"/>
                <a:lumOff val="0"/>
                <a:alphaOff val="0"/>
                <a:tint val="86000"/>
                <a:satMod val="115000"/>
              </a:schemeClr>
            </a:gs>
            <a:gs pos="100000">
              <a:schemeClr val="accent2">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2">
              <a:hueOff val="0"/>
              <a:satOff val="0"/>
              <a:lumOff val="0"/>
              <a:alphaOff val="0"/>
              <a:shade val="9000"/>
              <a:alpha val="48000"/>
              <a:satMod val="105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1794" tIns="0" rIns="161794" bIns="0" numCol="1" spcCol="1270" anchor="ctr" anchorCtr="0">
          <a:noAutofit/>
        </a:bodyPr>
        <a:lstStyle/>
        <a:p>
          <a:pPr lvl="0" algn="l" defTabSz="533400">
            <a:lnSpc>
              <a:spcPct val="90000"/>
            </a:lnSpc>
            <a:spcBef>
              <a:spcPct val="0"/>
            </a:spcBef>
            <a:spcAft>
              <a:spcPct val="35000"/>
            </a:spcAft>
          </a:pPr>
          <a:r>
            <a:rPr lang="en-AU" sz="1200" kern="1200">
              <a:latin typeface="Calibri" panose="020F0502020204030204" pitchFamily="34" charset="0"/>
              <a:cs typeface="Calibri" panose="020F0502020204030204" pitchFamily="34" charset="0"/>
            </a:rPr>
            <a:t>Peer Workforce</a:t>
          </a:r>
        </a:p>
      </dsp:txBody>
      <dsp:txXfrm>
        <a:off x="317280" y="6884513"/>
        <a:ext cx="4257479"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“Creating opportunities to work strategically across the region with Multi- Sectoral partners”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365A3-0F81-473C-BB6F-38C7D298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6297</Words>
  <Characters>35893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EMHSCA 2017</vt:lpstr>
    </vt:vector>
  </TitlesOfParts>
  <Company>Eastern Health</Company>
  <LinksUpToDate>false</LinksUpToDate>
  <CharactersWithSpaces>42106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EMHSCA 2017</dc:title>
  <dc:subject>Annual Report</dc:subject>
  <dc:creator>williamsbr</dc:creator>
  <cp:lastModifiedBy>Williams, Bronwyn</cp:lastModifiedBy>
  <cp:revision>3</cp:revision>
  <cp:lastPrinted>2018-02-13T01:45:00Z</cp:lastPrinted>
  <dcterms:created xsi:type="dcterms:W3CDTF">2018-02-13T01:43:00Z</dcterms:created>
  <dcterms:modified xsi:type="dcterms:W3CDTF">2018-02-13T01:49:00Z</dcterms:modified>
</cp:coreProperties>
</file>