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04F" w:rsidRPr="002B189E" w:rsidRDefault="00DF6FC4" w:rsidP="00DF6FC4">
      <w:pPr>
        <w:spacing w:before="600"/>
        <w:ind w:firstLine="709"/>
        <w:rPr>
          <w:rFonts w:ascii="Calibri Light" w:hAnsi="Calibri Light" w:cs="Arial"/>
          <w:b/>
          <w:color w:val="7F7F7F" w:themeColor="text1" w:themeTint="80"/>
          <w:sz w:val="26"/>
          <w:szCs w:val="24"/>
        </w:rPr>
      </w:pPr>
      <w:r>
        <w:rPr>
          <w:rFonts w:cs="Arial"/>
          <w:noProof/>
          <w:lang w:eastAsia="en-AU"/>
        </w:rPr>
        <mc:AlternateContent>
          <mc:Choice Requires="wps">
            <w:drawing>
              <wp:anchor distT="0" distB="0" distL="114300" distR="114300" simplePos="0" relativeHeight="251669503" behindDoc="0" locked="0" layoutInCell="1" allowOverlap="1" wp14:anchorId="0761D4C0" wp14:editId="4F2B828C">
                <wp:simplePos x="0" y="0"/>
                <wp:positionH relativeFrom="margin">
                  <wp:posOffset>177800</wp:posOffset>
                </wp:positionH>
                <wp:positionV relativeFrom="paragraph">
                  <wp:posOffset>-239395</wp:posOffset>
                </wp:positionV>
                <wp:extent cx="6143625" cy="371475"/>
                <wp:effectExtent l="0" t="0" r="9525" b="9525"/>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4362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F586C" w:rsidRPr="00DF6FC4" w:rsidRDefault="00DF6FC4" w:rsidP="00DF6FC4">
                            <w:pPr>
                              <w:spacing w:after="0"/>
                              <w:jc w:val="center"/>
                              <w:rPr>
                                <w:rFonts w:ascii="Calibri Light" w:hAnsi="Calibri Light"/>
                                <w:b/>
                                <w:color w:val="1F497D" w:themeColor="text2"/>
                                <w:spacing w:val="46"/>
                                <w:sz w:val="40"/>
                                <w:szCs w:val="40"/>
                              </w:rPr>
                            </w:pPr>
                            <w:r>
                              <w:rPr>
                                <w:rFonts w:ascii="Calibri Light" w:hAnsi="Calibri Light"/>
                                <w:b/>
                                <w:color w:val="1F497D" w:themeColor="text2"/>
                                <w:spacing w:val="46"/>
                                <w:sz w:val="40"/>
                                <w:szCs w:val="40"/>
                              </w:rPr>
                              <w:t>EMHSCA Audit R</w:t>
                            </w:r>
                            <w:r w:rsidR="000A50D8">
                              <w:rPr>
                                <w:rFonts w:ascii="Calibri Light" w:hAnsi="Calibri Light"/>
                                <w:b/>
                                <w:color w:val="1F497D" w:themeColor="text2"/>
                                <w:spacing w:val="46"/>
                                <w:sz w:val="40"/>
                                <w:szCs w:val="40"/>
                              </w:rPr>
                              <w:t>eport</w:t>
                            </w:r>
                            <w:bookmarkStart w:id="0" w:name="_GoBack"/>
                            <w:bookmarkEnd w:id="0"/>
                            <w:r>
                              <w:rPr>
                                <w:rFonts w:ascii="Calibri Light" w:hAnsi="Calibri Light"/>
                                <w:b/>
                                <w:color w:val="1F497D" w:themeColor="text2"/>
                                <w:spacing w:val="46"/>
                                <w:sz w:val="40"/>
                                <w:szCs w:val="40"/>
                              </w:rPr>
                              <w:t xml:space="preserve"> 2017</w:t>
                            </w:r>
                          </w:p>
                          <w:p w:rsidR="009F586C" w:rsidRPr="00E63121" w:rsidRDefault="009F586C" w:rsidP="00E63121">
                            <w:pPr>
                              <w:jc w:val="center"/>
                              <w:rPr>
                                <w:rFonts w:asciiTheme="minorHAnsi" w:hAnsiTheme="minorHAnsi"/>
                                <w:b/>
                                <w:color w:val="1F497D" w:themeColor="text2"/>
                                <w:sz w:val="24"/>
                                <w:szCs w:val="24"/>
                              </w:rPr>
                            </w:pPr>
                          </w:p>
                          <w:p w:rsidR="009F586C" w:rsidRPr="00E63121" w:rsidRDefault="009F586C" w:rsidP="00E63121">
                            <w:pPr>
                              <w:jc w:val="center"/>
                              <w:rPr>
                                <w:rFonts w:asciiTheme="minorHAnsi" w:hAnsiTheme="minorHAnsi"/>
                                <w:b/>
                                <w:color w:val="1F497D" w:themeColor="text2"/>
                                <w:sz w:val="24"/>
                                <w:szCs w:val="24"/>
                              </w:rPr>
                            </w:pPr>
                          </w:p>
                          <w:p w:rsidR="009F586C" w:rsidRPr="00E63121" w:rsidRDefault="009F586C" w:rsidP="00E6312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4pt;margin-top:-18.85pt;width:483.75pt;height:29.25pt;z-index:25166950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" fillcolor="white [3201]" stroked="f" strokeweight=".5pt">
                <v:path arrowok="t"/>
                <v:textbox>
                  <w:txbxContent>
                    <w:p w:rsidR="009F586C" w:rsidRPr="00DF6FC4" w:rsidRDefault="00DF6FC4" w:rsidP="00DF6FC4">
                      <w:pPr>
                        <w:spacing w:after="0"/>
                        <w:jc w:val="center"/>
                        <w:rPr>
                          <w:rFonts w:ascii="Calibri Light" w:hAnsi="Calibri Light"/>
                          <w:b/>
                          <w:color w:val="1F497D" w:themeColor="text2"/>
                          <w:spacing w:val="46"/>
                          <w:sz w:val="40"/>
                          <w:szCs w:val="40"/>
                        </w:rPr>
                      </w:pPr>
                      <w:r>
                        <w:rPr>
                          <w:rFonts w:ascii="Calibri Light" w:hAnsi="Calibri Light"/>
                          <w:b/>
                          <w:color w:val="1F497D" w:themeColor="text2"/>
                          <w:spacing w:val="46"/>
                          <w:sz w:val="40"/>
                          <w:szCs w:val="40"/>
                        </w:rPr>
                        <w:t>EMHSCA Audit R</w:t>
                      </w:r>
                      <w:r w:rsidR="000A50D8">
                        <w:rPr>
                          <w:rFonts w:ascii="Calibri Light" w:hAnsi="Calibri Light"/>
                          <w:b/>
                          <w:color w:val="1F497D" w:themeColor="text2"/>
                          <w:spacing w:val="46"/>
                          <w:sz w:val="40"/>
                          <w:szCs w:val="40"/>
                        </w:rPr>
                        <w:t>eport</w:t>
                      </w:r>
                      <w:bookmarkStart w:id="1" w:name="_GoBack"/>
                      <w:bookmarkEnd w:id="1"/>
                      <w:r>
                        <w:rPr>
                          <w:rFonts w:ascii="Calibri Light" w:hAnsi="Calibri Light"/>
                          <w:b/>
                          <w:color w:val="1F497D" w:themeColor="text2"/>
                          <w:spacing w:val="46"/>
                          <w:sz w:val="40"/>
                          <w:szCs w:val="40"/>
                        </w:rPr>
                        <w:t xml:space="preserve"> 2017</w:t>
                      </w:r>
                    </w:p>
                    <w:p w:rsidR="009F586C" w:rsidRPr="00E63121" w:rsidRDefault="009F586C" w:rsidP="00E63121">
                      <w:pPr>
                        <w:jc w:val="center"/>
                        <w:rPr>
                          <w:rFonts w:asciiTheme="minorHAnsi" w:hAnsiTheme="minorHAnsi"/>
                          <w:b/>
                          <w:color w:val="1F497D" w:themeColor="text2"/>
                          <w:sz w:val="24"/>
                          <w:szCs w:val="24"/>
                        </w:rPr>
                      </w:pPr>
                    </w:p>
                    <w:p w:rsidR="009F586C" w:rsidRPr="00E63121" w:rsidRDefault="009F586C" w:rsidP="00E63121">
                      <w:pPr>
                        <w:jc w:val="center"/>
                        <w:rPr>
                          <w:rFonts w:asciiTheme="minorHAnsi" w:hAnsiTheme="minorHAnsi"/>
                          <w:b/>
                          <w:color w:val="1F497D" w:themeColor="text2"/>
                          <w:sz w:val="24"/>
                          <w:szCs w:val="24"/>
                        </w:rPr>
                      </w:pPr>
                    </w:p>
                    <w:p w:rsidR="009F586C" w:rsidRPr="00E63121" w:rsidRDefault="009F586C" w:rsidP="00E63121">
                      <w:pPr>
                        <w:jc w:val="center"/>
                      </w:pPr>
                    </w:p>
                  </w:txbxContent>
                </v:textbox>
                <w10:wrap anchorx="margin"/>
              </v:shape>
            </w:pict>
          </mc:Fallback>
        </mc:AlternateContent>
      </w:r>
      <w:r w:rsidR="00437D62" w:rsidRPr="002B189E">
        <w:rPr>
          <w:rFonts w:ascii="Calibri Light" w:hAnsi="Calibri Light" w:cs="Arial"/>
          <w:b/>
          <w:color w:val="7F7F7F" w:themeColor="text1" w:themeTint="80"/>
          <w:sz w:val="26"/>
          <w:szCs w:val="24"/>
        </w:rPr>
        <w:t xml:space="preserve">Introduction/ </w:t>
      </w:r>
      <w:r w:rsidR="00DF4F5A" w:rsidRPr="002B189E">
        <w:rPr>
          <w:rFonts w:ascii="Calibri Light" w:hAnsi="Calibri Light" w:cs="Arial"/>
          <w:b/>
          <w:color w:val="7F7F7F" w:themeColor="text1" w:themeTint="80"/>
          <w:sz w:val="26"/>
          <w:szCs w:val="24"/>
        </w:rPr>
        <w:t>Background</w:t>
      </w:r>
    </w:p>
    <w:p w:rsidR="000536D4" w:rsidRPr="007E6746" w:rsidRDefault="0055122D" w:rsidP="00DF6FC4">
      <w:pPr>
        <w:ind w:left="709"/>
        <w:rPr>
          <w:rFonts w:asciiTheme="minorHAnsi" w:hAnsiTheme="minorHAnsi" w:cs="Arial"/>
        </w:rPr>
      </w:pPr>
      <w:r w:rsidRPr="007E6746">
        <w:rPr>
          <w:rFonts w:asciiTheme="minorHAnsi" w:hAnsiTheme="minorHAnsi" w:cs="Arial"/>
        </w:rPr>
        <w:t>System audits are</w:t>
      </w:r>
      <w:r w:rsidR="00AD504F" w:rsidRPr="007E6746">
        <w:rPr>
          <w:rFonts w:asciiTheme="minorHAnsi" w:hAnsiTheme="minorHAnsi" w:cs="Arial"/>
        </w:rPr>
        <w:t xml:space="preserve"> a metho</w:t>
      </w:r>
      <w:r w:rsidR="00687074" w:rsidRPr="007E6746">
        <w:rPr>
          <w:rFonts w:asciiTheme="minorHAnsi" w:hAnsiTheme="minorHAnsi" w:cs="Arial"/>
        </w:rPr>
        <w:t xml:space="preserve">d of inspection or examination that </w:t>
      </w:r>
      <w:r w:rsidR="00AD504F" w:rsidRPr="007E6746">
        <w:rPr>
          <w:rFonts w:asciiTheme="minorHAnsi" w:hAnsiTheme="minorHAnsi" w:cs="Arial"/>
        </w:rPr>
        <w:t xml:space="preserve">enables an assessment of procedures or processes. </w:t>
      </w:r>
      <w:r w:rsidR="00700C6C" w:rsidRPr="007E6746">
        <w:rPr>
          <w:rFonts w:asciiTheme="minorHAnsi" w:hAnsiTheme="minorHAnsi" w:cs="Arial"/>
        </w:rPr>
        <w:t>The</w:t>
      </w:r>
      <w:r w:rsidR="00F26306" w:rsidRPr="007E6746">
        <w:rPr>
          <w:rFonts w:asciiTheme="minorHAnsi" w:hAnsiTheme="minorHAnsi" w:cs="Arial"/>
        </w:rPr>
        <w:t xml:space="preserve"> EMHSCA</w:t>
      </w:r>
      <w:r w:rsidR="00700C6C" w:rsidRPr="007E6746">
        <w:rPr>
          <w:rFonts w:asciiTheme="minorHAnsi" w:hAnsiTheme="minorHAnsi" w:cs="Arial"/>
        </w:rPr>
        <w:t xml:space="preserve"> </w:t>
      </w:r>
      <w:r w:rsidR="002230B4" w:rsidRPr="007E6746">
        <w:rPr>
          <w:rFonts w:asciiTheme="minorHAnsi" w:hAnsiTheme="minorHAnsi" w:cs="Arial"/>
        </w:rPr>
        <w:t>c</w:t>
      </w:r>
      <w:r w:rsidR="00DB09BB" w:rsidRPr="007E6746">
        <w:rPr>
          <w:rFonts w:asciiTheme="minorHAnsi" w:hAnsiTheme="minorHAnsi" w:cs="Arial"/>
        </w:rPr>
        <w:t xml:space="preserve">lient file </w:t>
      </w:r>
      <w:r w:rsidR="00700C6C" w:rsidRPr="007E6746">
        <w:rPr>
          <w:rFonts w:asciiTheme="minorHAnsi" w:hAnsiTheme="minorHAnsi" w:cs="Arial"/>
        </w:rPr>
        <w:t>audit in 2014</w:t>
      </w:r>
      <w:r w:rsidR="00687074" w:rsidRPr="007E6746">
        <w:rPr>
          <w:rFonts w:asciiTheme="minorHAnsi" w:hAnsiTheme="minorHAnsi" w:cs="Arial"/>
        </w:rPr>
        <w:t xml:space="preserve"> </w:t>
      </w:r>
      <w:r w:rsidR="00700C6C" w:rsidRPr="007E6746">
        <w:rPr>
          <w:rFonts w:asciiTheme="minorHAnsi" w:hAnsiTheme="minorHAnsi" w:cs="Arial"/>
        </w:rPr>
        <w:t>sought to</w:t>
      </w:r>
      <w:r w:rsidR="00D41B59" w:rsidRPr="007E6746">
        <w:rPr>
          <w:rFonts w:asciiTheme="minorHAnsi" w:hAnsiTheme="minorHAnsi" w:cs="Arial"/>
        </w:rPr>
        <w:t xml:space="preserve"> collect baseline data regarding shared care practices</w:t>
      </w:r>
      <w:r w:rsidR="0060576A" w:rsidRPr="007E6746">
        <w:rPr>
          <w:rFonts w:asciiTheme="minorHAnsi" w:hAnsiTheme="minorHAnsi" w:cs="Arial"/>
        </w:rPr>
        <w:t xml:space="preserve"> for people with mental health and co-occurring concerns</w:t>
      </w:r>
      <w:r w:rsidR="00D41B59" w:rsidRPr="007E6746">
        <w:rPr>
          <w:rFonts w:asciiTheme="minorHAnsi" w:hAnsiTheme="minorHAnsi" w:cs="Arial"/>
        </w:rPr>
        <w:t xml:space="preserve"> in the Eastern Metropolitan Region (EMR</w:t>
      </w:r>
      <w:r w:rsidR="00687074" w:rsidRPr="007E6746">
        <w:rPr>
          <w:rFonts w:asciiTheme="minorHAnsi" w:hAnsiTheme="minorHAnsi" w:cs="Arial"/>
        </w:rPr>
        <w:t>)</w:t>
      </w:r>
      <w:r w:rsidR="002230B4" w:rsidRPr="007E6746">
        <w:rPr>
          <w:rFonts w:asciiTheme="minorHAnsi" w:hAnsiTheme="minorHAnsi" w:cs="Arial"/>
        </w:rPr>
        <w:t xml:space="preserve">. </w:t>
      </w:r>
      <w:r w:rsidR="00687074" w:rsidRPr="007E6746">
        <w:rPr>
          <w:rFonts w:asciiTheme="minorHAnsi" w:hAnsiTheme="minorHAnsi" w:cs="Arial"/>
        </w:rPr>
        <w:t xml:space="preserve">The </w:t>
      </w:r>
      <w:r w:rsidR="008E3AAE" w:rsidRPr="007E6746">
        <w:rPr>
          <w:rFonts w:asciiTheme="minorHAnsi" w:hAnsiTheme="minorHAnsi" w:cs="Arial"/>
        </w:rPr>
        <w:t>2017</w:t>
      </w:r>
      <w:r w:rsidR="00687074" w:rsidRPr="007E6746">
        <w:rPr>
          <w:rFonts w:asciiTheme="minorHAnsi" w:hAnsiTheme="minorHAnsi" w:cs="Arial"/>
        </w:rPr>
        <w:t xml:space="preserve"> audit </w:t>
      </w:r>
      <w:r w:rsidR="00F3686B" w:rsidRPr="007E6746">
        <w:rPr>
          <w:rFonts w:asciiTheme="minorHAnsi" w:hAnsiTheme="minorHAnsi" w:cs="Arial"/>
        </w:rPr>
        <w:t>aimed to</w:t>
      </w:r>
      <w:r w:rsidR="008E3AAE" w:rsidRPr="007E6746">
        <w:rPr>
          <w:rFonts w:asciiTheme="minorHAnsi" w:hAnsiTheme="minorHAnsi" w:cs="Arial"/>
        </w:rPr>
        <w:t xml:space="preserve"> help</w:t>
      </w:r>
      <w:r w:rsidR="00F3686B" w:rsidRPr="007E6746">
        <w:rPr>
          <w:rFonts w:asciiTheme="minorHAnsi" w:hAnsiTheme="minorHAnsi" w:cs="Arial"/>
        </w:rPr>
        <w:t xml:space="preserve"> assess</w:t>
      </w:r>
      <w:r w:rsidR="0060576A" w:rsidRPr="007E6746">
        <w:rPr>
          <w:rFonts w:asciiTheme="minorHAnsi" w:hAnsiTheme="minorHAnsi" w:cs="Arial"/>
        </w:rPr>
        <w:t xml:space="preserve"> changes</w:t>
      </w:r>
      <w:r w:rsidR="0079384A" w:rsidRPr="007E6746">
        <w:rPr>
          <w:rFonts w:asciiTheme="minorHAnsi" w:hAnsiTheme="minorHAnsi" w:cs="Arial"/>
        </w:rPr>
        <w:t xml:space="preserve"> or improvements</w:t>
      </w:r>
      <w:r w:rsidR="0060576A" w:rsidRPr="007E6746">
        <w:rPr>
          <w:rFonts w:asciiTheme="minorHAnsi" w:hAnsiTheme="minorHAnsi" w:cs="Arial"/>
        </w:rPr>
        <w:t xml:space="preserve"> in member </w:t>
      </w:r>
      <w:r w:rsidR="008E3AAE" w:rsidRPr="007E6746">
        <w:rPr>
          <w:rFonts w:asciiTheme="minorHAnsi" w:hAnsiTheme="minorHAnsi" w:cs="Arial"/>
        </w:rPr>
        <w:t xml:space="preserve">behaviour and </w:t>
      </w:r>
      <w:r w:rsidR="00AD2611" w:rsidRPr="007E6746">
        <w:rPr>
          <w:rFonts w:asciiTheme="minorHAnsi" w:hAnsiTheme="minorHAnsi" w:cs="Arial"/>
        </w:rPr>
        <w:t>practice</w:t>
      </w:r>
      <w:r w:rsidR="008D23CF" w:rsidRPr="007E6746">
        <w:rPr>
          <w:rFonts w:asciiTheme="minorHAnsi" w:hAnsiTheme="minorHAnsi" w:cs="Arial"/>
        </w:rPr>
        <w:t xml:space="preserve"> </w:t>
      </w:r>
      <w:r w:rsidR="007E6746">
        <w:rPr>
          <w:rFonts w:asciiTheme="minorHAnsi" w:hAnsiTheme="minorHAnsi" w:cs="Arial"/>
        </w:rPr>
        <w:t>when compared with previous year’s data</w:t>
      </w:r>
      <w:r w:rsidR="008E3AAE" w:rsidRPr="007E6746">
        <w:rPr>
          <w:rFonts w:asciiTheme="minorHAnsi" w:hAnsiTheme="minorHAnsi" w:cs="Arial"/>
        </w:rPr>
        <w:t>.</w:t>
      </w:r>
    </w:p>
    <w:p w:rsidR="0060576A" w:rsidRPr="002B189E" w:rsidRDefault="008E3AAE" w:rsidP="00DF6FC4">
      <w:pPr>
        <w:spacing w:before="240"/>
        <w:ind w:left="709"/>
        <w:rPr>
          <w:rFonts w:ascii="Calibri Light" w:hAnsi="Calibri Light" w:cs="Arial"/>
          <w:b/>
          <w:color w:val="7F7F7F" w:themeColor="text1" w:themeTint="80"/>
          <w:sz w:val="26"/>
          <w:szCs w:val="24"/>
        </w:rPr>
      </w:pPr>
      <w:r w:rsidRPr="002B189E">
        <w:rPr>
          <w:rFonts w:ascii="Calibri Light" w:hAnsi="Calibri Light" w:cs="Arial"/>
          <w:b/>
          <w:color w:val="7F7F7F" w:themeColor="text1" w:themeTint="80"/>
          <w:sz w:val="26"/>
          <w:szCs w:val="24"/>
        </w:rPr>
        <w:t>Overarching Vision</w:t>
      </w:r>
    </w:p>
    <w:p w:rsidR="008E3AAE" w:rsidRPr="007E644A" w:rsidRDefault="008E3AAE" w:rsidP="00DF6FC4">
      <w:pPr>
        <w:ind w:left="709"/>
        <w:rPr>
          <w:rFonts w:asciiTheme="minorHAnsi" w:hAnsiTheme="minorHAnsi" w:cs="Arial"/>
        </w:rPr>
      </w:pPr>
      <w:r w:rsidRPr="007E644A">
        <w:rPr>
          <w:rFonts w:asciiTheme="minorHAnsi" w:hAnsiTheme="minorHAnsi" w:cs="Arial"/>
        </w:rPr>
        <w:t>“All participating agencies offer opportunities for people to participate in a person centered, integrated, shared care planning process with a recovery focus”</w:t>
      </w:r>
    </w:p>
    <w:p w:rsidR="00B62058" w:rsidRDefault="008E3AAE" w:rsidP="00DF6FC4">
      <w:pPr>
        <w:spacing w:before="240"/>
        <w:ind w:left="709"/>
        <w:rPr>
          <w:rFonts w:cs="Arial"/>
        </w:rPr>
      </w:pPr>
      <w:r>
        <w:rPr>
          <w:rFonts w:cs="Arial"/>
        </w:rPr>
        <w:tab/>
      </w:r>
      <w:r w:rsidRPr="002B189E">
        <w:rPr>
          <w:rFonts w:ascii="Calibri Light" w:hAnsi="Calibri Light" w:cs="Arial"/>
          <w:b/>
          <w:color w:val="7F7F7F" w:themeColor="text1" w:themeTint="80"/>
          <w:sz w:val="26"/>
          <w:szCs w:val="24"/>
        </w:rPr>
        <w:t>Purpose</w:t>
      </w:r>
    </w:p>
    <w:p w:rsidR="00AD2611" w:rsidRPr="00D2676D" w:rsidRDefault="008E3AAE" w:rsidP="00DF6FC4">
      <w:pPr>
        <w:ind w:left="709"/>
        <w:rPr>
          <w:rFonts w:asciiTheme="minorHAnsi" w:hAnsiTheme="minorHAnsi" w:cs="Arial"/>
        </w:rPr>
      </w:pPr>
      <w:r>
        <w:rPr>
          <w:rFonts w:asciiTheme="minorHAnsi" w:hAnsiTheme="minorHAnsi" w:cs="Arial"/>
        </w:rPr>
        <w:t>The purpose of the 2017</w:t>
      </w:r>
      <w:r w:rsidRPr="007E644A">
        <w:rPr>
          <w:rFonts w:asciiTheme="minorHAnsi" w:hAnsiTheme="minorHAnsi" w:cs="Arial"/>
        </w:rPr>
        <w:t xml:space="preserve"> audit process aims to contribute to EMHSCA member knowledge of service provider shared care practices and behaviours occurring in the EMR for people with mental health and co-occurring concerns. EMHSCA audits are viewed as a systematic mechanism for assessing and identifying areas for learning and continuous improvement. </w:t>
      </w:r>
    </w:p>
    <w:p w:rsidR="000E26DA" w:rsidRPr="002B189E" w:rsidRDefault="000E26DA" w:rsidP="00DF6FC4">
      <w:pPr>
        <w:spacing w:before="240"/>
        <w:ind w:left="709"/>
        <w:rPr>
          <w:rFonts w:ascii="Calibri Light" w:hAnsi="Calibri Light" w:cs="Arial"/>
          <w:b/>
          <w:color w:val="7F7F7F" w:themeColor="text1" w:themeTint="80"/>
          <w:sz w:val="26"/>
          <w:szCs w:val="24"/>
        </w:rPr>
      </w:pPr>
      <w:r w:rsidRPr="002B189E">
        <w:rPr>
          <w:rFonts w:ascii="Calibri Light" w:hAnsi="Calibri Light" w:cs="Arial"/>
          <w:b/>
          <w:color w:val="7F7F7F" w:themeColor="text1" w:themeTint="80"/>
          <w:sz w:val="26"/>
          <w:szCs w:val="24"/>
        </w:rPr>
        <w:t>Audit Execution</w:t>
      </w:r>
    </w:p>
    <w:p w:rsidR="009F217E" w:rsidRPr="00582A40" w:rsidRDefault="002A364B" w:rsidP="002A364B">
      <w:pPr>
        <w:spacing w:after="120" w:line="240" w:lineRule="auto"/>
        <w:ind w:left="993"/>
        <w:rPr>
          <w:rFonts w:ascii="Calibri Light" w:hAnsi="Calibri Light"/>
          <w:b/>
        </w:rPr>
      </w:pPr>
      <w:r w:rsidRPr="00582A40">
        <w:rPr>
          <w:rFonts w:ascii="Calibri Light" w:hAnsi="Calibri Light"/>
          <w:b/>
        </w:rPr>
        <w:t>Sample</w:t>
      </w:r>
      <w:r w:rsidR="00DF4F5A" w:rsidRPr="00582A40">
        <w:rPr>
          <w:rFonts w:ascii="Calibri Light" w:hAnsi="Calibri Light"/>
          <w:b/>
        </w:rPr>
        <w:t xml:space="preserve"> </w:t>
      </w:r>
    </w:p>
    <w:p w:rsidR="00DF4F5A" w:rsidRPr="00F015A3" w:rsidRDefault="00893D09" w:rsidP="00AD2611">
      <w:pPr>
        <w:pStyle w:val="ListParagraph"/>
        <w:numPr>
          <w:ilvl w:val="0"/>
          <w:numId w:val="19"/>
        </w:numPr>
        <w:spacing w:after="120" w:line="240" w:lineRule="auto"/>
        <w:rPr>
          <w:rFonts w:asciiTheme="minorHAnsi" w:hAnsiTheme="minorHAnsi"/>
          <w:b/>
        </w:rPr>
      </w:pPr>
      <w:r w:rsidRPr="00582A40">
        <w:rPr>
          <w:rFonts w:asciiTheme="minorHAnsi" w:hAnsiTheme="minorHAnsi"/>
        </w:rPr>
        <w:t>Consumer</w:t>
      </w:r>
      <w:r w:rsidR="009F217E" w:rsidRPr="00582A40">
        <w:rPr>
          <w:rFonts w:asciiTheme="minorHAnsi" w:hAnsiTheme="minorHAnsi"/>
        </w:rPr>
        <w:t xml:space="preserve"> target group</w:t>
      </w:r>
      <w:r w:rsidR="00A638B4" w:rsidRPr="00582A40">
        <w:rPr>
          <w:rFonts w:asciiTheme="minorHAnsi" w:hAnsiTheme="minorHAnsi"/>
        </w:rPr>
        <w:t>:</w:t>
      </w:r>
      <w:r w:rsidR="00A638B4" w:rsidRPr="00F015A3">
        <w:rPr>
          <w:rFonts w:asciiTheme="minorHAnsi" w:hAnsiTheme="minorHAnsi"/>
          <w:b/>
        </w:rPr>
        <w:t xml:space="preserve"> </w:t>
      </w:r>
      <w:r w:rsidR="00A638B4" w:rsidRPr="00F015A3">
        <w:rPr>
          <w:rFonts w:asciiTheme="minorHAnsi" w:hAnsiTheme="minorHAnsi"/>
        </w:rPr>
        <w:t>N=</w:t>
      </w:r>
      <w:r w:rsidR="00AD2611" w:rsidRPr="00AD2611">
        <w:rPr>
          <w:rFonts w:asciiTheme="minorHAnsi" w:hAnsiTheme="minorHAnsi"/>
        </w:rPr>
        <w:t>1589</w:t>
      </w:r>
    </w:p>
    <w:p w:rsidR="00FC0167" w:rsidRDefault="00DF4F5A" w:rsidP="000C06F6">
      <w:pPr>
        <w:ind w:left="1560"/>
        <w:rPr>
          <w:rFonts w:asciiTheme="minorHAnsi" w:hAnsiTheme="minorHAnsi"/>
        </w:rPr>
      </w:pPr>
      <w:r w:rsidRPr="00F015A3">
        <w:rPr>
          <w:rFonts w:asciiTheme="minorHAnsi" w:hAnsiTheme="minorHAnsi"/>
        </w:rPr>
        <w:t xml:space="preserve">The </w:t>
      </w:r>
      <w:r w:rsidR="00893D09" w:rsidRPr="00F015A3">
        <w:rPr>
          <w:rFonts w:asciiTheme="minorHAnsi" w:hAnsiTheme="minorHAnsi"/>
        </w:rPr>
        <w:t>consumer</w:t>
      </w:r>
      <w:r w:rsidR="003D27CD" w:rsidRPr="00F015A3">
        <w:rPr>
          <w:rFonts w:asciiTheme="minorHAnsi" w:hAnsiTheme="minorHAnsi"/>
        </w:rPr>
        <w:t xml:space="preserve"> group</w:t>
      </w:r>
      <w:r w:rsidRPr="00F015A3">
        <w:rPr>
          <w:rFonts w:asciiTheme="minorHAnsi" w:hAnsiTheme="minorHAnsi"/>
        </w:rPr>
        <w:t xml:space="preserve"> for the </w:t>
      </w:r>
      <w:r w:rsidR="00C64217" w:rsidRPr="00F015A3">
        <w:rPr>
          <w:rFonts w:asciiTheme="minorHAnsi" w:hAnsiTheme="minorHAnsi"/>
        </w:rPr>
        <w:t>a</w:t>
      </w:r>
      <w:r w:rsidR="003D27CD" w:rsidRPr="00F015A3">
        <w:rPr>
          <w:rFonts w:asciiTheme="minorHAnsi" w:hAnsiTheme="minorHAnsi"/>
        </w:rPr>
        <w:t>udit r</w:t>
      </w:r>
      <w:r w:rsidR="000C06F6">
        <w:rPr>
          <w:rFonts w:asciiTheme="minorHAnsi" w:hAnsiTheme="minorHAnsi"/>
        </w:rPr>
        <w:t>eview was purposively selected; I.e. c</w:t>
      </w:r>
      <w:r w:rsidR="00893D09" w:rsidRPr="00F015A3">
        <w:rPr>
          <w:rFonts w:asciiTheme="minorHAnsi" w:hAnsiTheme="minorHAnsi"/>
        </w:rPr>
        <w:t xml:space="preserve">onsumer </w:t>
      </w:r>
      <w:r w:rsidR="003D27CD" w:rsidRPr="00F015A3">
        <w:rPr>
          <w:rFonts w:asciiTheme="minorHAnsi" w:hAnsiTheme="minorHAnsi"/>
        </w:rPr>
        <w:t>part</w:t>
      </w:r>
      <w:r w:rsidR="00F26306" w:rsidRPr="00F015A3">
        <w:rPr>
          <w:rFonts w:asciiTheme="minorHAnsi" w:hAnsiTheme="minorHAnsi"/>
        </w:rPr>
        <w:t>icipants were self-selected so</w:t>
      </w:r>
      <w:r w:rsidR="003D27CD" w:rsidRPr="00F015A3">
        <w:rPr>
          <w:rFonts w:asciiTheme="minorHAnsi" w:hAnsiTheme="minorHAnsi"/>
        </w:rPr>
        <w:t xml:space="preserve"> those sampled </w:t>
      </w:r>
      <w:r w:rsidR="002A364B" w:rsidRPr="00F015A3">
        <w:rPr>
          <w:rFonts w:asciiTheme="minorHAnsi" w:hAnsiTheme="minorHAnsi"/>
        </w:rPr>
        <w:t>were</w:t>
      </w:r>
      <w:r w:rsidR="003D27CD" w:rsidRPr="00F015A3">
        <w:rPr>
          <w:rFonts w:asciiTheme="minorHAnsi" w:hAnsiTheme="minorHAnsi"/>
        </w:rPr>
        <w:t xml:space="preserve"> relevant to the audit purpose.</w:t>
      </w:r>
      <w:r w:rsidR="002A364B" w:rsidRPr="00F015A3">
        <w:rPr>
          <w:rFonts w:asciiTheme="minorHAnsi" w:hAnsiTheme="minorHAnsi"/>
        </w:rPr>
        <w:t xml:space="preserve"> </w:t>
      </w:r>
    </w:p>
    <w:p w:rsidR="00687074" w:rsidRPr="00AD2611" w:rsidRDefault="009F217E" w:rsidP="00AD2611">
      <w:pPr>
        <w:pStyle w:val="ListParagraph"/>
        <w:numPr>
          <w:ilvl w:val="2"/>
          <w:numId w:val="36"/>
        </w:numPr>
        <w:ind w:left="1701" w:hanging="283"/>
        <w:rPr>
          <w:rFonts w:asciiTheme="minorHAnsi" w:hAnsiTheme="minorHAnsi" w:cs="Arial"/>
          <w:b/>
          <w:i/>
        </w:rPr>
      </w:pPr>
      <w:r w:rsidRPr="00582A40">
        <w:rPr>
          <w:rFonts w:asciiTheme="minorHAnsi" w:hAnsiTheme="minorHAnsi" w:cs="Arial"/>
        </w:rPr>
        <w:t>Participating member organisations</w:t>
      </w:r>
      <w:r w:rsidR="00FD30FA">
        <w:rPr>
          <w:rStyle w:val="FootnoteReference"/>
          <w:rFonts w:asciiTheme="minorHAnsi" w:hAnsiTheme="minorHAnsi" w:cs="Arial"/>
          <w:b/>
          <w:i/>
        </w:rPr>
        <w:footnoteReference w:id="1"/>
      </w:r>
      <w:r w:rsidRPr="00FC0167">
        <w:rPr>
          <w:rFonts w:asciiTheme="minorHAnsi" w:hAnsiTheme="minorHAnsi" w:cs="Arial"/>
          <w:b/>
          <w:i/>
        </w:rPr>
        <w:t>:</w:t>
      </w:r>
      <w:r w:rsidR="003D27CD" w:rsidRPr="00FC0167">
        <w:rPr>
          <w:rFonts w:asciiTheme="minorHAnsi" w:hAnsiTheme="minorHAnsi" w:cs="Arial"/>
          <w:b/>
          <w:i/>
        </w:rPr>
        <w:t xml:space="preserve"> </w:t>
      </w:r>
      <w:r w:rsidR="003D27CD" w:rsidRPr="00FC0167">
        <w:rPr>
          <w:rFonts w:asciiTheme="minorHAnsi" w:hAnsiTheme="minorHAnsi" w:cs="Arial"/>
          <w:i/>
        </w:rPr>
        <w:t xml:space="preserve">N= </w:t>
      </w:r>
      <w:r w:rsidR="000449B9" w:rsidRPr="00FC0167">
        <w:rPr>
          <w:rFonts w:asciiTheme="minorHAnsi" w:hAnsiTheme="minorHAnsi" w:cs="Arial"/>
          <w:i/>
        </w:rPr>
        <w:t>6</w:t>
      </w:r>
    </w:p>
    <w:p w:rsidR="00AD2611" w:rsidRPr="00AD2611" w:rsidRDefault="00AD2611" w:rsidP="00AD2611">
      <w:pPr>
        <w:pStyle w:val="ListParagraph"/>
        <w:ind w:left="1701"/>
        <w:rPr>
          <w:rFonts w:asciiTheme="minorHAnsi" w:hAnsiTheme="minorHAnsi" w:cs="Arial"/>
          <w:b/>
          <w:i/>
        </w:rPr>
      </w:pPr>
    </w:p>
    <w:p w:rsidR="00DF4F5A" w:rsidRPr="00CA00B9" w:rsidRDefault="009F217E" w:rsidP="00E946BB">
      <w:pPr>
        <w:pStyle w:val="NormalWeb"/>
        <w:shd w:val="clear" w:color="auto" w:fill="FFFFFF"/>
        <w:tabs>
          <w:tab w:val="left" w:pos="1134"/>
        </w:tabs>
        <w:spacing w:before="0" w:beforeAutospacing="0" w:after="0" w:afterAutospacing="0"/>
        <w:ind w:left="993"/>
        <w:rPr>
          <w:rFonts w:asciiTheme="minorHAnsi" w:hAnsiTheme="minorHAnsi" w:cs="Arial"/>
          <w:b/>
          <w:sz w:val="22"/>
          <w:szCs w:val="22"/>
        </w:rPr>
      </w:pPr>
      <w:r w:rsidRPr="00CA00B9">
        <w:rPr>
          <w:rFonts w:asciiTheme="minorHAnsi" w:hAnsiTheme="minorHAnsi" w:cs="Arial"/>
          <w:b/>
          <w:sz w:val="22"/>
          <w:szCs w:val="22"/>
        </w:rPr>
        <w:t>Audit</w:t>
      </w:r>
      <w:r w:rsidR="00DF4F5A" w:rsidRPr="00CA00B9">
        <w:rPr>
          <w:rFonts w:asciiTheme="minorHAnsi" w:hAnsiTheme="minorHAnsi" w:cs="Arial"/>
          <w:b/>
          <w:sz w:val="22"/>
          <w:szCs w:val="22"/>
        </w:rPr>
        <w:t xml:space="preserve"> </w:t>
      </w:r>
      <w:r w:rsidR="00F40040" w:rsidRPr="00CA00B9">
        <w:rPr>
          <w:rFonts w:asciiTheme="minorHAnsi" w:hAnsiTheme="minorHAnsi" w:cs="Arial"/>
          <w:b/>
          <w:sz w:val="22"/>
          <w:szCs w:val="22"/>
        </w:rPr>
        <w:t xml:space="preserve">data </w:t>
      </w:r>
      <w:r w:rsidRPr="00CA00B9">
        <w:rPr>
          <w:rFonts w:asciiTheme="minorHAnsi" w:hAnsiTheme="minorHAnsi" w:cs="Arial"/>
          <w:b/>
          <w:sz w:val="22"/>
          <w:szCs w:val="22"/>
        </w:rPr>
        <w:t xml:space="preserve">collection </w:t>
      </w:r>
      <w:r w:rsidR="00DF4F5A" w:rsidRPr="00CA00B9">
        <w:rPr>
          <w:rFonts w:asciiTheme="minorHAnsi" w:hAnsiTheme="minorHAnsi" w:cs="Arial"/>
          <w:b/>
          <w:sz w:val="22"/>
          <w:szCs w:val="22"/>
        </w:rPr>
        <w:t>method and procedure</w:t>
      </w:r>
    </w:p>
    <w:p w:rsidR="009F217E" w:rsidRPr="00D2676D" w:rsidRDefault="009F217E" w:rsidP="00D2676D">
      <w:pPr>
        <w:pStyle w:val="ListParagraph"/>
        <w:numPr>
          <w:ilvl w:val="2"/>
          <w:numId w:val="36"/>
        </w:numPr>
        <w:spacing w:before="120"/>
        <w:ind w:left="1702" w:hanging="284"/>
        <w:rPr>
          <w:rFonts w:asciiTheme="minorHAnsi" w:hAnsiTheme="minorHAnsi" w:cs="Arial"/>
        </w:rPr>
      </w:pPr>
      <w:r w:rsidRPr="00A26709">
        <w:rPr>
          <w:rFonts w:asciiTheme="minorHAnsi" w:hAnsiTheme="minorHAnsi" w:cs="Arial"/>
        </w:rPr>
        <w:t xml:space="preserve">The audit method </w:t>
      </w:r>
      <w:r w:rsidR="00FC0167" w:rsidRPr="00A26709">
        <w:rPr>
          <w:rFonts w:asciiTheme="minorHAnsi" w:hAnsiTheme="minorHAnsi" w:cs="Arial"/>
        </w:rPr>
        <w:t>used</w:t>
      </w:r>
      <w:r w:rsidRPr="00A26709">
        <w:rPr>
          <w:rFonts w:asciiTheme="minorHAnsi" w:hAnsiTheme="minorHAnsi" w:cs="Arial"/>
        </w:rPr>
        <w:t xml:space="preserve"> </w:t>
      </w:r>
      <w:r w:rsidR="00B630B7" w:rsidRPr="00A26709">
        <w:rPr>
          <w:rFonts w:asciiTheme="minorHAnsi" w:hAnsiTheme="minorHAnsi" w:cs="Arial"/>
        </w:rPr>
        <w:t xml:space="preserve">a common audit guide and </w:t>
      </w:r>
      <w:r w:rsidR="007563C5" w:rsidRPr="00A26709">
        <w:rPr>
          <w:rFonts w:asciiTheme="minorHAnsi" w:hAnsiTheme="minorHAnsi" w:cs="Arial"/>
        </w:rPr>
        <w:t xml:space="preserve">Microsoft Excel </w:t>
      </w:r>
      <w:r w:rsidR="000C06F6" w:rsidRPr="00A26709">
        <w:rPr>
          <w:rFonts w:asciiTheme="minorHAnsi" w:hAnsiTheme="minorHAnsi" w:cs="Arial"/>
        </w:rPr>
        <w:t>tool</w:t>
      </w:r>
      <w:r w:rsidRPr="00A26709">
        <w:rPr>
          <w:rFonts w:asciiTheme="minorHAnsi" w:hAnsiTheme="minorHAnsi" w:cs="Arial"/>
        </w:rPr>
        <w:t xml:space="preserve"> to collect </w:t>
      </w:r>
      <w:r w:rsidR="00A638B4" w:rsidRPr="00A26709">
        <w:rPr>
          <w:rFonts w:asciiTheme="minorHAnsi" w:hAnsiTheme="minorHAnsi" w:cs="Arial"/>
        </w:rPr>
        <w:t>‘</w:t>
      </w:r>
      <w:r w:rsidRPr="00A26709">
        <w:rPr>
          <w:rFonts w:asciiTheme="minorHAnsi" w:hAnsiTheme="minorHAnsi" w:cs="Arial"/>
        </w:rPr>
        <w:t>client file</w:t>
      </w:r>
      <w:r w:rsidR="00A638B4" w:rsidRPr="00A26709">
        <w:rPr>
          <w:rFonts w:asciiTheme="minorHAnsi" w:hAnsiTheme="minorHAnsi" w:cs="Arial"/>
        </w:rPr>
        <w:t xml:space="preserve"> audit’</w:t>
      </w:r>
      <w:r w:rsidRPr="00A26709">
        <w:rPr>
          <w:rFonts w:asciiTheme="minorHAnsi" w:hAnsiTheme="minorHAnsi" w:cs="Arial"/>
        </w:rPr>
        <w:t xml:space="preserve"> information. </w:t>
      </w:r>
      <w:r w:rsidR="000C06F6" w:rsidRPr="00A26709">
        <w:rPr>
          <w:rFonts w:asciiTheme="minorHAnsi" w:hAnsiTheme="minorHAnsi" w:cs="Arial"/>
        </w:rPr>
        <w:t xml:space="preserve">Data was </w:t>
      </w:r>
      <w:r w:rsidR="00FC0167" w:rsidRPr="00A26709">
        <w:rPr>
          <w:rFonts w:asciiTheme="minorHAnsi" w:hAnsiTheme="minorHAnsi" w:cs="Arial"/>
        </w:rPr>
        <w:t>gathered</w:t>
      </w:r>
      <w:r w:rsidR="000C06F6" w:rsidRPr="00A26709">
        <w:rPr>
          <w:rFonts w:asciiTheme="minorHAnsi" w:hAnsiTheme="minorHAnsi" w:cs="Arial"/>
        </w:rPr>
        <w:t xml:space="preserve"> by organisations over </w:t>
      </w:r>
      <w:proofErr w:type="spellStart"/>
      <w:proofErr w:type="gramStart"/>
      <w:r w:rsidR="000C06F6" w:rsidRPr="00A26709">
        <w:rPr>
          <w:rFonts w:asciiTheme="minorHAnsi" w:hAnsiTheme="minorHAnsi" w:cs="Arial"/>
        </w:rPr>
        <w:t>a</w:t>
      </w:r>
      <w:proofErr w:type="spellEnd"/>
      <w:proofErr w:type="gramEnd"/>
      <w:r w:rsidR="000C06F6" w:rsidRPr="00A26709">
        <w:rPr>
          <w:rFonts w:asciiTheme="minorHAnsi" w:hAnsiTheme="minorHAnsi" w:cs="Arial"/>
        </w:rPr>
        <w:t xml:space="preserve"> </w:t>
      </w:r>
      <w:r w:rsidR="00AD2611">
        <w:rPr>
          <w:rFonts w:asciiTheme="minorHAnsi" w:hAnsiTheme="minorHAnsi" w:cs="Arial"/>
        </w:rPr>
        <w:t>eight</w:t>
      </w:r>
      <w:r w:rsidR="000C06F6" w:rsidRPr="00A26709">
        <w:rPr>
          <w:rFonts w:asciiTheme="minorHAnsi" w:hAnsiTheme="minorHAnsi" w:cs="Arial"/>
        </w:rPr>
        <w:t>-week period.</w:t>
      </w:r>
    </w:p>
    <w:p w:rsidR="00CA00B9" w:rsidRPr="00AD2611" w:rsidRDefault="00845BC0" w:rsidP="002B189E">
      <w:pPr>
        <w:spacing w:before="240"/>
        <w:ind w:left="709"/>
        <w:rPr>
          <w:rFonts w:cs="Arial"/>
          <w:b/>
          <w:color w:val="808080" w:themeColor="background1" w:themeShade="80"/>
        </w:rPr>
      </w:pPr>
      <w:r w:rsidRPr="00AD2611">
        <w:rPr>
          <w:rFonts w:cs="Arial"/>
          <w:b/>
          <w:color w:val="808080" w:themeColor="background1" w:themeShade="80"/>
        </w:rPr>
        <w:tab/>
      </w:r>
      <w:r w:rsidRPr="002B189E">
        <w:rPr>
          <w:rFonts w:ascii="Calibri Light" w:hAnsi="Calibri Light" w:cs="Arial"/>
          <w:b/>
          <w:color w:val="7F7F7F" w:themeColor="text1" w:themeTint="80"/>
          <w:sz w:val="26"/>
          <w:szCs w:val="24"/>
        </w:rPr>
        <w:t>Analysis and Reporting</w:t>
      </w:r>
    </w:p>
    <w:p w:rsidR="00DF41E2" w:rsidRPr="00DF41E2" w:rsidRDefault="00441F24" w:rsidP="00DF41E2">
      <w:pPr>
        <w:pStyle w:val="ListParagraph"/>
        <w:numPr>
          <w:ilvl w:val="0"/>
          <w:numId w:val="20"/>
        </w:numPr>
        <w:ind w:left="1560" w:hanging="284"/>
        <w:rPr>
          <w:rFonts w:asciiTheme="minorHAnsi" w:hAnsiTheme="minorHAnsi"/>
        </w:rPr>
      </w:pPr>
      <w:r>
        <w:rPr>
          <w:rFonts w:asciiTheme="minorHAnsi" w:hAnsiTheme="minorHAnsi"/>
        </w:rPr>
        <w:t xml:space="preserve">Data criteria were </w:t>
      </w:r>
      <w:proofErr w:type="gramStart"/>
      <w:r>
        <w:rPr>
          <w:rFonts w:asciiTheme="minorHAnsi" w:hAnsiTheme="minorHAnsi"/>
        </w:rPr>
        <w:t>grouped,</w:t>
      </w:r>
      <w:proofErr w:type="gramEnd"/>
      <w:r>
        <w:rPr>
          <w:rFonts w:asciiTheme="minorHAnsi" w:hAnsiTheme="minorHAnsi"/>
        </w:rPr>
        <w:t xml:space="preserve"> f</w:t>
      </w:r>
      <w:r w:rsidR="00DF41E2">
        <w:rPr>
          <w:rFonts w:asciiTheme="minorHAnsi" w:hAnsiTheme="minorHAnsi"/>
        </w:rPr>
        <w:t>requency</w:t>
      </w:r>
      <w:r w:rsidR="00DF41E2" w:rsidRPr="00CA00B9">
        <w:rPr>
          <w:rFonts w:asciiTheme="minorHAnsi" w:hAnsiTheme="minorHAnsi"/>
        </w:rPr>
        <w:t xml:space="preserve"> scores were converted to percentages</w:t>
      </w:r>
      <w:r>
        <w:rPr>
          <w:rFonts w:asciiTheme="minorHAnsi" w:hAnsiTheme="minorHAnsi"/>
        </w:rPr>
        <w:t xml:space="preserve"> and interpreted</w:t>
      </w:r>
      <w:r w:rsidR="00DF41E2" w:rsidRPr="00CA00B9">
        <w:rPr>
          <w:rFonts w:asciiTheme="minorHAnsi" w:hAnsiTheme="minorHAnsi"/>
        </w:rPr>
        <w:t xml:space="preserve"> </w:t>
      </w:r>
      <w:r w:rsidR="00DF41E2">
        <w:rPr>
          <w:rFonts w:asciiTheme="minorHAnsi" w:hAnsiTheme="minorHAnsi"/>
        </w:rPr>
        <w:t>to</w:t>
      </w:r>
      <w:r w:rsidR="00DF41E2" w:rsidRPr="00CA00B9">
        <w:rPr>
          <w:rFonts w:asciiTheme="minorHAnsi" w:hAnsiTheme="minorHAnsi"/>
        </w:rPr>
        <w:t xml:space="preserve"> show general comparisons between </w:t>
      </w:r>
      <w:r w:rsidR="00DF41E2">
        <w:rPr>
          <w:rFonts w:asciiTheme="minorHAnsi" w:hAnsiTheme="minorHAnsi"/>
        </w:rPr>
        <w:t xml:space="preserve">previous year’s </w:t>
      </w:r>
      <w:r w:rsidR="00DF41E2" w:rsidRPr="00CA00B9">
        <w:rPr>
          <w:rFonts w:asciiTheme="minorHAnsi" w:hAnsiTheme="minorHAnsi"/>
        </w:rPr>
        <w:t>data.</w:t>
      </w:r>
    </w:p>
    <w:p w:rsidR="002B189E" w:rsidRPr="002B189E" w:rsidRDefault="002B189E" w:rsidP="002B189E">
      <w:pPr>
        <w:pStyle w:val="ListParagraph"/>
        <w:numPr>
          <w:ilvl w:val="0"/>
          <w:numId w:val="20"/>
        </w:numPr>
        <w:ind w:left="1560" w:hanging="284"/>
        <w:rPr>
          <w:rFonts w:asciiTheme="minorHAnsi" w:hAnsiTheme="minorHAnsi"/>
        </w:rPr>
      </w:pPr>
      <w:r>
        <w:rPr>
          <w:rFonts w:asciiTheme="minorHAnsi" w:hAnsiTheme="minorHAnsi"/>
          <w:noProof/>
          <w:szCs w:val="20"/>
          <w:lang w:eastAsia="en-AU"/>
        </w:rPr>
        <mc:AlternateContent>
          <mc:Choice Requires="wps">
            <w:drawing>
              <wp:anchor distT="0" distB="0" distL="114300" distR="114300" simplePos="0" relativeHeight="251714560" behindDoc="0" locked="0" layoutInCell="1" allowOverlap="1">
                <wp:simplePos x="0" y="0"/>
                <wp:positionH relativeFrom="column">
                  <wp:posOffset>1739900</wp:posOffset>
                </wp:positionH>
                <wp:positionV relativeFrom="paragraph">
                  <wp:posOffset>398145</wp:posOffset>
                </wp:positionV>
                <wp:extent cx="4486275" cy="7905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4486275" cy="790575"/>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6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7"/>
                              <w:gridCol w:w="284"/>
                              <w:gridCol w:w="1984"/>
                            </w:tblGrid>
                            <w:tr w:rsidR="002B189E" w:rsidRPr="00CA00B9" w:rsidTr="00DF41E2">
                              <w:tc>
                                <w:tcPr>
                                  <w:tcW w:w="2268" w:type="dxa"/>
                                  <w:shd w:val="clear" w:color="auto" w:fill="auto"/>
                                </w:tcPr>
                                <w:p w:rsidR="002B189E" w:rsidRPr="00CA00B9" w:rsidRDefault="002B189E" w:rsidP="002B189E">
                                  <w:pPr>
                                    <w:ind w:left="-113"/>
                                    <w:jc w:val="center"/>
                                    <w:rPr>
                                      <w:rFonts w:asciiTheme="minorHAnsi" w:hAnsiTheme="minorHAnsi"/>
                                      <w:i/>
                                      <w:sz w:val="19"/>
                                      <w:szCs w:val="40"/>
                                    </w:rPr>
                                  </w:pPr>
                                  <w:r w:rsidRPr="00CA00B9">
                                    <w:rPr>
                                      <w:rFonts w:asciiTheme="minorHAnsi" w:hAnsiTheme="minorHAnsi"/>
                                      <w:i/>
                                      <w:sz w:val="19"/>
                                    </w:rPr>
                                    <w:t>Increase</w:t>
                                  </w:r>
                                  <w:r>
                                    <w:rPr>
                                      <w:rFonts w:asciiTheme="minorHAnsi" w:hAnsiTheme="minorHAnsi"/>
                                      <w:i/>
                                      <w:sz w:val="19"/>
                                    </w:rPr>
                                    <w:t xml:space="preserve"> or </w:t>
                                  </w:r>
                                  <w:r w:rsidRPr="00CA00B9">
                                    <w:rPr>
                                      <w:rFonts w:asciiTheme="minorHAnsi" w:hAnsiTheme="minorHAnsi"/>
                                      <w:i/>
                                      <w:sz w:val="19"/>
                                    </w:rPr>
                                    <w:t>Improvement in performance</w:t>
                                  </w:r>
                                </w:p>
                              </w:tc>
                              <w:tc>
                                <w:tcPr>
                                  <w:tcW w:w="2127" w:type="dxa"/>
                                  <w:shd w:val="clear" w:color="auto" w:fill="auto"/>
                                </w:tcPr>
                                <w:p w:rsidR="002B189E" w:rsidRPr="00CA00B9" w:rsidRDefault="002B189E" w:rsidP="002B189E">
                                  <w:pPr>
                                    <w:jc w:val="center"/>
                                    <w:rPr>
                                      <w:rFonts w:asciiTheme="minorHAnsi" w:hAnsiTheme="minorHAnsi"/>
                                      <w:i/>
                                      <w:sz w:val="19"/>
                                      <w:szCs w:val="40"/>
                                    </w:rPr>
                                  </w:pPr>
                                  <w:r w:rsidRPr="00CA00B9">
                                    <w:rPr>
                                      <w:rFonts w:asciiTheme="minorHAnsi" w:hAnsiTheme="minorHAnsi"/>
                                      <w:i/>
                                      <w:sz w:val="19"/>
                                    </w:rPr>
                                    <w:t>Decrease</w:t>
                                  </w:r>
                                  <w:r>
                                    <w:rPr>
                                      <w:rFonts w:asciiTheme="minorHAnsi" w:hAnsiTheme="minorHAnsi"/>
                                      <w:i/>
                                      <w:sz w:val="19"/>
                                    </w:rPr>
                                    <w:t xml:space="preserve"> or </w:t>
                                  </w:r>
                                  <w:r w:rsidRPr="00CA00B9">
                                    <w:rPr>
                                      <w:rFonts w:asciiTheme="minorHAnsi" w:hAnsiTheme="minorHAnsi"/>
                                      <w:i/>
                                      <w:sz w:val="19"/>
                                    </w:rPr>
                                    <w:t>decrease in performance</w:t>
                                  </w:r>
                                </w:p>
                              </w:tc>
                              <w:tc>
                                <w:tcPr>
                                  <w:tcW w:w="284" w:type="dxa"/>
                                  <w:shd w:val="clear" w:color="auto" w:fill="auto"/>
                                </w:tcPr>
                                <w:p w:rsidR="002B189E" w:rsidRPr="00CA00B9" w:rsidRDefault="002B189E" w:rsidP="002B189E">
                                  <w:pPr>
                                    <w:pStyle w:val="ListParagraph"/>
                                    <w:ind w:left="134"/>
                                    <w:jc w:val="center"/>
                                    <w:rPr>
                                      <w:rFonts w:asciiTheme="minorHAnsi" w:hAnsiTheme="minorHAnsi"/>
                                      <w:i/>
                                      <w:sz w:val="19"/>
                                    </w:rPr>
                                  </w:pPr>
                                </w:p>
                              </w:tc>
                              <w:tc>
                                <w:tcPr>
                                  <w:tcW w:w="1984" w:type="dxa"/>
                                </w:tcPr>
                                <w:p w:rsidR="002B189E" w:rsidRPr="00CA00B9" w:rsidRDefault="002B189E" w:rsidP="002B189E">
                                  <w:pPr>
                                    <w:pStyle w:val="ListParagraph"/>
                                    <w:ind w:left="134"/>
                                    <w:jc w:val="center"/>
                                    <w:rPr>
                                      <w:rFonts w:asciiTheme="minorHAnsi" w:hAnsiTheme="minorHAnsi"/>
                                      <w:i/>
                                      <w:sz w:val="19"/>
                                    </w:rPr>
                                  </w:pPr>
                                  <w:r>
                                    <w:rPr>
                                      <w:rFonts w:asciiTheme="minorHAnsi" w:hAnsiTheme="minorHAnsi"/>
                                      <w:i/>
                                      <w:sz w:val="19"/>
                                    </w:rPr>
                                    <w:t>New 2016</w:t>
                                  </w:r>
                                  <w:r w:rsidRPr="00CA00B9">
                                    <w:rPr>
                                      <w:rFonts w:asciiTheme="minorHAnsi" w:hAnsiTheme="minorHAnsi"/>
                                      <w:i/>
                                      <w:sz w:val="19"/>
                                    </w:rPr>
                                    <w:t xml:space="preserve"> criterion</w:t>
                                  </w:r>
                                </w:p>
                              </w:tc>
                            </w:tr>
                            <w:tr w:rsidR="002B189E" w:rsidRPr="00CA00B9" w:rsidTr="00DF41E2">
                              <w:trPr>
                                <w:trHeight w:val="289"/>
                              </w:trPr>
                              <w:tc>
                                <w:tcPr>
                                  <w:tcW w:w="2268" w:type="dxa"/>
                                  <w:vAlign w:val="center"/>
                                </w:tcPr>
                                <w:p w:rsidR="002B189E" w:rsidRPr="00CA00B9" w:rsidRDefault="002B189E" w:rsidP="002B189E">
                                  <w:pPr>
                                    <w:ind w:left="-113"/>
                                    <w:jc w:val="center"/>
                                    <w:rPr>
                                      <w:rFonts w:asciiTheme="minorHAnsi" w:hAnsiTheme="minorHAnsi"/>
                                      <w:b/>
                                      <w:color w:val="00B050"/>
                                      <w:sz w:val="40"/>
                                      <w:szCs w:val="40"/>
                                    </w:rPr>
                                  </w:pPr>
                                  <w:r w:rsidRPr="00CA00B9">
                                    <w:rPr>
                                      <w:rFonts w:asciiTheme="minorHAnsi" w:hAnsiTheme="minorHAnsi"/>
                                      <w:b/>
                                      <w:color w:val="00B050"/>
                                      <w:sz w:val="40"/>
                                      <w:szCs w:val="40"/>
                                    </w:rPr>
                                    <w:t>+</w:t>
                                  </w:r>
                                </w:p>
                              </w:tc>
                              <w:tc>
                                <w:tcPr>
                                  <w:tcW w:w="2127" w:type="dxa"/>
                                  <w:vAlign w:val="center"/>
                                </w:tcPr>
                                <w:p w:rsidR="002B189E" w:rsidRPr="00DF487A" w:rsidRDefault="002B189E" w:rsidP="002B189E">
                                  <w:pPr>
                                    <w:jc w:val="center"/>
                                    <w:rPr>
                                      <w:rFonts w:asciiTheme="minorHAnsi" w:hAnsiTheme="minorHAnsi"/>
                                      <w:b/>
                                      <w:sz w:val="72"/>
                                      <w:szCs w:val="72"/>
                                    </w:rPr>
                                  </w:pPr>
                                  <w:r w:rsidRPr="00DF487A">
                                    <w:rPr>
                                      <w:rFonts w:asciiTheme="minorHAnsi" w:hAnsiTheme="minorHAnsi"/>
                                      <w:b/>
                                      <w:color w:val="C00000"/>
                                      <w:sz w:val="72"/>
                                      <w:szCs w:val="72"/>
                                      <w:vertAlign w:val="superscript"/>
                                    </w:rPr>
                                    <w:t>_</w:t>
                                  </w:r>
                                </w:p>
                              </w:tc>
                              <w:tc>
                                <w:tcPr>
                                  <w:tcW w:w="284" w:type="dxa"/>
                                  <w:vAlign w:val="center"/>
                                </w:tcPr>
                                <w:p w:rsidR="002B189E" w:rsidRPr="00CA00B9" w:rsidRDefault="002B189E" w:rsidP="002B189E">
                                  <w:pPr>
                                    <w:pStyle w:val="ListParagraph"/>
                                    <w:ind w:left="134"/>
                                    <w:jc w:val="center"/>
                                    <w:rPr>
                                      <w:rFonts w:asciiTheme="minorHAnsi" w:hAnsiTheme="minorHAnsi"/>
                                      <w:b/>
                                      <w:color w:val="1015DE"/>
                                      <w:sz w:val="40"/>
                                      <w:szCs w:val="40"/>
                                    </w:rPr>
                                  </w:pPr>
                                </w:p>
                              </w:tc>
                              <w:tc>
                                <w:tcPr>
                                  <w:tcW w:w="1984" w:type="dxa"/>
                                  <w:vAlign w:val="center"/>
                                </w:tcPr>
                                <w:p w:rsidR="002B189E" w:rsidRPr="00CA00B9" w:rsidRDefault="002B189E" w:rsidP="002B189E">
                                  <w:pPr>
                                    <w:pStyle w:val="ListParagraph"/>
                                    <w:ind w:left="134"/>
                                    <w:jc w:val="center"/>
                                    <w:rPr>
                                      <w:rFonts w:asciiTheme="minorHAnsi" w:hAnsiTheme="minorHAnsi"/>
                                      <w:b/>
                                      <w:color w:val="1015DE"/>
                                      <w:sz w:val="40"/>
                                      <w:szCs w:val="40"/>
                                    </w:rPr>
                                  </w:pPr>
                                  <w:r w:rsidRPr="00CA00B9">
                                    <w:rPr>
                                      <w:rFonts w:asciiTheme="minorHAnsi" w:hAnsiTheme="minorHAnsi"/>
                                      <w:b/>
                                      <w:color w:val="1015DE"/>
                                      <w:sz w:val="40"/>
                                      <w:szCs w:val="40"/>
                                    </w:rPr>
                                    <w:sym w:font="Wingdings" w:char="F05B"/>
                                  </w:r>
                                </w:p>
                              </w:tc>
                            </w:tr>
                          </w:tbl>
                          <w:p w:rsidR="002B189E" w:rsidRDefault="002B18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7pt;margin-top:31.35pt;width:353.25pt;height:62.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" fillcolor="white [3201]" strokecolor="#7f7f7f [1612]" strokeweight=".5pt">
                <v:textbox>
                  <w:txbxContent>
                    <w:tbl>
                      <w:tblPr>
                        <w:tblStyle w:val="TableGrid"/>
                        <w:tblW w:w="6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127"/>
                        <w:gridCol w:w="284"/>
                        <w:gridCol w:w="1984"/>
                      </w:tblGrid>
                      <w:tr w:rsidR="002B189E" w:rsidRPr="00CA00B9" w:rsidTr="00DF41E2">
                        <w:tc>
                          <w:tcPr>
                            <w:tcW w:w="2268" w:type="dxa"/>
                            <w:shd w:val="clear" w:color="auto" w:fill="auto"/>
                          </w:tcPr>
                          <w:p w:rsidR="002B189E" w:rsidRPr="00CA00B9" w:rsidRDefault="002B189E" w:rsidP="002B189E">
                            <w:pPr>
                              <w:ind w:left="-113"/>
                              <w:jc w:val="center"/>
                              <w:rPr>
                                <w:rFonts w:asciiTheme="minorHAnsi" w:hAnsiTheme="minorHAnsi"/>
                                <w:i/>
                                <w:sz w:val="19"/>
                                <w:szCs w:val="40"/>
                              </w:rPr>
                            </w:pPr>
                            <w:r w:rsidRPr="00CA00B9">
                              <w:rPr>
                                <w:rFonts w:asciiTheme="minorHAnsi" w:hAnsiTheme="minorHAnsi"/>
                                <w:i/>
                                <w:sz w:val="19"/>
                              </w:rPr>
                              <w:t>Increase</w:t>
                            </w:r>
                            <w:r>
                              <w:rPr>
                                <w:rFonts w:asciiTheme="minorHAnsi" w:hAnsiTheme="minorHAnsi"/>
                                <w:i/>
                                <w:sz w:val="19"/>
                              </w:rPr>
                              <w:t xml:space="preserve"> or </w:t>
                            </w:r>
                            <w:r w:rsidRPr="00CA00B9">
                              <w:rPr>
                                <w:rFonts w:asciiTheme="minorHAnsi" w:hAnsiTheme="minorHAnsi"/>
                                <w:i/>
                                <w:sz w:val="19"/>
                              </w:rPr>
                              <w:t>Improvement in performance</w:t>
                            </w:r>
                          </w:p>
                        </w:tc>
                        <w:tc>
                          <w:tcPr>
                            <w:tcW w:w="2127" w:type="dxa"/>
                            <w:shd w:val="clear" w:color="auto" w:fill="auto"/>
                          </w:tcPr>
                          <w:p w:rsidR="002B189E" w:rsidRPr="00CA00B9" w:rsidRDefault="002B189E" w:rsidP="002B189E">
                            <w:pPr>
                              <w:jc w:val="center"/>
                              <w:rPr>
                                <w:rFonts w:asciiTheme="minorHAnsi" w:hAnsiTheme="minorHAnsi"/>
                                <w:i/>
                                <w:sz w:val="19"/>
                                <w:szCs w:val="40"/>
                              </w:rPr>
                            </w:pPr>
                            <w:r w:rsidRPr="00CA00B9">
                              <w:rPr>
                                <w:rFonts w:asciiTheme="minorHAnsi" w:hAnsiTheme="minorHAnsi"/>
                                <w:i/>
                                <w:sz w:val="19"/>
                              </w:rPr>
                              <w:t>Decrease</w:t>
                            </w:r>
                            <w:r>
                              <w:rPr>
                                <w:rFonts w:asciiTheme="minorHAnsi" w:hAnsiTheme="minorHAnsi"/>
                                <w:i/>
                                <w:sz w:val="19"/>
                              </w:rPr>
                              <w:t xml:space="preserve"> or </w:t>
                            </w:r>
                            <w:r w:rsidRPr="00CA00B9">
                              <w:rPr>
                                <w:rFonts w:asciiTheme="minorHAnsi" w:hAnsiTheme="minorHAnsi"/>
                                <w:i/>
                                <w:sz w:val="19"/>
                              </w:rPr>
                              <w:t>decrease in performance</w:t>
                            </w:r>
                          </w:p>
                        </w:tc>
                        <w:tc>
                          <w:tcPr>
                            <w:tcW w:w="284" w:type="dxa"/>
                            <w:shd w:val="clear" w:color="auto" w:fill="auto"/>
                          </w:tcPr>
                          <w:p w:rsidR="002B189E" w:rsidRPr="00CA00B9" w:rsidRDefault="002B189E" w:rsidP="002B189E">
                            <w:pPr>
                              <w:pStyle w:val="ListParagraph"/>
                              <w:ind w:left="134"/>
                              <w:jc w:val="center"/>
                              <w:rPr>
                                <w:rFonts w:asciiTheme="minorHAnsi" w:hAnsiTheme="minorHAnsi"/>
                                <w:i/>
                                <w:sz w:val="19"/>
                              </w:rPr>
                            </w:pPr>
                          </w:p>
                        </w:tc>
                        <w:tc>
                          <w:tcPr>
                            <w:tcW w:w="1984" w:type="dxa"/>
                          </w:tcPr>
                          <w:p w:rsidR="002B189E" w:rsidRPr="00CA00B9" w:rsidRDefault="002B189E" w:rsidP="002B189E">
                            <w:pPr>
                              <w:pStyle w:val="ListParagraph"/>
                              <w:ind w:left="134"/>
                              <w:jc w:val="center"/>
                              <w:rPr>
                                <w:rFonts w:asciiTheme="minorHAnsi" w:hAnsiTheme="minorHAnsi"/>
                                <w:i/>
                                <w:sz w:val="19"/>
                              </w:rPr>
                            </w:pPr>
                            <w:r>
                              <w:rPr>
                                <w:rFonts w:asciiTheme="minorHAnsi" w:hAnsiTheme="minorHAnsi"/>
                                <w:i/>
                                <w:sz w:val="19"/>
                              </w:rPr>
                              <w:t>New 2016</w:t>
                            </w:r>
                            <w:r w:rsidRPr="00CA00B9">
                              <w:rPr>
                                <w:rFonts w:asciiTheme="minorHAnsi" w:hAnsiTheme="minorHAnsi"/>
                                <w:i/>
                                <w:sz w:val="19"/>
                              </w:rPr>
                              <w:t xml:space="preserve"> criterion</w:t>
                            </w:r>
                          </w:p>
                        </w:tc>
                      </w:tr>
                      <w:tr w:rsidR="002B189E" w:rsidRPr="00CA00B9" w:rsidTr="00DF41E2">
                        <w:trPr>
                          <w:trHeight w:val="289"/>
                        </w:trPr>
                        <w:tc>
                          <w:tcPr>
                            <w:tcW w:w="2268" w:type="dxa"/>
                            <w:vAlign w:val="center"/>
                          </w:tcPr>
                          <w:p w:rsidR="002B189E" w:rsidRPr="00CA00B9" w:rsidRDefault="002B189E" w:rsidP="002B189E">
                            <w:pPr>
                              <w:ind w:left="-113"/>
                              <w:jc w:val="center"/>
                              <w:rPr>
                                <w:rFonts w:asciiTheme="minorHAnsi" w:hAnsiTheme="minorHAnsi"/>
                                <w:b/>
                                <w:color w:val="00B050"/>
                                <w:sz w:val="40"/>
                                <w:szCs w:val="40"/>
                              </w:rPr>
                            </w:pPr>
                            <w:r w:rsidRPr="00CA00B9">
                              <w:rPr>
                                <w:rFonts w:asciiTheme="minorHAnsi" w:hAnsiTheme="minorHAnsi"/>
                                <w:b/>
                                <w:color w:val="00B050"/>
                                <w:sz w:val="40"/>
                                <w:szCs w:val="40"/>
                              </w:rPr>
                              <w:t>+</w:t>
                            </w:r>
                          </w:p>
                        </w:tc>
                        <w:tc>
                          <w:tcPr>
                            <w:tcW w:w="2127" w:type="dxa"/>
                            <w:vAlign w:val="center"/>
                          </w:tcPr>
                          <w:p w:rsidR="002B189E" w:rsidRPr="00DF487A" w:rsidRDefault="002B189E" w:rsidP="002B189E">
                            <w:pPr>
                              <w:jc w:val="center"/>
                              <w:rPr>
                                <w:rFonts w:asciiTheme="minorHAnsi" w:hAnsiTheme="minorHAnsi"/>
                                <w:b/>
                                <w:sz w:val="72"/>
                                <w:szCs w:val="72"/>
                              </w:rPr>
                            </w:pPr>
                            <w:r w:rsidRPr="00DF487A">
                              <w:rPr>
                                <w:rFonts w:asciiTheme="minorHAnsi" w:hAnsiTheme="minorHAnsi"/>
                                <w:b/>
                                <w:color w:val="C00000"/>
                                <w:sz w:val="72"/>
                                <w:szCs w:val="72"/>
                                <w:vertAlign w:val="superscript"/>
                              </w:rPr>
                              <w:t>_</w:t>
                            </w:r>
                          </w:p>
                        </w:tc>
                        <w:tc>
                          <w:tcPr>
                            <w:tcW w:w="284" w:type="dxa"/>
                            <w:vAlign w:val="center"/>
                          </w:tcPr>
                          <w:p w:rsidR="002B189E" w:rsidRPr="00CA00B9" w:rsidRDefault="002B189E" w:rsidP="002B189E">
                            <w:pPr>
                              <w:pStyle w:val="ListParagraph"/>
                              <w:ind w:left="134"/>
                              <w:jc w:val="center"/>
                              <w:rPr>
                                <w:rFonts w:asciiTheme="minorHAnsi" w:hAnsiTheme="minorHAnsi"/>
                                <w:b/>
                                <w:color w:val="1015DE"/>
                                <w:sz w:val="40"/>
                                <w:szCs w:val="40"/>
                              </w:rPr>
                            </w:pPr>
                          </w:p>
                        </w:tc>
                        <w:tc>
                          <w:tcPr>
                            <w:tcW w:w="1984" w:type="dxa"/>
                            <w:vAlign w:val="center"/>
                          </w:tcPr>
                          <w:p w:rsidR="002B189E" w:rsidRPr="00CA00B9" w:rsidRDefault="002B189E" w:rsidP="002B189E">
                            <w:pPr>
                              <w:pStyle w:val="ListParagraph"/>
                              <w:ind w:left="134"/>
                              <w:jc w:val="center"/>
                              <w:rPr>
                                <w:rFonts w:asciiTheme="minorHAnsi" w:hAnsiTheme="minorHAnsi"/>
                                <w:b/>
                                <w:color w:val="1015DE"/>
                                <w:sz w:val="40"/>
                                <w:szCs w:val="40"/>
                              </w:rPr>
                            </w:pPr>
                            <w:r w:rsidRPr="00CA00B9">
                              <w:rPr>
                                <w:rFonts w:asciiTheme="minorHAnsi" w:hAnsiTheme="minorHAnsi"/>
                                <w:b/>
                                <w:color w:val="1015DE"/>
                                <w:sz w:val="40"/>
                                <w:szCs w:val="40"/>
                              </w:rPr>
                              <w:sym w:font="Wingdings" w:char="F05B"/>
                            </w:r>
                          </w:p>
                        </w:tc>
                      </w:tr>
                    </w:tbl>
                    <w:p w:rsidR="002B189E" w:rsidRDefault="002B189E"/>
                  </w:txbxContent>
                </v:textbox>
              </v:shape>
            </w:pict>
          </mc:Fallback>
        </mc:AlternateContent>
      </w:r>
      <w:r w:rsidRPr="00CA00B9">
        <w:rPr>
          <w:rFonts w:asciiTheme="minorHAnsi" w:hAnsiTheme="minorHAnsi"/>
          <w:szCs w:val="20"/>
        </w:rPr>
        <w:t xml:space="preserve">This report </w:t>
      </w:r>
      <w:r>
        <w:rPr>
          <w:rFonts w:asciiTheme="minorHAnsi" w:hAnsiTheme="minorHAnsi"/>
          <w:szCs w:val="20"/>
        </w:rPr>
        <w:t>seeks to</w:t>
      </w:r>
      <w:r w:rsidRPr="00CA00B9">
        <w:rPr>
          <w:rFonts w:asciiTheme="minorHAnsi" w:hAnsiTheme="minorHAnsi"/>
          <w:szCs w:val="20"/>
        </w:rPr>
        <w:t xml:space="preserve"> highlight changes in key </w:t>
      </w:r>
      <w:r>
        <w:rPr>
          <w:rFonts w:asciiTheme="minorHAnsi" w:hAnsiTheme="minorHAnsi"/>
          <w:szCs w:val="20"/>
        </w:rPr>
        <w:t>audit criteria for 2016-17</w:t>
      </w:r>
      <w:r w:rsidRPr="00CA00B9">
        <w:rPr>
          <w:rFonts w:asciiTheme="minorHAnsi" w:hAnsiTheme="minorHAnsi"/>
          <w:szCs w:val="20"/>
        </w:rPr>
        <w:t>. Icons below will be used throughout the report to highlight if there has been an increase or improvement</w:t>
      </w:r>
      <w:r>
        <w:rPr>
          <w:rFonts w:asciiTheme="minorHAnsi" w:hAnsiTheme="minorHAnsi"/>
          <w:szCs w:val="20"/>
        </w:rPr>
        <w:t xml:space="preserve"> or decrease.</w:t>
      </w:r>
      <w:r w:rsidRPr="00CA00B9">
        <w:rPr>
          <w:rFonts w:asciiTheme="minorHAnsi" w:hAnsiTheme="minorHAnsi"/>
          <w:szCs w:val="20"/>
        </w:rPr>
        <w:t xml:space="preserve"> </w:t>
      </w:r>
    </w:p>
    <w:p w:rsidR="002B189E" w:rsidRDefault="002B189E" w:rsidP="002B189E">
      <w:pPr>
        <w:rPr>
          <w:rFonts w:asciiTheme="minorHAnsi" w:hAnsiTheme="minorHAnsi"/>
        </w:rPr>
      </w:pPr>
    </w:p>
    <w:p w:rsidR="002B189E" w:rsidRDefault="002B189E" w:rsidP="002B189E">
      <w:pPr>
        <w:rPr>
          <w:rFonts w:asciiTheme="minorHAnsi" w:hAnsiTheme="minorHAnsi"/>
        </w:rPr>
      </w:pPr>
    </w:p>
    <w:p w:rsidR="00EE1C9C" w:rsidRPr="00DF41E2" w:rsidRDefault="00EE1C9C" w:rsidP="00DF41E2">
      <w:pPr>
        <w:spacing w:before="120"/>
        <w:rPr>
          <w:rFonts w:asciiTheme="minorHAnsi" w:hAnsiTheme="minorHAnsi"/>
          <w:i/>
        </w:rPr>
      </w:pPr>
    </w:p>
    <w:p w:rsidR="00D2676D" w:rsidRPr="00EE1C9C" w:rsidRDefault="00D2676D" w:rsidP="00EE1C9C">
      <w:pPr>
        <w:pStyle w:val="ListParagraph"/>
        <w:spacing w:before="120"/>
        <w:ind w:left="2279"/>
        <w:rPr>
          <w:rFonts w:asciiTheme="minorHAnsi" w:hAnsiTheme="minorHAnsi"/>
          <w:i/>
        </w:rPr>
      </w:pPr>
    </w:p>
    <w:p w:rsidR="004B4C6E" w:rsidRPr="00CA00B9" w:rsidRDefault="00800F4F" w:rsidP="00800F4F">
      <w:pPr>
        <w:pStyle w:val="ListParagraph"/>
        <w:numPr>
          <w:ilvl w:val="0"/>
          <w:numId w:val="20"/>
        </w:numPr>
        <w:ind w:left="1560" w:hanging="284"/>
        <w:rPr>
          <w:rFonts w:asciiTheme="minorHAnsi" w:hAnsiTheme="minorHAnsi"/>
        </w:rPr>
      </w:pPr>
      <w:r w:rsidRPr="00CA00B9">
        <w:rPr>
          <w:rFonts w:asciiTheme="minorHAnsi" w:hAnsiTheme="minorHAnsi"/>
        </w:rPr>
        <w:t>Audit results will be disseminated via the EMHSCA</w:t>
      </w:r>
      <w:r w:rsidR="00A638B4" w:rsidRPr="00CA00B9">
        <w:rPr>
          <w:rFonts w:asciiTheme="minorHAnsi" w:hAnsiTheme="minorHAnsi"/>
        </w:rPr>
        <w:t xml:space="preserve"> </w:t>
      </w:r>
      <w:r w:rsidR="00582A40">
        <w:rPr>
          <w:rFonts w:asciiTheme="minorHAnsi" w:hAnsiTheme="minorHAnsi"/>
        </w:rPr>
        <w:t xml:space="preserve">committee </w:t>
      </w:r>
      <w:r w:rsidR="00A638B4" w:rsidRPr="00CA00B9">
        <w:rPr>
          <w:rFonts w:asciiTheme="minorHAnsi" w:hAnsiTheme="minorHAnsi"/>
        </w:rPr>
        <w:t>meetings</w:t>
      </w:r>
      <w:r w:rsidRPr="00CA00B9">
        <w:rPr>
          <w:rFonts w:asciiTheme="minorHAnsi" w:hAnsiTheme="minorHAnsi"/>
        </w:rPr>
        <w:t xml:space="preserve"> and locally via </w:t>
      </w:r>
      <w:r w:rsidR="0070340E" w:rsidRPr="00CA00B9">
        <w:rPr>
          <w:rFonts w:asciiTheme="minorHAnsi" w:hAnsiTheme="minorHAnsi"/>
        </w:rPr>
        <w:t xml:space="preserve">participating </w:t>
      </w:r>
      <w:r w:rsidRPr="00CA00B9">
        <w:rPr>
          <w:rFonts w:asciiTheme="minorHAnsi" w:hAnsiTheme="minorHAnsi"/>
        </w:rPr>
        <w:t>organisations</w:t>
      </w:r>
      <w:r w:rsidR="006C30C5" w:rsidRPr="00CA00B9">
        <w:rPr>
          <w:rFonts w:asciiTheme="minorHAnsi" w:hAnsiTheme="minorHAnsi"/>
        </w:rPr>
        <w:t>.</w:t>
      </w:r>
    </w:p>
    <w:p w:rsidR="004B4C6E" w:rsidRPr="00CA00B9" w:rsidRDefault="0076582A" w:rsidP="004B4C6E">
      <w:pPr>
        <w:pStyle w:val="ListParagraph"/>
        <w:numPr>
          <w:ilvl w:val="0"/>
          <w:numId w:val="23"/>
        </w:numPr>
        <w:rPr>
          <w:rFonts w:asciiTheme="minorHAnsi" w:hAnsiTheme="minorHAnsi"/>
        </w:rPr>
      </w:pPr>
      <w:r w:rsidRPr="00CA00B9">
        <w:rPr>
          <w:rFonts w:asciiTheme="minorHAnsi" w:hAnsiTheme="minorHAnsi"/>
        </w:rPr>
        <w:t>The report</w:t>
      </w:r>
      <w:r w:rsidR="00800F4F" w:rsidRPr="00CA00B9">
        <w:rPr>
          <w:rFonts w:asciiTheme="minorHAnsi" w:hAnsiTheme="minorHAnsi"/>
        </w:rPr>
        <w:t xml:space="preserve"> will be available via the EMHSCA website.</w:t>
      </w:r>
    </w:p>
    <w:p w:rsidR="00F40040" w:rsidRPr="00CA00B9" w:rsidRDefault="00800F4F" w:rsidP="00F40040">
      <w:pPr>
        <w:pStyle w:val="ListParagraph"/>
        <w:numPr>
          <w:ilvl w:val="0"/>
          <w:numId w:val="23"/>
        </w:numPr>
        <w:rPr>
          <w:rFonts w:asciiTheme="minorHAnsi" w:hAnsiTheme="minorHAnsi"/>
        </w:rPr>
      </w:pPr>
      <w:r w:rsidRPr="00CA00B9">
        <w:rPr>
          <w:rFonts w:asciiTheme="minorHAnsi" w:hAnsiTheme="minorHAnsi"/>
        </w:rPr>
        <w:t xml:space="preserve"> </w:t>
      </w:r>
      <w:r w:rsidR="0070340E" w:rsidRPr="00CA00B9">
        <w:rPr>
          <w:rFonts w:asciiTheme="minorHAnsi" w:hAnsiTheme="minorHAnsi"/>
        </w:rPr>
        <w:t xml:space="preserve">Individual </w:t>
      </w:r>
      <w:r w:rsidR="00EE1C9C">
        <w:rPr>
          <w:rFonts w:asciiTheme="minorHAnsi" w:hAnsiTheme="minorHAnsi"/>
        </w:rPr>
        <w:t>data summaries</w:t>
      </w:r>
      <w:r w:rsidR="0070340E" w:rsidRPr="00CA00B9">
        <w:rPr>
          <w:rFonts w:asciiTheme="minorHAnsi" w:hAnsiTheme="minorHAnsi"/>
        </w:rPr>
        <w:t xml:space="preserve"> </w:t>
      </w:r>
      <w:r w:rsidR="00EE1C9C">
        <w:rPr>
          <w:rFonts w:asciiTheme="minorHAnsi" w:hAnsiTheme="minorHAnsi"/>
        </w:rPr>
        <w:t>are</w:t>
      </w:r>
      <w:r w:rsidR="0070340E" w:rsidRPr="00CA00B9">
        <w:rPr>
          <w:rFonts w:asciiTheme="minorHAnsi" w:hAnsiTheme="minorHAnsi"/>
        </w:rPr>
        <w:t xml:space="preserve"> available to </w:t>
      </w:r>
      <w:r w:rsidR="006C30C5" w:rsidRPr="00CA00B9">
        <w:rPr>
          <w:rFonts w:asciiTheme="minorHAnsi" w:hAnsiTheme="minorHAnsi"/>
        </w:rPr>
        <w:t>participating</w:t>
      </w:r>
      <w:r w:rsidR="0070340E" w:rsidRPr="00CA00B9">
        <w:rPr>
          <w:rFonts w:asciiTheme="minorHAnsi" w:hAnsiTheme="minorHAnsi"/>
        </w:rPr>
        <w:t xml:space="preserve"> member organisations.</w:t>
      </w:r>
    </w:p>
    <w:p w:rsidR="00EE1C9C" w:rsidRDefault="001F1619" w:rsidP="00EE1C9C">
      <w:pPr>
        <w:spacing w:before="120" w:line="240" w:lineRule="auto"/>
        <w:ind w:left="1134" w:right="-448"/>
        <w:rPr>
          <w:rFonts w:cs="Arial"/>
          <w:b/>
          <w:color w:val="808080" w:themeColor="background1" w:themeShade="80"/>
        </w:rPr>
      </w:pPr>
      <w:r w:rsidRPr="00CA00B9">
        <w:rPr>
          <w:noProof/>
          <w:lang w:eastAsia="en-AU"/>
        </w:rPr>
        <mc:AlternateContent>
          <mc:Choice Requires="wps">
            <w:drawing>
              <wp:anchor distT="0" distB="0" distL="114300" distR="114300" simplePos="0" relativeHeight="251716608" behindDoc="0" locked="0" layoutInCell="1" allowOverlap="1" wp14:anchorId="61C71F3A" wp14:editId="2F05DED8">
                <wp:simplePos x="0" y="0"/>
                <wp:positionH relativeFrom="column">
                  <wp:posOffset>663575</wp:posOffset>
                </wp:positionH>
                <wp:positionV relativeFrom="paragraph">
                  <wp:posOffset>28575</wp:posOffset>
                </wp:positionV>
                <wp:extent cx="5943600" cy="2667000"/>
                <wp:effectExtent l="57150" t="38100" r="76200" b="95250"/>
                <wp:wrapNone/>
                <wp:docPr id="1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67000"/>
                        </a:xfrm>
                        <a:prstGeom prst="rect">
                          <a:avLst/>
                        </a:prstGeom>
                        <a:noFill/>
                        <a:ln w="15875">
                          <a:solidFill>
                            <a:schemeClr val="tx1">
                              <a:lumMod val="50000"/>
                              <a:lumOff val="50000"/>
                            </a:schemeClr>
                          </a:solidFill>
                          <a:headEnd/>
                          <a:tailEnd/>
                        </a:ln>
                      </wps:spPr>
                      <wps:style>
                        <a:lnRef idx="1">
                          <a:schemeClr val="accent1"/>
                        </a:lnRef>
                        <a:fillRef idx="2">
                          <a:schemeClr val="accent1"/>
                        </a:fillRef>
                        <a:effectRef idx="1">
                          <a:schemeClr val="accent1"/>
                        </a:effectRef>
                        <a:fontRef idx="minor">
                          <a:schemeClr val="dk1"/>
                        </a:fontRef>
                      </wps:style>
                      <wps:txbx>
                        <w:txbxContent>
                          <w:p w:rsidR="001F1619" w:rsidRPr="001F1619" w:rsidRDefault="001F1619" w:rsidP="001F1619">
                            <w:pPr>
                              <w:spacing w:after="0"/>
                              <w:rPr>
                                <w:rFonts w:cs="Arial"/>
                                <w:b/>
                                <w:color w:val="606060"/>
                                <w:sz w:val="20"/>
                                <w:szCs w:val="20"/>
                              </w:rPr>
                            </w:pPr>
                            <w:r w:rsidRPr="001F1619">
                              <w:rPr>
                                <w:rFonts w:cs="Arial"/>
                                <w:b/>
                                <w:color w:val="606060"/>
                                <w:sz w:val="20"/>
                                <w:szCs w:val="20"/>
                              </w:rPr>
                              <w:t>Document Descriptors</w:t>
                            </w:r>
                            <w:r w:rsidRPr="001F1619">
                              <w:rPr>
                                <w:rFonts w:cs="Arial"/>
                                <w:noProof/>
                                <w:color w:val="606060"/>
                                <w:sz w:val="20"/>
                                <w:szCs w:val="20"/>
                                <w:lang w:eastAsia="en-AU"/>
                              </w:rPr>
                              <w:t xml:space="preserve"> </w:t>
                            </w:r>
                          </w:p>
                          <w:p w:rsidR="001F1619" w:rsidRPr="004B60A3" w:rsidRDefault="001F1619" w:rsidP="001F1619">
                            <w:pPr>
                              <w:spacing w:before="120" w:after="0"/>
                              <w:ind w:left="142"/>
                              <w:rPr>
                                <w:rFonts w:asciiTheme="minorHAnsi" w:hAnsiTheme="minorHAnsi" w:cs="Arial"/>
                                <w:b/>
                                <w:sz w:val="20"/>
                                <w:szCs w:val="20"/>
                              </w:rPr>
                            </w:pPr>
                            <w:r w:rsidRPr="004B60A3">
                              <w:rPr>
                                <w:rFonts w:asciiTheme="minorHAnsi" w:hAnsiTheme="minorHAnsi" w:cs="Arial"/>
                                <w:b/>
                                <w:sz w:val="20"/>
                                <w:szCs w:val="20"/>
                              </w:rPr>
                              <w:t xml:space="preserve">Wellness plan:  </w:t>
                            </w:r>
                            <w:r w:rsidRPr="004B60A3">
                              <w:rPr>
                                <w:rFonts w:asciiTheme="minorHAnsi" w:hAnsiTheme="minorHAnsi" w:cs="Arial"/>
                                <w:sz w:val="20"/>
                                <w:szCs w:val="20"/>
                              </w:rPr>
                              <w:t>A wellness plan could include the following elements: (a) Overview of the client’s key stressors, early warning signs, key self-management strengths, natural supports and effective coping and relapse prevention strategies (b) Support plans pertaining to those who may be dependent upon the client in times of relapse... E.g. children, pets etc.... Advanced directives.</w:t>
                            </w:r>
                          </w:p>
                          <w:p w:rsidR="001F1619" w:rsidRPr="004B60A3" w:rsidRDefault="001F1619" w:rsidP="001F1619">
                            <w:pPr>
                              <w:spacing w:before="60" w:after="0"/>
                              <w:ind w:left="142"/>
                              <w:rPr>
                                <w:rFonts w:asciiTheme="minorHAnsi" w:hAnsiTheme="minorHAnsi" w:cs="Arial"/>
                                <w:b/>
                                <w:sz w:val="20"/>
                                <w:szCs w:val="20"/>
                              </w:rPr>
                            </w:pPr>
                            <w:r w:rsidRPr="004B60A3">
                              <w:rPr>
                                <w:rFonts w:asciiTheme="minorHAnsi" w:hAnsiTheme="minorHAnsi" w:cs="Arial"/>
                                <w:b/>
                                <w:sz w:val="20"/>
                                <w:szCs w:val="20"/>
                              </w:rPr>
                              <w:t xml:space="preserve">Safety assessment plan:  </w:t>
                            </w:r>
                            <w:r w:rsidRPr="004B60A3">
                              <w:rPr>
                                <w:rFonts w:asciiTheme="minorHAnsi" w:hAnsiTheme="minorHAnsi" w:cs="Arial"/>
                                <w:sz w:val="20"/>
                                <w:szCs w:val="20"/>
                              </w:rPr>
                              <w:t>A safety assessment is an ongoing process of observation and critical thinking to ensure the safety of consumers and those who support them. A risk assessment tool may be used to further identify clear management strategies (e.g. CRAM- Clinical Risk Assessment and Management tool).</w:t>
                            </w:r>
                          </w:p>
                          <w:p w:rsidR="001F1619" w:rsidRPr="004B60A3" w:rsidRDefault="001F1619" w:rsidP="001F1619">
                            <w:pPr>
                              <w:spacing w:before="60" w:after="0"/>
                              <w:ind w:left="142"/>
                              <w:rPr>
                                <w:rFonts w:asciiTheme="minorHAnsi" w:hAnsiTheme="minorHAnsi" w:cs="Arial"/>
                                <w:sz w:val="20"/>
                                <w:szCs w:val="20"/>
                              </w:rPr>
                            </w:pPr>
                            <w:r w:rsidRPr="004B60A3">
                              <w:rPr>
                                <w:rFonts w:asciiTheme="minorHAnsi" w:hAnsiTheme="minorHAnsi" w:cs="Arial"/>
                                <w:b/>
                                <w:sz w:val="20"/>
                                <w:szCs w:val="20"/>
                              </w:rPr>
                              <w:t xml:space="preserve">Shared Care Plan:  </w:t>
                            </w:r>
                            <w:r w:rsidRPr="004B60A3">
                              <w:rPr>
                                <w:rFonts w:asciiTheme="minorHAnsi" w:hAnsiTheme="minorHAnsi" w:cs="Arial"/>
                                <w:sz w:val="20"/>
                                <w:szCs w:val="20"/>
                              </w:rPr>
                              <w:t>A shared care plan is a plan of care in which a group or team of health/ service professionals work together with the client, carers to deliver a holistic, coordinated and individualised service response.</w:t>
                            </w:r>
                          </w:p>
                          <w:p w:rsidR="001F1619" w:rsidRPr="004B60A3" w:rsidRDefault="001F1619" w:rsidP="001F1619">
                            <w:pPr>
                              <w:spacing w:before="60" w:after="0"/>
                              <w:ind w:left="142"/>
                              <w:rPr>
                                <w:rFonts w:asciiTheme="minorHAnsi" w:hAnsiTheme="minorHAnsi" w:cs="Arial"/>
                                <w:sz w:val="20"/>
                                <w:szCs w:val="20"/>
                              </w:rPr>
                            </w:pPr>
                            <w:r w:rsidRPr="004B60A3">
                              <w:rPr>
                                <w:rFonts w:asciiTheme="minorHAnsi" w:hAnsiTheme="minorHAnsi" w:cs="Arial"/>
                                <w:b/>
                                <w:sz w:val="20"/>
                                <w:szCs w:val="20"/>
                              </w:rPr>
                              <w:t xml:space="preserve">Advanced Statement: </w:t>
                            </w:r>
                            <w:r w:rsidRPr="004B60A3">
                              <w:rPr>
                                <w:rFonts w:asciiTheme="minorHAnsi" w:hAnsiTheme="minorHAnsi"/>
                                <w:sz w:val="20"/>
                                <w:szCs w:val="20"/>
                                <w:lang w:val="en"/>
                              </w:rPr>
                              <w:t>An advance statement sets out a person’s treatment preferences in case they become unwell and need compulsory mental health treatment.</w:t>
                            </w:r>
                          </w:p>
                          <w:p w:rsidR="001F1619" w:rsidRPr="00C63CF5" w:rsidRDefault="001F1619" w:rsidP="001F1619">
                            <w:pPr>
                              <w:spacing w:after="0"/>
                              <w:ind w:left="453"/>
                              <w:rPr>
                                <w:sz w:val="19"/>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28" type="#_x0000_t202" style="position:absolute;left:0;text-align:left;margin-left:52.25pt;margin-top:2.25pt;width:468pt;height:210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" filled="f" strokecolor="gray [1629]" strokeweight="1.25pt">
                <v:shadow on="t" color="black" opacity="24903f" origin=",.5" offset="0,.55556mm"/>
                <v:textbox>
                  <w:txbxContent>
                    <w:p w:rsidR="001F1619" w:rsidRPr="001F1619" w:rsidRDefault="001F1619" w:rsidP="001F1619">
                      <w:pPr>
                        <w:spacing w:after="0"/>
                        <w:rPr>
                          <w:rFonts w:cs="Arial"/>
                          <w:b/>
                          <w:color w:val="606060"/>
                          <w:sz w:val="20"/>
                          <w:szCs w:val="20"/>
                        </w:rPr>
                      </w:pPr>
                      <w:r w:rsidRPr="001F1619">
                        <w:rPr>
                          <w:rFonts w:cs="Arial"/>
                          <w:b/>
                          <w:color w:val="606060"/>
                          <w:sz w:val="20"/>
                          <w:szCs w:val="20"/>
                        </w:rPr>
                        <w:t>Document Descriptors</w:t>
                      </w:r>
                      <w:r w:rsidRPr="001F1619">
                        <w:rPr>
                          <w:rFonts w:cs="Arial"/>
                          <w:noProof/>
                          <w:color w:val="606060"/>
                          <w:sz w:val="20"/>
                          <w:szCs w:val="20"/>
                          <w:lang w:eastAsia="en-AU"/>
                        </w:rPr>
                        <w:t xml:space="preserve"> </w:t>
                      </w:r>
                    </w:p>
                    <w:p w:rsidR="001F1619" w:rsidRPr="004B60A3" w:rsidRDefault="001F1619" w:rsidP="001F1619">
                      <w:pPr>
                        <w:spacing w:before="120" w:after="0"/>
                        <w:ind w:left="142"/>
                        <w:rPr>
                          <w:rFonts w:asciiTheme="minorHAnsi" w:hAnsiTheme="minorHAnsi" w:cs="Arial"/>
                          <w:b/>
                          <w:sz w:val="20"/>
                          <w:szCs w:val="20"/>
                        </w:rPr>
                      </w:pPr>
                      <w:r w:rsidRPr="004B60A3">
                        <w:rPr>
                          <w:rFonts w:asciiTheme="minorHAnsi" w:hAnsiTheme="minorHAnsi" w:cs="Arial"/>
                          <w:b/>
                          <w:sz w:val="20"/>
                          <w:szCs w:val="20"/>
                        </w:rPr>
                        <w:t xml:space="preserve">Wellness plan:  </w:t>
                      </w:r>
                      <w:r w:rsidRPr="004B60A3">
                        <w:rPr>
                          <w:rFonts w:asciiTheme="minorHAnsi" w:hAnsiTheme="minorHAnsi" w:cs="Arial"/>
                          <w:sz w:val="20"/>
                          <w:szCs w:val="20"/>
                        </w:rPr>
                        <w:t>A wellness plan could include the following elements: (a) Overview of the client’s key stressors, early warning signs, key self-management strengths, natural supports and effective coping and relapse prevention strategies (b) Support plans pertaining to those who may be dependent upon the client in times of relapse... E.g. children, pets etc.... Advanced directives.</w:t>
                      </w:r>
                    </w:p>
                    <w:p w:rsidR="001F1619" w:rsidRPr="004B60A3" w:rsidRDefault="001F1619" w:rsidP="001F1619">
                      <w:pPr>
                        <w:spacing w:before="60" w:after="0"/>
                        <w:ind w:left="142"/>
                        <w:rPr>
                          <w:rFonts w:asciiTheme="minorHAnsi" w:hAnsiTheme="minorHAnsi" w:cs="Arial"/>
                          <w:b/>
                          <w:sz w:val="20"/>
                          <w:szCs w:val="20"/>
                        </w:rPr>
                      </w:pPr>
                      <w:r w:rsidRPr="004B60A3">
                        <w:rPr>
                          <w:rFonts w:asciiTheme="minorHAnsi" w:hAnsiTheme="minorHAnsi" w:cs="Arial"/>
                          <w:b/>
                          <w:sz w:val="20"/>
                          <w:szCs w:val="20"/>
                        </w:rPr>
                        <w:t xml:space="preserve">Safety assessment plan:  </w:t>
                      </w:r>
                      <w:r w:rsidRPr="004B60A3">
                        <w:rPr>
                          <w:rFonts w:asciiTheme="minorHAnsi" w:hAnsiTheme="minorHAnsi" w:cs="Arial"/>
                          <w:sz w:val="20"/>
                          <w:szCs w:val="20"/>
                        </w:rPr>
                        <w:t>A safety assessment is an ongoing process of observation and critical thinking to ensure the safety of consumers and those who support them. A risk assessment tool may be used to further identify clear management strategies (e.g. CRAM- Clinical Risk Assessment and Management tool).</w:t>
                      </w:r>
                    </w:p>
                    <w:p w:rsidR="001F1619" w:rsidRPr="004B60A3" w:rsidRDefault="001F1619" w:rsidP="001F1619">
                      <w:pPr>
                        <w:spacing w:before="60" w:after="0"/>
                        <w:ind w:left="142"/>
                        <w:rPr>
                          <w:rFonts w:asciiTheme="minorHAnsi" w:hAnsiTheme="minorHAnsi" w:cs="Arial"/>
                          <w:sz w:val="20"/>
                          <w:szCs w:val="20"/>
                        </w:rPr>
                      </w:pPr>
                      <w:r w:rsidRPr="004B60A3">
                        <w:rPr>
                          <w:rFonts w:asciiTheme="minorHAnsi" w:hAnsiTheme="minorHAnsi" w:cs="Arial"/>
                          <w:b/>
                          <w:sz w:val="20"/>
                          <w:szCs w:val="20"/>
                        </w:rPr>
                        <w:t xml:space="preserve">Shared Care Plan:  </w:t>
                      </w:r>
                      <w:r w:rsidRPr="004B60A3">
                        <w:rPr>
                          <w:rFonts w:asciiTheme="minorHAnsi" w:hAnsiTheme="minorHAnsi" w:cs="Arial"/>
                          <w:sz w:val="20"/>
                          <w:szCs w:val="20"/>
                        </w:rPr>
                        <w:t>A shared care plan is a plan of care in which a group or team of health/ service professionals work together with the client, carers to deliver a holistic, coordinated and individualised service response.</w:t>
                      </w:r>
                    </w:p>
                    <w:p w:rsidR="001F1619" w:rsidRPr="004B60A3" w:rsidRDefault="001F1619" w:rsidP="001F1619">
                      <w:pPr>
                        <w:spacing w:before="60" w:after="0"/>
                        <w:ind w:left="142"/>
                        <w:rPr>
                          <w:rFonts w:asciiTheme="minorHAnsi" w:hAnsiTheme="minorHAnsi" w:cs="Arial"/>
                          <w:sz w:val="20"/>
                          <w:szCs w:val="20"/>
                        </w:rPr>
                      </w:pPr>
                      <w:r w:rsidRPr="004B60A3">
                        <w:rPr>
                          <w:rFonts w:asciiTheme="minorHAnsi" w:hAnsiTheme="minorHAnsi" w:cs="Arial"/>
                          <w:b/>
                          <w:sz w:val="20"/>
                          <w:szCs w:val="20"/>
                        </w:rPr>
                        <w:t xml:space="preserve">Advanced Statement: </w:t>
                      </w:r>
                      <w:r w:rsidRPr="004B60A3">
                        <w:rPr>
                          <w:rFonts w:asciiTheme="minorHAnsi" w:hAnsiTheme="minorHAnsi"/>
                          <w:sz w:val="20"/>
                          <w:szCs w:val="20"/>
                          <w:lang w:val="en"/>
                        </w:rPr>
                        <w:t>An advance statement sets out a person’s treatment preferences in case they become unwell and need compulsory mental health treatment.</w:t>
                      </w:r>
                    </w:p>
                    <w:p w:rsidR="001F1619" w:rsidRPr="00C63CF5" w:rsidRDefault="001F1619" w:rsidP="001F1619">
                      <w:pPr>
                        <w:spacing w:after="0"/>
                        <w:ind w:left="453"/>
                        <w:rPr>
                          <w:sz w:val="19"/>
                          <w:szCs w:val="20"/>
                        </w:rPr>
                      </w:pPr>
                    </w:p>
                  </w:txbxContent>
                </v:textbox>
              </v:shape>
            </w:pict>
          </mc:Fallback>
        </mc:AlternateContent>
      </w:r>
    </w:p>
    <w:p w:rsidR="001F1619" w:rsidRDefault="001F1619" w:rsidP="00EE1C9C">
      <w:pPr>
        <w:spacing w:before="120" w:line="240" w:lineRule="auto"/>
        <w:ind w:left="1134" w:right="-448"/>
        <w:rPr>
          <w:rFonts w:cs="Arial"/>
          <w:b/>
          <w:color w:val="808080" w:themeColor="background1" w:themeShade="80"/>
        </w:rPr>
      </w:pPr>
    </w:p>
    <w:p w:rsidR="001F1619" w:rsidRDefault="001F1619" w:rsidP="00EE1C9C">
      <w:pPr>
        <w:spacing w:before="120" w:line="240" w:lineRule="auto"/>
        <w:ind w:left="1134" w:right="-448"/>
        <w:rPr>
          <w:rFonts w:cs="Arial"/>
          <w:b/>
          <w:color w:val="808080" w:themeColor="background1" w:themeShade="80"/>
        </w:rPr>
      </w:pPr>
    </w:p>
    <w:p w:rsidR="001F1619" w:rsidRDefault="001F1619" w:rsidP="00EE1C9C">
      <w:pPr>
        <w:spacing w:before="120" w:line="240" w:lineRule="auto"/>
        <w:ind w:left="1134" w:right="-448"/>
        <w:rPr>
          <w:rFonts w:cs="Arial"/>
          <w:b/>
          <w:color w:val="808080" w:themeColor="background1" w:themeShade="80"/>
        </w:rPr>
      </w:pPr>
    </w:p>
    <w:p w:rsidR="001F1619" w:rsidRDefault="001F1619" w:rsidP="00EE1C9C">
      <w:pPr>
        <w:spacing w:before="120" w:line="240" w:lineRule="auto"/>
        <w:ind w:left="1134" w:right="-448"/>
        <w:rPr>
          <w:rFonts w:cs="Arial"/>
          <w:b/>
          <w:color w:val="808080" w:themeColor="background1" w:themeShade="80"/>
        </w:rPr>
      </w:pPr>
    </w:p>
    <w:p w:rsidR="001F1619" w:rsidRDefault="001F1619" w:rsidP="00EE1C9C">
      <w:pPr>
        <w:spacing w:before="120" w:line="240" w:lineRule="auto"/>
        <w:ind w:left="1134" w:right="-448"/>
        <w:rPr>
          <w:rFonts w:cs="Arial"/>
          <w:b/>
          <w:color w:val="808080" w:themeColor="background1" w:themeShade="80"/>
        </w:rPr>
      </w:pPr>
    </w:p>
    <w:p w:rsidR="001F1619" w:rsidRDefault="001F1619" w:rsidP="00EE1C9C">
      <w:pPr>
        <w:spacing w:before="120" w:line="240" w:lineRule="auto"/>
        <w:ind w:left="1134" w:right="-448"/>
        <w:rPr>
          <w:rFonts w:cs="Arial"/>
          <w:b/>
          <w:color w:val="808080" w:themeColor="background1" w:themeShade="80"/>
        </w:rPr>
      </w:pPr>
    </w:p>
    <w:p w:rsidR="001F1619" w:rsidRDefault="001F1619" w:rsidP="00EE1C9C">
      <w:pPr>
        <w:spacing w:before="120" w:line="240" w:lineRule="auto"/>
        <w:ind w:left="1134" w:right="-448"/>
        <w:rPr>
          <w:rFonts w:cs="Arial"/>
          <w:b/>
          <w:color w:val="808080" w:themeColor="background1" w:themeShade="80"/>
        </w:rPr>
      </w:pPr>
    </w:p>
    <w:p w:rsidR="001F1619" w:rsidRDefault="001F1619" w:rsidP="007867B9">
      <w:pPr>
        <w:spacing w:before="120" w:line="240" w:lineRule="auto"/>
        <w:ind w:right="-448"/>
        <w:rPr>
          <w:rFonts w:cs="Arial"/>
          <w:b/>
          <w:color w:val="808080" w:themeColor="background1" w:themeShade="80"/>
        </w:rPr>
      </w:pPr>
    </w:p>
    <w:p w:rsidR="007867B9" w:rsidRDefault="007867B9" w:rsidP="007867B9">
      <w:pPr>
        <w:ind w:left="993"/>
        <w:rPr>
          <w:rFonts w:asciiTheme="minorHAnsi" w:hAnsiTheme="minorHAnsi"/>
          <w:u w:val="single"/>
        </w:rPr>
      </w:pPr>
    </w:p>
    <w:p w:rsidR="00DF41E2" w:rsidRPr="00582A40" w:rsidRDefault="0050686F" w:rsidP="007867B9">
      <w:pPr>
        <w:ind w:left="993"/>
        <w:rPr>
          <w:rFonts w:asciiTheme="minorHAnsi" w:hAnsiTheme="minorHAnsi"/>
          <w:color w:val="5F5F5F"/>
          <w:u w:val="single"/>
        </w:rPr>
      </w:pPr>
      <w:r w:rsidRPr="00582A40">
        <w:rPr>
          <w:rFonts w:asciiTheme="minorHAnsi" w:hAnsiTheme="minorHAnsi"/>
          <w:color w:val="5F5F5F"/>
          <w:u w:val="single"/>
        </w:rPr>
        <w:t>Appendix References</w:t>
      </w:r>
    </w:p>
    <w:p w:rsidR="00DF41E2" w:rsidRDefault="00441F24" w:rsidP="00DF41E2">
      <w:pPr>
        <w:pStyle w:val="ListParagraph"/>
        <w:numPr>
          <w:ilvl w:val="0"/>
          <w:numId w:val="38"/>
        </w:numPr>
        <w:spacing w:before="120"/>
        <w:rPr>
          <w:rFonts w:asciiTheme="minorHAnsi" w:hAnsiTheme="minorHAnsi"/>
          <w:i/>
        </w:rPr>
      </w:pPr>
      <w:r>
        <w:rPr>
          <w:rFonts w:asciiTheme="minorHAnsi" w:hAnsiTheme="minorHAnsi"/>
          <w:i/>
        </w:rPr>
        <w:t xml:space="preserve">Appendix 1: </w:t>
      </w:r>
      <w:r w:rsidR="00DF41E2" w:rsidRPr="00B9032F">
        <w:rPr>
          <w:rFonts w:asciiTheme="minorHAnsi" w:hAnsiTheme="minorHAnsi"/>
          <w:i/>
        </w:rPr>
        <w:t>‘Key limitations and considerations’ section of this report, for identified analysis issues.</w:t>
      </w:r>
    </w:p>
    <w:p w:rsidR="001F1619" w:rsidRPr="00DF6FC4" w:rsidRDefault="00DF41E2" w:rsidP="00DF6FC4">
      <w:pPr>
        <w:pStyle w:val="ListParagraph"/>
        <w:numPr>
          <w:ilvl w:val="0"/>
          <w:numId w:val="38"/>
        </w:numPr>
        <w:spacing w:before="120"/>
        <w:rPr>
          <w:rFonts w:asciiTheme="minorHAnsi" w:hAnsiTheme="minorHAnsi"/>
          <w:i/>
        </w:rPr>
      </w:pPr>
      <w:r w:rsidRPr="00EE1C9C">
        <w:rPr>
          <w:rFonts w:asciiTheme="minorHAnsi" w:hAnsiTheme="minorHAnsi" w:cs="Arial"/>
          <w:i/>
        </w:rPr>
        <w:t>Appendix</w:t>
      </w:r>
      <w:r>
        <w:rPr>
          <w:rFonts w:asciiTheme="minorHAnsi" w:hAnsiTheme="minorHAnsi" w:cs="Arial"/>
          <w:i/>
        </w:rPr>
        <w:t xml:space="preserve"> 2</w:t>
      </w:r>
      <w:r w:rsidR="00441F24">
        <w:rPr>
          <w:rFonts w:asciiTheme="minorHAnsi" w:hAnsiTheme="minorHAnsi" w:cs="Arial"/>
          <w:i/>
        </w:rPr>
        <w:t>: Data</w:t>
      </w:r>
      <w:r w:rsidRPr="00EE1C9C">
        <w:rPr>
          <w:rFonts w:asciiTheme="minorHAnsi" w:hAnsiTheme="minorHAnsi" w:cs="Arial"/>
          <w:i/>
        </w:rPr>
        <w:t xml:space="preserve"> summary of </w:t>
      </w:r>
      <w:r w:rsidR="004B60A3">
        <w:rPr>
          <w:rFonts w:asciiTheme="minorHAnsi" w:hAnsiTheme="minorHAnsi" w:cs="Arial"/>
          <w:i/>
        </w:rPr>
        <w:t>audit</w:t>
      </w:r>
      <w:r w:rsidRPr="00EE1C9C">
        <w:rPr>
          <w:rFonts w:asciiTheme="minorHAnsi" w:hAnsiTheme="minorHAnsi" w:cs="Arial"/>
          <w:i/>
        </w:rPr>
        <w:t xml:space="preserve"> elements for 2014-17</w:t>
      </w:r>
    </w:p>
    <w:p w:rsidR="0070340E" w:rsidRPr="00EE1C9C" w:rsidRDefault="00E4392B" w:rsidP="00EE1C9C">
      <w:pPr>
        <w:spacing w:before="120" w:line="240" w:lineRule="auto"/>
        <w:ind w:left="1134" w:right="-448"/>
        <w:rPr>
          <w:rFonts w:cs="Arial"/>
          <w:b/>
          <w:color w:val="808080" w:themeColor="background1" w:themeShade="80"/>
        </w:rPr>
      </w:pPr>
      <w:r w:rsidRPr="00EE1C9C">
        <w:rPr>
          <w:rFonts w:cs="Arial"/>
          <w:b/>
          <w:color w:val="808080" w:themeColor="background1" w:themeShade="80"/>
        </w:rPr>
        <w:t>K</w:t>
      </w:r>
      <w:r w:rsidR="00B059D0" w:rsidRPr="00EE1C9C">
        <w:rPr>
          <w:rFonts w:cs="Arial"/>
          <w:b/>
          <w:color w:val="808080" w:themeColor="background1" w:themeShade="80"/>
        </w:rPr>
        <w:t>ey Findings</w:t>
      </w:r>
    </w:p>
    <w:p w:rsidR="001B5758" w:rsidRDefault="001B5758" w:rsidP="00D2676D">
      <w:pPr>
        <w:spacing w:before="240" w:after="60"/>
        <w:ind w:left="1276"/>
        <w:rPr>
          <w:rFonts w:asciiTheme="minorHAnsi" w:hAnsiTheme="minorHAnsi" w:cs="Arial"/>
          <w:b/>
          <w:sz w:val="24"/>
          <w:szCs w:val="24"/>
        </w:rPr>
      </w:pPr>
      <w:r w:rsidRPr="00DA6FD5">
        <w:rPr>
          <w:rFonts w:asciiTheme="minorHAnsi" w:hAnsiTheme="minorHAnsi" w:cs="Arial"/>
          <w:b/>
          <w:sz w:val="24"/>
          <w:szCs w:val="24"/>
        </w:rPr>
        <w:t>Of the files audited (n=</w:t>
      </w:r>
      <w:r w:rsidR="00720D18" w:rsidRPr="00DA6FD5">
        <w:rPr>
          <w:rFonts w:asciiTheme="minorHAnsi" w:hAnsiTheme="minorHAnsi" w:cs="Arial"/>
          <w:b/>
          <w:sz w:val="24"/>
          <w:szCs w:val="24"/>
        </w:rPr>
        <w:t>1</w:t>
      </w:r>
      <w:r w:rsidR="00D2676D">
        <w:rPr>
          <w:rFonts w:asciiTheme="minorHAnsi" w:hAnsiTheme="minorHAnsi" w:cs="Arial"/>
          <w:b/>
          <w:sz w:val="24"/>
          <w:szCs w:val="24"/>
        </w:rPr>
        <w:t>589</w:t>
      </w:r>
      <w:r w:rsidR="00482D83" w:rsidRPr="00DA6FD5">
        <w:rPr>
          <w:rFonts w:asciiTheme="minorHAnsi" w:hAnsiTheme="minorHAnsi" w:cs="Arial"/>
          <w:b/>
          <w:sz w:val="24"/>
          <w:szCs w:val="24"/>
        </w:rPr>
        <w:t>):</w:t>
      </w:r>
      <w:r w:rsidR="00321799" w:rsidRPr="00DA6FD5">
        <w:rPr>
          <w:rFonts w:asciiTheme="minorHAnsi" w:hAnsiTheme="minorHAnsi" w:cs="Arial"/>
          <w:b/>
          <w:sz w:val="24"/>
          <w:szCs w:val="24"/>
        </w:rPr>
        <w:tab/>
      </w:r>
      <w:r w:rsidR="00321799" w:rsidRPr="00DA6FD5">
        <w:rPr>
          <w:rFonts w:asciiTheme="minorHAnsi" w:hAnsiTheme="minorHAnsi" w:cs="Arial"/>
          <w:b/>
          <w:sz w:val="24"/>
          <w:szCs w:val="24"/>
        </w:rPr>
        <w:tab/>
      </w:r>
    </w:p>
    <w:tbl>
      <w:tblPr>
        <w:tblStyle w:val="TableGrid"/>
        <w:tblW w:w="9199" w:type="dxa"/>
        <w:tblInd w:w="12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650"/>
        <w:gridCol w:w="708"/>
        <w:gridCol w:w="841"/>
      </w:tblGrid>
      <w:tr w:rsidR="006237AC" w:rsidTr="0048481B">
        <w:trPr>
          <w:trHeight w:val="295"/>
          <w:tblHeader/>
        </w:trPr>
        <w:tc>
          <w:tcPr>
            <w:tcW w:w="765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8" w:space="0" w:color="808080" w:themeColor="background1" w:themeShade="80"/>
            </w:tcBorders>
            <w:shd w:val="clear" w:color="auto" w:fill="DBE5F1"/>
          </w:tcPr>
          <w:p w:rsidR="006237AC" w:rsidRPr="00DF487A" w:rsidRDefault="00DF487A" w:rsidP="00582A40">
            <w:pPr>
              <w:spacing w:after="60"/>
              <w:rPr>
                <w:rFonts w:asciiTheme="minorHAnsi" w:hAnsiTheme="minorHAnsi" w:cs="Arial"/>
                <w:b/>
                <w:sz w:val="24"/>
                <w:szCs w:val="24"/>
              </w:rPr>
            </w:pPr>
            <w:r w:rsidRPr="00DF487A">
              <w:rPr>
                <w:rFonts w:asciiTheme="minorHAnsi" w:hAnsiTheme="minorHAnsi" w:cs="Arial"/>
                <w:b/>
                <w:sz w:val="24"/>
                <w:szCs w:val="24"/>
              </w:rPr>
              <w:t>Audit element</w:t>
            </w:r>
            <w:r w:rsidR="008A2C9D">
              <w:rPr>
                <w:rFonts w:asciiTheme="minorHAnsi" w:hAnsiTheme="minorHAnsi" w:cs="Arial"/>
                <w:b/>
                <w:sz w:val="24"/>
                <w:szCs w:val="24"/>
              </w:rPr>
              <w:t>s</w:t>
            </w:r>
          </w:p>
        </w:tc>
        <w:tc>
          <w:tcPr>
            <w:tcW w:w="708" w:type="dxa"/>
            <w:tcBorders>
              <w:top w:val="single" w:sz="12" w:space="0" w:color="808080" w:themeColor="background1" w:themeShade="80"/>
              <w:left w:val="single" w:sz="8" w:space="0" w:color="808080" w:themeColor="background1" w:themeShade="80"/>
              <w:bottom w:val="single" w:sz="12" w:space="0" w:color="808080" w:themeColor="background1" w:themeShade="80"/>
              <w:right w:val="single" w:sz="8" w:space="0" w:color="808080" w:themeColor="background1" w:themeShade="80"/>
            </w:tcBorders>
            <w:shd w:val="clear" w:color="auto" w:fill="DBE5F1"/>
          </w:tcPr>
          <w:p w:rsidR="006237AC" w:rsidRPr="00DF487A" w:rsidRDefault="00DF487A" w:rsidP="00582A40">
            <w:pPr>
              <w:spacing w:after="60"/>
              <w:rPr>
                <w:rFonts w:asciiTheme="minorHAnsi" w:hAnsiTheme="minorHAnsi" w:cs="Arial"/>
                <w:b/>
                <w:sz w:val="24"/>
                <w:szCs w:val="24"/>
              </w:rPr>
            </w:pPr>
            <w:r w:rsidRPr="00DF487A">
              <w:rPr>
                <w:rFonts w:asciiTheme="minorHAnsi" w:hAnsiTheme="minorHAnsi" w:cs="Arial"/>
                <w:b/>
                <w:sz w:val="24"/>
                <w:szCs w:val="24"/>
              </w:rPr>
              <w:t>2017</w:t>
            </w:r>
          </w:p>
        </w:tc>
        <w:tc>
          <w:tcPr>
            <w:tcW w:w="841" w:type="dxa"/>
            <w:tcBorders>
              <w:top w:val="single" w:sz="12" w:space="0" w:color="808080" w:themeColor="background1" w:themeShade="80"/>
              <w:left w:val="single" w:sz="8" w:space="0" w:color="808080" w:themeColor="background1" w:themeShade="80"/>
              <w:bottom w:val="single" w:sz="12" w:space="0" w:color="808080" w:themeColor="background1" w:themeShade="80"/>
              <w:right w:val="single" w:sz="12" w:space="0" w:color="808080" w:themeColor="background1" w:themeShade="80"/>
            </w:tcBorders>
            <w:shd w:val="clear" w:color="auto" w:fill="DBE5F1"/>
          </w:tcPr>
          <w:p w:rsidR="006237AC" w:rsidRPr="00DF487A" w:rsidRDefault="000A3DDB" w:rsidP="00582A40">
            <w:pPr>
              <w:spacing w:after="60"/>
              <w:rPr>
                <w:rFonts w:asciiTheme="minorHAnsi" w:hAnsiTheme="minorHAnsi" w:cs="Arial"/>
                <w:b/>
                <w:sz w:val="24"/>
                <w:szCs w:val="24"/>
              </w:rPr>
            </w:pPr>
            <w:r>
              <w:rPr>
                <w:rFonts w:asciiTheme="minorHAnsi" w:hAnsiTheme="minorHAnsi" w:cs="Arial"/>
                <w:b/>
                <w:sz w:val="24"/>
                <w:szCs w:val="24"/>
              </w:rPr>
              <w:t>2016</w:t>
            </w:r>
          </w:p>
        </w:tc>
      </w:tr>
      <w:tr w:rsidR="000A3DDB" w:rsidRPr="000A3DDB" w:rsidTr="0048481B">
        <w:tc>
          <w:tcPr>
            <w:tcW w:w="9199" w:type="dxa"/>
            <w:gridSpan w:val="3"/>
            <w:tcBorders>
              <w:top w:val="single" w:sz="12" w:space="0" w:color="808080" w:themeColor="background1" w:themeShade="80"/>
              <w:left w:val="single" w:sz="12" w:space="0" w:color="808080" w:themeColor="background1" w:themeShade="80"/>
              <w:right w:val="single" w:sz="12" w:space="0" w:color="808080" w:themeColor="background1" w:themeShade="80"/>
            </w:tcBorders>
            <w:shd w:val="clear" w:color="auto" w:fill="808080" w:themeFill="background1" w:themeFillShade="80"/>
          </w:tcPr>
          <w:p w:rsidR="00DF487A" w:rsidRPr="001F1619" w:rsidRDefault="00DF487A" w:rsidP="00DF487A">
            <w:pPr>
              <w:spacing w:before="120" w:after="60"/>
              <w:rPr>
                <w:rFonts w:ascii="Calibri Light" w:hAnsi="Calibri Light"/>
                <w:color w:val="FFFFFF" w:themeColor="background1"/>
                <w:sz w:val="24"/>
                <w:szCs w:val="24"/>
              </w:rPr>
            </w:pPr>
            <w:r w:rsidRPr="001F1619">
              <w:rPr>
                <w:rFonts w:ascii="Calibri Light" w:hAnsi="Calibri Light"/>
                <w:color w:val="FFFFFF" w:themeColor="background1"/>
                <w:sz w:val="24"/>
                <w:szCs w:val="24"/>
              </w:rPr>
              <w:t>General practitioner</w:t>
            </w:r>
          </w:p>
        </w:tc>
      </w:tr>
      <w:tr w:rsidR="006237AC" w:rsidTr="0048481B">
        <w:trPr>
          <w:trHeight w:val="523"/>
        </w:trPr>
        <w:tc>
          <w:tcPr>
            <w:tcW w:w="7650" w:type="dxa"/>
            <w:tcBorders>
              <w:left w:val="single" w:sz="12" w:space="0" w:color="808080" w:themeColor="background1" w:themeShade="80"/>
            </w:tcBorders>
          </w:tcPr>
          <w:p w:rsidR="006237AC" w:rsidRPr="000A3DDB" w:rsidRDefault="000A3DDB" w:rsidP="00DF487A">
            <w:pPr>
              <w:pStyle w:val="ListParagraph"/>
              <w:numPr>
                <w:ilvl w:val="0"/>
                <w:numId w:val="20"/>
              </w:numPr>
              <w:tabs>
                <w:tab w:val="left" w:pos="1276"/>
                <w:tab w:val="left" w:pos="2410"/>
              </w:tabs>
              <w:ind w:left="171" w:right="-449" w:hanging="171"/>
              <w:rPr>
                <w:rFonts w:asciiTheme="minorHAnsi" w:hAnsiTheme="minorHAnsi" w:cs="Arial"/>
              </w:rPr>
            </w:pPr>
            <w:r>
              <w:rPr>
                <w:rFonts w:asciiTheme="minorHAnsi" w:hAnsiTheme="minorHAnsi" w:cs="Arial"/>
              </w:rPr>
              <w:t>Sixty per cent</w:t>
            </w:r>
            <w:r w:rsidR="006237AC" w:rsidRPr="000A3DDB">
              <w:rPr>
                <w:rFonts w:asciiTheme="minorHAnsi" w:hAnsiTheme="minorHAnsi" w:cs="Arial"/>
              </w:rPr>
              <w:t xml:space="preserve"> of consumers who accessed a service had an identified general practitioner </w:t>
            </w:r>
          </w:p>
        </w:tc>
        <w:tc>
          <w:tcPr>
            <w:tcW w:w="708" w:type="dxa"/>
          </w:tcPr>
          <w:p w:rsidR="006237AC" w:rsidRPr="005A4A61" w:rsidRDefault="00DF487A" w:rsidP="0008004A">
            <w:pPr>
              <w:spacing w:before="240"/>
              <w:jc w:val="center"/>
              <w:rPr>
                <w:rFonts w:asciiTheme="minorHAnsi" w:hAnsiTheme="minorHAnsi" w:cs="Arial"/>
                <w:sz w:val="24"/>
                <w:szCs w:val="24"/>
              </w:rPr>
            </w:pPr>
            <w:r w:rsidRPr="005A4A61">
              <w:rPr>
                <w:rFonts w:asciiTheme="minorHAnsi" w:hAnsiTheme="minorHAnsi"/>
                <w:color w:val="C00000"/>
              </w:rPr>
              <w:t>-29%</w:t>
            </w:r>
          </w:p>
        </w:tc>
        <w:tc>
          <w:tcPr>
            <w:tcW w:w="841" w:type="dxa"/>
            <w:tcBorders>
              <w:right w:val="single" w:sz="12" w:space="0" w:color="808080" w:themeColor="background1" w:themeShade="80"/>
            </w:tcBorders>
          </w:tcPr>
          <w:p w:rsidR="006237AC" w:rsidRPr="000A3DDB" w:rsidRDefault="00DF487A" w:rsidP="0008004A">
            <w:pPr>
              <w:spacing w:before="240"/>
              <w:jc w:val="center"/>
              <w:rPr>
                <w:rFonts w:asciiTheme="minorHAnsi" w:hAnsiTheme="minorHAnsi" w:cs="Arial"/>
                <w:b/>
                <w:sz w:val="24"/>
                <w:szCs w:val="24"/>
              </w:rPr>
            </w:pPr>
            <w:r w:rsidRPr="000A3DDB">
              <w:rPr>
                <w:rFonts w:ascii="Calibri Light" w:hAnsi="Calibri Light"/>
                <w:b/>
                <w:color w:val="00B050"/>
              </w:rPr>
              <w:t>+1 %</w:t>
            </w:r>
          </w:p>
        </w:tc>
      </w:tr>
      <w:tr w:rsidR="00DF487A" w:rsidTr="0048481B">
        <w:trPr>
          <w:trHeight w:val="387"/>
        </w:trPr>
        <w:tc>
          <w:tcPr>
            <w:tcW w:w="9199" w:type="dxa"/>
            <w:gridSpan w:val="3"/>
            <w:tcBorders>
              <w:left w:val="single" w:sz="12" w:space="0" w:color="808080" w:themeColor="background1" w:themeShade="80"/>
              <w:right w:val="single" w:sz="12" w:space="0" w:color="808080" w:themeColor="background1" w:themeShade="80"/>
            </w:tcBorders>
            <w:shd w:val="clear" w:color="auto" w:fill="808080" w:themeFill="background1" w:themeFillShade="80"/>
          </w:tcPr>
          <w:p w:rsidR="00DF487A" w:rsidRPr="005A4A61" w:rsidRDefault="00DF487A" w:rsidP="00F63B91">
            <w:pPr>
              <w:spacing w:before="120" w:after="60"/>
              <w:rPr>
                <w:rFonts w:ascii="Calibri Light" w:hAnsi="Calibri Light"/>
                <w:color w:val="00B050"/>
              </w:rPr>
            </w:pPr>
            <w:r w:rsidRPr="005A4A61">
              <w:rPr>
                <w:rFonts w:ascii="Calibri Light" w:hAnsi="Calibri Light"/>
                <w:color w:val="FFFFFF" w:themeColor="background1"/>
                <w:sz w:val="24"/>
                <w:szCs w:val="24"/>
              </w:rPr>
              <w:t>Physical health</w:t>
            </w:r>
          </w:p>
        </w:tc>
      </w:tr>
      <w:tr w:rsidR="00DF487A" w:rsidTr="0048481B">
        <w:trPr>
          <w:trHeight w:val="846"/>
        </w:trPr>
        <w:tc>
          <w:tcPr>
            <w:tcW w:w="7650" w:type="dxa"/>
            <w:tcBorders>
              <w:left w:val="single" w:sz="12" w:space="0" w:color="808080" w:themeColor="background1" w:themeShade="80"/>
            </w:tcBorders>
          </w:tcPr>
          <w:p w:rsidR="00DF487A" w:rsidRPr="000A3DDB" w:rsidRDefault="000A3DDB" w:rsidP="000A3DDB">
            <w:pPr>
              <w:pStyle w:val="ListParagraph"/>
              <w:numPr>
                <w:ilvl w:val="0"/>
                <w:numId w:val="20"/>
              </w:numPr>
              <w:tabs>
                <w:tab w:val="left" w:pos="1276"/>
                <w:tab w:val="left" w:pos="2410"/>
              </w:tabs>
              <w:ind w:left="312" w:right="-108" w:hanging="312"/>
              <w:rPr>
                <w:rFonts w:asciiTheme="minorHAnsi" w:hAnsiTheme="minorHAnsi" w:cs="Arial"/>
              </w:rPr>
            </w:pPr>
            <w:r>
              <w:rPr>
                <w:rFonts w:asciiTheme="minorHAnsi" w:hAnsiTheme="minorHAnsi" w:cs="Arial"/>
              </w:rPr>
              <w:t xml:space="preserve">Sixty per cent of </w:t>
            </w:r>
            <w:r w:rsidRPr="000A3DDB">
              <w:rPr>
                <w:rFonts w:asciiTheme="minorHAnsi" w:hAnsiTheme="minorHAnsi" w:cs="Arial"/>
              </w:rPr>
              <w:t>consumers</w:t>
            </w:r>
            <w:r w:rsidR="00DF487A" w:rsidRPr="000A3DDB">
              <w:rPr>
                <w:rFonts w:asciiTheme="minorHAnsi" w:hAnsiTheme="minorHAnsi" w:cs="Arial"/>
              </w:rPr>
              <w:t xml:space="preserve"> were asked the six (6) general questions as part of a physical health screen and of those consumers, 34</w:t>
            </w:r>
            <w:r w:rsidRPr="000A3DDB">
              <w:rPr>
                <w:rFonts w:asciiTheme="minorHAnsi" w:hAnsiTheme="minorHAnsi" w:cs="Arial"/>
              </w:rPr>
              <w:t>% had</w:t>
            </w:r>
            <w:r w:rsidR="00DF487A" w:rsidRPr="000A3DDB">
              <w:rPr>
                <w:rFonts w:asciiTheme="minorHAnsi" w:hAnsiTheme="minorHAnsi" w:cs="Arial"/>
              </w:rPr>
              <w:t xml:space="preserve"> physical health needs identified.  </w:t>
            </w:r>
          </w:p>
        </w:tc>
        <w:tc>
          <w:tcPr>
            <w:tcW w:w="708" w:type="dxa"/>
          </w:tcPr>
          <w:p w:rsidR="00DF487A" w:rsidRPr="005A4A61" w:rsidRDefault="00DF487A" w:rsidP="0008004A">
            <w:pPr>
              <w:spacing w:before="240" w:after="60"/>
              <w:jc w:val="center"/>
              <w:rPr>
                <w:rFonts w:asciiTheme="minorHAnsi" w:hAnsiTheme="minorHAnsi"/>
                <w:color w:val="C00000"/>
                <w:sz w:val="28"/>
                <w:szCs w:val="28"/>
              </w:rPr>
            </w:pPr>
            <w:r w:rsidRPr="005A4A61">
              <w:rPr>
                <w:rFonts w:asciiTheme="minorHAnsi" w:hAnsiTheme="minorHAnsi"/>
                <w:color w:val="C00000"/>
              </w:rPr>
              <w:t>-22%</w:t>
            </w:r>
          </w:p>
        </w:tc>
        <w:tc>
          <w:tcPr>
            <w:tcW w:w="841" w:type="dxa"/>
            <w:tcBorders>
              <w:right w:val="single" w:sz="12" w:space="0" w:color="808080" w:themeColor="background1" w:themeShade="80"/>
            </w:tcBorders>
          </w:tcPr>
          <w:p w:rsidR="00DF487A" w:rsidRPr="000A3DDB" w:rsidRDefault="00DF487A" w:rsidP="0008004A">
            <w:pPr>
              <w:spacing w:before="240" w:after="60"/>
              <w:jc w:val="center"/>
              <w:rPr>
                <w:rFonts w:ascii="Calibri Light" w:hAnsi="Calibri Light"/>
                <w:b/>
                <w:color w:val="00B050"/>
                <w:sz w:val="28"/>
                <w:szCs w:val="28"/>
              </w:rPr>
            </w:pPr>
            <w:r w:rsidRPr="000A3DDB">
              <w:rPr>
                <w:rFonts w:ascii="Calibri Light" w:hAnsi="Calibri Light"/>
                <w:b/>
                <w:color w:val="00B050"/>
              </w:rPr>
              <w:t>+13 %</w:t>
            </w:r>
          </w:p>
        </w:tc>
      </w:tr>
      <w:tr w:rsidR="000A3DDB" w:rsidTr="0048481B">
        <w:tc>
          <w:tcPr>
            <w:tcW w:w="9199" w:type="dxa"/>
            <w:gridSpan w:val="3"/>
            <w:tcBorders>
              <w:left w:val="single" w:sz="12" w:space="0" w:color="808080" w:themeColor="background1" w:themeShade="80"/>
              <w:right w:val="single" w:sz="12" w:space="0" w:color="808080" w:themeColor="background1" w:themeShade="80"/>
            </w:tcBorders>
            <w:shd w:val="clear" w:color="auto" w:fill="808080" w:themeFill="background1" w:themeFillShade="80"/>
          </w:tcPr>
          <w:p w:rsidR="000A3DDB" w:rsidRPr="005A4A61" w:rsidRDefault="000A3DDB" w:rsidP="000A3DDB">
            <w:pPr>
              <w:spacing w:after="60"/>
              <w:rPr>
                <w:rFonts w:asciiTheme="minorHAnsi" w:hAnsiTheme="minorHAnsi"/>
                <w:color w:val="C00000"/>
                <w:vertAlign w:val="superscript"/>
              </w:rPr>
            </w:pPr>
            <w:r w:rsidRPr="005A4A61">
              <w:rPr>
                <w:rFonts w:ascii="Calibri Light" w:hAnsi="Calibri Light"/>
                <w:color w:val="FFFFFF" w:themeColor="background1"/>
                <w:sz w:val="24"/>
                <w:szCs w:val="24"/>
              </w:rPr>
              <w:t>Mental Illness</w:t>
            </w:r>
          </w:p>
        </w:tc>
      </w:tr>
      <w:tr w:rsidR="00DF487A" w:rsidTr="0048481B">
        <w:tc>
          <w:tcPr>
            <w:tcW w:w="7650" w:type="dxa"/>
            <w:tcBorders>
              <w:left w:val="single" w:sz="12" w:space="0" w:color="808080" w:themeColor="background1" w:themeShade="80"/>
            </w:tcBorders>
          </w:tcPr>
          <w:p w:rsidR="00DF487A" w:rsidRPr="000A3DDB" w:rsidRDefault="000A3DDB" w:rsidP="005A4A61">
            <w:pPr>
              <w:pStyle w:val="ListParagraph"/>
              <w:numPr>
                <w:ilvl w:val="0"/>
                <w:numId w:val="20"/>
              </w:numPr>
              <w:tabs>
                <w:tab w:val="left" w:pos="1276"/>
              </w:tabs>
              <w:ind w:left="312" w:hanging="283"/>
              <w:rPr>
                <w:rFonts w:asciiTheme="minorHAnsi" w:hAnsiTheme="minorHAnsi" w:cs="Arial"/>
              </w:rPr>
            </w:pPr>
            <w:r>
              <w:rPr>
                <w:rFonts w:asciiTheme="minorHAnsi" w:hAnsiTheme="minorHAnsi" w:cs="Arial"/>
              </w:rPr>
              <w:t>Thirty-three percent</w:t>
            </w:r>
            <w:r w:rsidRPr="000A3DDB">
              <w:rPr>
                <w:rFonts w:asciiTheme="minorHAnsi" w:hAnsiTheme="minorHAnsi" w:cs="Arial"/>
              </w:rPr>
              <w:t xml:space="preserve"> of consumers with a mental health </w:t>
            </w:r>
            <w:r>
              <w:rPr>
                <w:rFonts w:asciiTheme="minorHAnsi" w:hAnsiTheme="minorHAnsi" w:cs="Arial"/>
              </w:rPr>
              <w:t>illness</w:t>
            </w:r>
            <w:r w:rsidRPr="000A3DDB">
              <w:rPr>
                <w:rFonts w:asciiTheme="minorHAnsi" w:hAnsiTheme="minorHAnsi" w:cs="Arial"/>
              </w:rPr>
              <w:t xml:space="preserve"> received assistance from two or more services due to having multiple needs </w:t>
            </w:r>
          </w:p>
        </w:tc>
        <w:tc>
          <w:tcPr>
            <w:tcW w:w="708" w:type="dxa"/>
          </w:tcPr>
          <w:p w:rsidR="00DF487A" w:rsidRPr="005A4A61" w:rsidRDefault="00DF487A" w:rsidP="0008004A">
            <w:pPr>
              <w:jc w:val="center"/>
              <w:rPr>
                <w:rFonts w:asciiTheme="minorHAnsi" w:hAnsiTheme="minorHAnsi"/>
                <w:color w:val="C00000"/>
              </w:rPr>
            </w:pPr>
            <w:r w:rsidRPr="005A4A61">
              <w:rPr>
                <w:rFonts w:asciiTheme="minorHAnsi" w:hAnsiTheme="minorHAnsi"/>
                <w:color w:val="C00000"/>
                <w:vertAlign w:val="superscript"/>
              </w:rPr>
              <w:t>_</w:t>
            </w:r>
            <w:r w:rsidRPr="005A4A61">
              <w:rPr>
                <w:rFonts w:asciiTheme="minorHAnsi" w:hAnsiTheme="minorHAnsi"/>
                <w:color w:val="C00000"/>
              </w:rPr>
              <w:t>30%</w:t>
            </w:r>
          </w:p>
        </w:tc>
        <w:tc>
          <w:tcPr>
            <w:tcW w:w="841" w:type="dxa"/>
            <w:tcBorders>
              <w:right w:val="single" w:sz="12" w:space="0" w:color="808080" w:themeColor="background1" w:themeShade="80"/>
            </w:tcBorders>
          </w:tcPr>
          <w:p w:rsidR="00DF487A" w:rsidRPr="005A4A61" w:rsidRDefault="00DF487A" w:rsidP="0008004A">
            <w:pPr>
              <w:jc w:val="center"/>
              <w:rPr>
                <w:rFonts w:ascii="Calibri Light" w:hAnsi="Calibri Light"/>
                <w:color w:val="00B050"/>
              </w:rPr>
            </w:pPr>
            <w:r w:rsidRPr="005A4A61">
              <w:rPr>
                <w:rFonts w:asciiTheme="minorHAnsi" w:hAnsiTheme="minorHAnsi"/>
                <w:color w:val="C00000"/>
                <w:vertAlign w:val="superscript"/>
              </w:rPr>
              <w:t>_</w:t>
            </w:r>
            <w:r w:rsidRPr="005A4A61">
              <w:rPr>
                <w:rFonts w:asciiTheme="minorHAnsi" w:hAnsiTheme="minorHAnsi"/>
                <w:color w:val="C00000"/>
              </w:rPr>
              <w:t>1%</w:t>
            </w:r>
          </w:p>
        </w:tc>
      </w:tr>
      <w:tr w:rsidR="000A3DDB" w:rsidTr="0048481B">
        <w:trPr>
          <w:trHeight w:val="799"/>
        </w:trPr>
        <w:tc>
          <w:tcPr>
            <w:tcW w:w="7650" w:type="dxa"/>
            <w:tcBorders>
              <w:left w:val="single" w:sz="12" w:space="0" w:color="808080" w:themeColor="background1" w:themeShade="80"/>
            </w:tcBorders>
          </w:tcPr>
          <w:p w:rsidR="000A3DDB" w:rsidRPr="000A3DDB" w:rsidRDefault="000A3DDB" w:rsidP="005A4A61">
            <w:pPr>
              <w:pStyle w:val="ListParagraph"/>
              <w:numPr>
                <w:ilvl w:val="0"/>
                <w:numId w:val="20"/>
              </w:numPr>
              <w:tabs>
                <w:tab w:val="left" w:pos="1276"/>
              </w:tabs>
              <w:ind w:left="312" w:hanging="283"/>
              <w:rPr>
                <w:rFonts w:asciiTheme="minorHAnsi" w:hAnsiTheme="minorHAnsi" w:cs="Arial"/>
              </w:rPr>
            </w:pPr>
            <w:r w:rsidRPr="000A3DDB">
              <w:rPr>
                <w:rFonts w:asciiTheme="minorHAnsi" w:hAnsiTheme="minorHAnsi" w:cs="Arial"/>
                <w:sz w:val="24"/>
                <w:szCs w:val="24"/>
              </w:rPr>
              <w:t xml:space="preserve">Of those consumers with an identified mental health illness and receiving services from </w:t>
            </w:r>
            <w:r>
              <w:rPr>
                <w:rFonts w:asciiTheme="minorHAnsi" w:hAnsiTheme="minorHAnsi" w:cs="Arial"/>
                <w:sz w:val="24"/>
                <w:szCs w:val="24"/>
              </w:rPr>
              <w:t>two or more</w:t>
            </w:r>
            <w:r w:rsidRPr="000A3DDB">
              <w:rPr>
                <w:rFonts w:asciiTheme="minorHAnsi" w:hAnsiTheme="minorHAnsi" w:cs="Arial"/>
                <w:sz w:val="24"/>
                <w:szCs w:val="24"/>
              </w:rPr>
              <w:t xml:space="preserve"> services </w:t>
            </w:r>
            <w:r>
              <w:rPr>
                <w:rFonts w:asciiTheme="minorHAnsi" w:hAnsiTheme="minorHAnsi" w:cs="Arial"/>
                <w:sz w:val="24"/>
                <w:szCs w:val="24"/>
              </w:rPr>
              <w:t>(</w:t>
            </w:r>
            <w:r>
              <w:rPr>
                <w:rFonts w:asciiTheme="minorHAnsi" w:hAnsiTheme="minorHAnsi" w:cs="Arial"/>
              </w:rPr>
              <w:t>n=516)</w:t>
            </w:r>
            <w:r w:rsidR="004B60A3">
              <w:rPr>
                <w:rFonts w:asciiTheme="minorHAnsi" w:hAnsiTheme="minorHAnsi" w:cs="Arial"/>
              </w:rPr>
              <w:t>:</w:t>
            </w:r>
          </w:p>
        </w:tc>
        <w:tc>
          <w:tcPr>
            <w:tcW w:w="708" w:type="dxa"/>
          </w:tcPr>
          <w:p w:rsidR="000A3DDB" w:rsidRPr="005A4A61" w:rsidRDefault="000A3DDB" w:rsidP="0008004A">
            <w:pPr>
              <w:jc w:val="center"/>
              <w:rPr>
                <w:rFonts w:asciiTheme="minorHAnsi" w:hAnsiTheme="minorHAnsi"/>
                <w:color w:val="C00000"/>
                <w:vertAlign w:val="superscript"/>
              </w:rPr>
            </w:pPr>
            <w:r w:rsidRPr="005A4A61">
              <w:rPr>
                <w:rFonts w:asciiTheme="minorHAnsi" w:hAnsiTheme="minorHAnsi"/>
                <w:color w:val="C00000"/>
                <w:vertAlign w:val="superscript"/>
              </w:rPr>
              <w:t>_</w:t>
            </w:r>
            <w:r w:rsidRPr="005A4A61">
              <w:rPr>
                <w:rFonts w:asciiTheme="minorHAnsi" w:hAnsiTheme="minorHAnsi"/>
                <w:color w:val="C00000"/>
              </w:rPr>
              <w:t>24%</w:t>
            </w:r>
          </w:p>
        </w:tc>
        <w:tc>
          <w:tcPr>
            <w:tcW w:w="841" w:type="dxa"/>
            <w:tcBorders>
              <w:right w:val="single" w:sz="12" w:space="0" w:color="808080" w:themeColor="background1" w:themeShade="80"/>
            </w:tcBorders>
          </w:tcPr>
          <w:p w:rsidR="000A3DDB" w:rsidRPr="005A4A61" w:rsidRDefault="000A3DDB" w:rsidP="0008004A">
            <w:pPr>
              <w:jc w:val="center"/>
              <w:rPr>
                <w:rFonts w:asciiTheme="minorHAnsi" w:hAnsiTheme="minorHAnsi"/>
                <w:color w:val="C00000"/>
                <w:vertAlign w:val="superscript"/>
              </w:rPr>
            </w:pPr>
            <w:r w:rsidRPr="005A4A61">
              <w:rPr>
                <w:rFonts w:asciiTheme="minorHAnsi" w:hAnsiTheme="minorHAnsi"/>
                <w:color w:val="C00000"/>
                <w:vertAlign w:val="superscript"/>
              </w:rPr>
              <w:t>_</w:t>
            </w:r>
            <w:r w:rsidRPr="005A4A61">
              <w:rPr>
                <w:rFonts w:asciiTheme="minorHAnsi" w:hAnsiTheme="minorHAnsi"/>
                <w:color w:val="C00000"/>
              </w:rPr>
              <w:t>1%</w:t>
            </w:r>
          </w:p>
        </w:tc>
      </w:tr>
      <w:tr w:rsidR="000A3DDB" w:rsidTr="0048481B">
        <w:trPr>
          <w:trHeight w:val="439"/>
        </w:trPr>
        <w:tc>
          <w:tcPr>
            <w:tcW w:w="7650" w:type="dxa"/>
            <w:tcBorders>
              <w:left w:val="single" w:sz="12" w:space="0" w:color="808080" w:themeColor="background1" w:themeShade="80"/>
            </w:tcBorders>
          </w:tcPr>
          <w:p w:rsidR="000A3DDB" w:rsidRPr="005A4A61" w:rsidRDefault="00E450FF" w:rsidP="0008004A">
            <w:pPr>
              <w:pStyle w:val="ListParagraph"/>
              <w:numPr>
                <w:ilvl w:val="0"/>
                <w:numId w:val="40"/>
              </w:numPr>
              <w:tabs>
                <w:tab w:val="left" w:pos="1276"/>
              </w:tabs>
              <w:ind w:left="454" w:hanging="283"/>
              <w:rPr>
                <w:rFonts w:asciiTheme="minorHAnsi" w:hAnsiTheme="minorHAnsi" w:cs="Arial"/>
              </w:rPr>
            </w:pPr>
            <w:r>
              <w:rPr>
                <w:rFonts w:asciiTheme="minorHAnsi" w:hAnsiTheme="minorHAnsi" w:cs="Arial"/>
              </w:rPr>
              <w:t>42</w:t>
            </w:r>
            <w:r w:rsidR="000A3DDB" w:rsidRPr="00CA00B9">
              <w:rPr>
                <w:rFonts w:asciiTheme="minorHAnsi" w:hAnsiTheme="minorHAnsi" w:cs="Arial"/>
              </w:rPr>
              <w:t xml:space="preserve">% had a </w:t>
            </w:r>
            <w:r w:rsidR="004B60A3">
              <w:rPr>
                <w:rFonts w:asciiTheme="minorHAnsi" w:hAnsiTheme="minorHAnsi" w:cs="Arial"/>
              </w:rPr>
              <w:t>w</w:t>
            </w:r>
            <w:r w:rsidR="000A3DDB" w:rsidRPr="005A4A61">
              <w:rPr>
                <w:rFonts w:asciiTheme="minorHAnsi" w:hAnsiTheme="minorHAnsi" w:cs="Arial"/>
              </w:rPr>
              <w:t>ellness plan</w:t>
            </w:r>
            <w:r w:rsidR="000A3DDB" w:rsidRPr="00CA00B9">
              <w:rPr>
                <w:rFonts w:asciiTheme="minorHAnsi" w:hAnsiTheme="minorHAnsi" w:cs="Arial"/>
              </w:rPr>
              <w:t xml:space="preserve"> documented</w:t>
            </w:r>
          </w:p>
        </w:tc>
        <w:tc>
          <w:tcPr>
            <w:tcW w:w="708" w:type="dxa"/>
          </w:tcPr>
          <w:p w:rsidR="000A3DDB" w:rsidRPr="005A4A61" w:rsidRDefault="005A4A61" w:rsidP="0008004A">
            <w:pPr>
              <w:jc w:val="center"/>
              <w:rPr>
                <w:rFonts w:asciiTheme="minorHAnsi" w:hAnsiTheme="minorHAnsi"/>
                <w:color w:val="C00000"/>
                <w:vertAlign w:val="superscript"/>
              </w:rPr>
            </w:pPr>
            <w:r w:rsidRPr="005A4A61">
              <w:rPr>
                <w:rFonts w:asciiTheme="minorHAnsi" w:hAnsiTheme="minorHAnsi"/>
                <w:color w:val="C00000"/>
                <w:vertAlign w:val="superscript"/>
              </w:rPr>
              <w:t>_</w:t>
            </w:r>
            <w:r w:rsidRPr="005A4A61">
              <w:rPr>
                <w:rFonts w:asciiTheme="minorHAnsi" w:hAnsiTheme="minorHAnsi"/>
                <w:color w:val="C00000"/>
              </w:rPr>
              <w:t>24%</w:t>
            </w:r>
          </w:p>
        </w:tc>
        <w:tc>
          <w:tcPr>
            <w:tcW w:w="841" w:type="dxa"/>
            <w:tcBorders>
              <w:right w:val="single" w:sz="12" w:space="0" w:color="808080" w:themeColor="background1" w:themeShade="80"/>
            </w:tcBorders>
          </w:tcPr>
          <w:p w:rsidR="000A3DDB" w:rsidRPr="000A3DDB" w:rsidRDefault="000A3DDB" w:rsidP="0008004A">
            <w:pPr>
              <w:jc w:val="center"/>
              <w:rPr>
                <w:rFonts w:asciiTheme="minorHAnsi" w:hAnsiTheme="minorHAnsi"/>
                <w:b/>
                <w:color w:val="C00000"/>
                <w:vertAlign w:val="superscript"/>
              </w:rPr>
            </w:pPr>
            <w:r w:rsidRPr="00720D18">
              <w:rPr>
                <w:rFonts w:ascii="Calibri Light" w:hAnsi="Calibri Light"/>
                <w:b/>
                <w:color w:val="00B050"/>
              </w:rPr>
              <w:t>+</w:t>
            </w:r>
            <w:r>
              <w:rPr>
                <w:rFonts w:ascii="Calibri Light" w:hAnsi="Calibri Light"/>
                <w:b/>
                <w:color w:val="00B050"/>
              </w:rPr>
              <w:t>12</w:t>
            </w:r>
          </w:p>
        </w:tc>
      </w:tr>
      <w:tr w:rsidR="005A4A61" w:rsidTr="0048481B">
        <w:trPr>
          <w:trHeight w:val="533"/>
        </w:trPr>
        <w:tc>
          <w:tcPr>
            <w:tcW w:w="7650" w:type="dxa"/>
            <w:tcBorders>
              <w:left w:val="single" w:sz="12" w:space="0" w:color="808080" w:themeColor="background1" w:themeShade="80"/>
              <w:bottom w:val="single" w:sz="12" w:space="0" w:color="808080" w:themeColor="background1" w:themeShade="80"/>
            </w:tcBorders>
          </w:tcPr>
          <w:p w:rsidR="001F1619" w:rsidRPr="001F1619" w:rsidRDefault="00E450FF" w:rsidP="0008004A">
            <w:pPr>
              <w:pStyle w:val="ListParagraph"/>
              <w:numPr>
                <w:ilvl w:val="0"/>
                <w:numId w:val="40"/>
              </w:numPr>
              <w:tabs>
                <w:tab w:val="left" w:pos="1276"/>
              </w:tabs>
              <w:ind w:left="454" w:hanging="283"/>
              <w:rPr>
                <w:rFonts w:asciiTheme="minorHAnsi" w:hAnsiTheme="minorHAnsi" w:cs="Arial"/>
              </w:rPr>
            </w:pPr>
            <w:r>
              <w:rPr>
                <w:rFonts w:asciiTheme="minorHAnsi" w:hAnsiTheme="minorHAnsi" w:cs="Arial"/>
              </w:rPr>
              <w:t>39</w:t>
            </w:r>
            <w:r w:rsidR="005A4A61" w:rsidRPr="00CA00B9">
              <w:rPr>
                <w:rFonts w:asciiTheme="minorHAnsi" w:hAnsiTheme="minorHAnsi" w:cs="Arial"/>
              </w:rPr>
              <w:t xml:space="preserve">% had a documented </w:t>
            </w:r>
            <w:r w:rsidR="004B60A3">
              <w:rPr>
                <w:rFonts w:asciiTheme="minorHAnsi" w:hAnsiTheme="minorHAnsi" w:cs="Arial"/>
              </w:rPr>
              <w:t>s</w:t>
            </w:r>
            <w:r w:rsidR="005A4A61" w:rsidRPr="005A4A61">
              <w:rPr>
                <w:rFonts w:asciiTheme="minorHAnsi" w:hAnsiTheme="minorHAnsi" w:cs="Arial"/>
              </w:rPr>
              <w:t>afety assessment and management plan</w:t>
            </w:r>
          </w:p>
        </w:tc>
        <w:tc>
          <w:tcPr>
            <w:tcW w:w="708" w:type="dxa"/>
            <w:tcBorders>
              <w:bottom w:val="single" w:sz="12" w:space="0" w:color="808080" w:themeColor="background1" w:themeShade="80"/>
            </w:tcBorders>
          </w:tcPr>
          <w:p w:rsidR="005A4A61" w:rsidRPr="005A4A61" w:rsidRDefault="005A4A61" w:rsidP="0008004A">
            <w:pPr>
              <w:jc w:val="center"/>
              <w:rPr>
                <w:rFonts w:asciiTheme="minorHAnsi" w:hAnsiTheme="minorHAnsi"/>
                <w:color w:val="C00000"/>
                <w:vertAlign w:val="superscript"/>
              </w:rPr>
            </w:pPr>
            <w:r w:rsidRPr="005A4A61">
              <w:rPr>
                <w:rFonts w:asciiTheme="minorHAnsi" w:hAnsiTheme="minorHAnsi"/>
                <w:color w:val="FF0000"/>
              </w:rPr>
              <w:t>-47%</w:t>
            </w:r>
          </w:p>
        </w:tc>
        <w:tc>
          <w:tcPr>
            <w:tcW w:w="841" w:type="dxa"/>
            <w:tcBorders>
              <w:bottom w:val="single" w:sz="12" w:space="0" w:color="808080" w:themeColor="background1" w:themeShade="80"/>
              <w:right w:val="single" w:sz="12" w:space="0" w:color="808080" w:themeColor="background1" w:themeShade="80"/>
            </w:tcBorders>
          </w:tcPr>
          <w:p w:rsidR="005A4A61" w:rsidRDefault="005A4A61" w:rsidP="0008004A">
            <w:pPr>
              <w:jc w:val="center"/>
              <w:rPr>
                <w:rFonts w:ascii="Calibri Light" w:hAnsi="Calibri Light"/>
                <w:b/>
                <w:color w:val="00B050"/>
              </w:rPr>
            </w:pPr>
            <w:r w:rsidRPr="00720D18">
              <w:rPr>
                <w:rFonts w:ascii="Calibri Light" w:hAnsi="Calibri Light"/>
                <w:b/>
                <w:color w:val="00B050"/>
              </w:rPr>
              <w:t>+</w:t>
            </w:r>
            <w:r>
              <w:rPr>
                <w:rFonts w:ascii="Calibri Light" w:hAnsi="Calibri Light"/>
                <w:b/>
                <w:color w:val="00B050"/>
              </w:rPr>
              <w:t>19</w:t>
            </w:r>
          </w:p>
          <w:p w:rsidR="0008004A" w:rsidRDefault="0008004A" w:rsidP="0008004A">
            <w:pPr>
              <w:jc w:val="center"/>
              <w:rPr>
                <w:rFonts w:ascii="Calibri Light" w:hAnsi="Calibri Light"/>
                <w:b/>
                <w:color w:val="00B050"/>
                <w:sz w:val="28"/>
                <w:szCs w:val="28"/>
              </w:rPr>
            </w:pPr>
          </w:p>
        </w:tc>
      </w:tr>
    </w:tbl>
    <w:p w:rsidR="00CD0B7E" w:rsidRDefault="00CD0B7E"/>
    <w:p w:rsidR="00CD0B7E" w:rsidRDefault="00CD0B7E"/>
    <w:tbl>
      <w:tblPr>
        <w:tblStyle w:val="TableGrid"/>
        <w:tblW w:w="9199" w:type="dxa"/>
        <w:tblInd w:w="1276"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6080"/>
        <w:gridCol w:w="851"/>
        <w:gridCol w:w="709"/>
        <w:gridCol w:w="782"/>
        <w:gridCol w:w="68"/>
        <w:gridCol w:w="709"/>
      </w:tblGrid>
      <w:tr w:rsidR="001F1619" w:rsidTr="00D63D38">
        <w:tc>
          <w:tcPr>
            <w:tcW w:w="7640"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8" w:space="0" w:color="808080" w:themeColor="background1" w:themeShade="80"/>
            </w:tcBorders>
            <w:shd w:val="clear" w:color="auto" w:fill="DBE5F1"/>
          </w:tcPr>
          <w:p w:rsidR="001F1619" w:rsidRPr="00DF487A" w:rsidRDefault="001F1619" w:rsidP="00096D8A">
            <w:pPr>
              <w:spacing w:after="60"/>
              <w:rPr>
                <w:rFonts w:asciiTheme="minorHAnsi" w:hAnsiTheme="minorHAnsi" w:cs="Arial"/>
                <w:b/>
                <w:sz w:val="24"/>
                <w:szCs w:val="24"/>
              </w:rPr>
            </w:pPr>
            <w:r w:rsidRPr="00DF487A">
              <w:rPr>
                <w:rFonts w:asciiTheme="minorHAnsi" w:hAnsiTheme="minorHAnsi" w:cs="Arial"/>
                <w:b/>
                <w:sz w:val="24"/>
                <w:szCs w:val="24"/>
              </w:rPr>
              <w:t>Audit element</w:t>
            </w:r>
            <w:r w:rsidR="008A2C9D">
              <w:rPr>
                <w:rFonts w:asciiTheme="minorHAnsi" w:hAnsiTheme="minorHAnsi" w:cs="Arial"/>
                <w:b/>
                <w:sz w:val="24"/>
                <w:szCs w:val="24"/>
              </w:rPr>
              <w:t>s</w:t>
            </w:r>
          </w:p>
        </w:tc>
        <w:tc>
          <w:tcPr>
            <w:tcW w:w="850" w:type="dxa"/>
            <w:gridSpan w:val="2"/>
            <w:tcBorders>
              <w:top w:val="single" w:sz="12" w:space="0" w:color="808080" w:themeColor="background1" w:themeShade="80"/>
              <w:left w:val="single" w:sz="8" w:space="0" w:color="808080" w:themeColor="background1" w:themeShade="80"/>
              <w:bottom w:val="single" w:sz="12" w:space="0" w:color="808080" w:themeColor="background1" w:themeShade="80"/>
              <w:right w:val="single" w:sz="8" w:space="0" w:color="808080" w:themeColor="background1" w:themeShade="80"/>
            </w:tcBorders>
            <w:shd w:val="clear" w:color="auto" w:fill="DBE5F1"/>
          </w:tcPr>
          <w:p w:rsidR="001F1619" w:rsidRPr="00DF487A" w:rsidRDefault="001F1619" w:rsidP="00096D8A">
            <w:pPr>
              <w:spacing w:after="60"/>
              <w:rPr>
                <w:rFonts w:asciiTheme="minorHAnsi" w:hAnsiTheme="minorHAnsi" w:cs="Arial"/>
                <w:b/>
                <w:sz w:val="24"/>
                <w:szCs w:val="24"/>
              </w:rPr>
            </w:pPr>
            <w:r w:rsidRPr="00DF487A">
              <w:rPr>
                <w:rFonts w:asciiTheme="minorHAnsi" w:hAnsiTheme="minorHAnsi" w:cs="Arial"/>
                <w:b/>
                <w:sz w:val="24"/>
                <w:szCs w:val="24"/>
              </w:rPr>
              <w:t>2017</w:t>
            </w:r>
          </w:p>
        </w:tc>
        <w:tc>
          <w:tcPr>
            <w:tcW w:w="709" w:type="dxa"/>
            <w:tcBorders>
              <w:top w:val="single" w:sz="12" w:space="0" w:color="808080" w:themeColor="background1" w:themeShade="80"/>
              <w:left w:val="single" w:sz="8" w:space="0" w:color="808080" w:themeColor="background1" w:themeShade="80"/>
              <w:bottom w:val="single" w:sz="12" w:space="0" w:color="808080" w:themeColor="background1" w:themeShade="80"/>
              <w:right w:val="single" w:sz="12" w:space="0" w:color="808080" w:themeColor="background1" w:themeShade="80"/>
            </w:tcBorders>
            <w:shd w:val="clear" w:color="auto" w:fill="DBE5F1"/>
          </w:tcPr>
          <w:p w:rsidR="001F1619" w:rsidRPr="00DF487A" w:rsidRDefault="001F1619" w:rsidP="00096D8A">
            <w:pPr>
              <w:spacing w:after="60"/>
              <w:rPr>
                <w:rFonts w:asciiTheme="minorHAnsi" w:hAnsiTheme="minorHAnsi" w:cs="Arial"/>
                <w:b/>
                <w:sz w:val="24"/>
                <w:szCs w:val="24"/>
              </w:rPr>
            </w:pPr>
            <w:r>
              <w:rPr>
                <w:rFonts w:asciiTheme="minorHAnsi" w:hAnsiTheme="minorHAnsi" w:cs="Arial"/>
                <w:b/>
                <w:sz w:val="24"/>
                <w:szCs w:val="24"/>
              </w:rPr>
              <w:t>2016</w:t>
            </w:r>
          </w:p>
        </w:tc>
      </w:tr>
      <w:tr w:rsidR="001F1619" w:rsidTr="00D63D38">
        <w:tc>
          <w:tcPr>
            <w:tcW w:w="9199" w:type="dxa"/>
            <w:gridSpan w:val="6"/>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808080" w:themeFill="background1" w:themeFillShade="80"/>
          </w:tcPr>
          <w:p w:rsidR="001F1619" w:rsidRDefault="001F1619" w:rsidP="001F1619">
            <w:pPr>
              <w:spacing w:before="240" w:after="60"/>
              <w:rPr>
                <w:rFonts w:asciiTheme="minorHAnsi" w:hAnsiTheme="minorHAnsi" w:cs="Arial"/>
                <w:b/>
                <w:sz w:val="24"/>
                <w:szCs w:val="24"/>
              </w:rPr>
            </w:pPr>
            <w:r w:rsidRPr="005A4A61">
              <w:rPr>
                <w:rFonts w:ascii="Calibri Light" w:hAnsi="Calibri Light"/>
                <w:color w:val="FFFFFF" w:themeColor="background1"/>
                <w:sz w:val="24"/>
                <w:szCs w:val="24"/>
              </w:rPr>
              <w:t>Share</w:t>
            </w:r>
            <w:r>
              <w:rPr>
                <w:rFonts w:ascii="Calibri Light" w:hAnsi="Calibri Light"/>
                <w:color w:val="FFFFFF" w:themeColor="background1"/>
                <w:sz w:val="24"/>
                <w:szCs w:val="24"/>
              </w:rPr>
              <w:t>d Cared</w:t>
            </w:r>
          </w:p>
        </w:tc>
      </w:tr>
      <w:tr w:rsidR="005A4A61" w:rsidTr="00D63D38">
        <w:tc>
          <w:tcPr>
            <w:tcW w:w="7640" w:type="dxa"/>
            <w:gridSpan w:val="3"/>
            <w:tcBorders>
              <w:top w:val="single" w:sz="12" w:space="0" w:color="808080" w:themeColor="background1" w:themeShade="80"/>
              <w:left w:val="single" w:sz="12" w:space="0" w:color="808080" w:themeColor="background1" w:themeShade="80"/>
              <w:bottom w:val="single" w:sz="8" w:space="0" w:color="808080" w:themeColor="background1" w:themeShade="80"/>
              <w:right w:val="single" w:sz="8" w:space="0" w:color="808080" w:themeColor="background1" w:themeShade="80"/>
            </w:tcBorders>
          </w:tcPr>
          <w:p w:rsidR="005A4A61" w:rsidRPr="005A4A61" w:rsidRDefault="00E450FF" w:rsidP="005A4A61">
            <w:pPr>
              <w:spacing w:after="60"/>
              <w:rPr>
                <w:rFonts w:ascii="Calibri Light" w:hAnsi="Calibri Light"/>
                <w:color w:val="FFFFFF" w:themeColor="background1"/>
                <w:sz w:val="24"/>
                <w:szCs w:val="24"/>
              </w:rPr>
            </w:pPr>
            <w:r>
              <w:rPr>
                <w:rFonts w:asciiTheme="minorHAnsi" w:hAnsiTheme="minorHAnsi" w:cs="Arial"/>
              </w:rPr>
              <w:t>Forty-one</w:t>
            </w:r>
            <w:r w:rsidR="005A4A61">
              <w:rPr>
                <w:rFonts w:asciiTheme="minorHAnsi" w:hAnsiTheme="minorHAnsi" w:cs="Arial"/>
              </w:rPr>
              <w:t xml:space="preserve"> per cent </w:t>
            </w:r>
            <w:r w:rsidR="005A4A61" w:rsidRPr="00CA00B9">
              <w:rPr>
                <w:rFonts w:asciiTheme="minorHAnsi" w:hAnsiTheme="minorHAnsi" w:cs="Arial"/>
              </w:rPr>
              <w:t xml:space="preserve">of consumer service activity was translated into </w:t>
            </w:r>
            <w:r w:rsidR="005A4A61" w:rsidRPr="005A4A61">
              <w:rPr>
                <w:rFonts w:asciiTheme="minorHAnsi" w:hAnsiTheme="minorHAnsi" w:cs="Arial"/>
              </w:rPr>
              <w:t>receiving shared care from a group or team of service professionals working together to deliver coordinated care (n=</w:t>
            </w:r>
            <w:r w:rsidR="005A4A61">
              <w:rPr>
                <w:rFonts w:asciiTheme="minorHAnsi" w:hAnsiTheme="minorHAnsi" w:cs="Arial"/>
              </w:rPr>
              <w:t>382</w:t>
            </w:r>
            <w:r w:rsidR="005A4A61" w:rsidRPr="005A4A61">
              <w:rPr>
                <w:rFonts w:asciiTheme="minorHAnsi" w:hAnsiTheme="minorHAnsi" w:cs="Arial"/>
              </w:rPr>
              <w:t>).</w:t>
            </w:r>
            <w:r>
              <w:rPr>
                <w:rFonts w:asciiTheme="minorHAnsi" w:hAnsiTheme="minorHAnsi" w:cs="Arial"/>
              </w:rPr>
              <w:t xml:space="preserve"> Of those consumers:</w:t>
            </w:r>
          </w:p>
        </w:tc>
        <w:tc>
          <w:tcPr>
            <w:tcW w:w="850" w:type="dxa"/>
            <w:gridSpan w:val="2"/>
            <w:tcBorders>
              <w:top w:val="single" w:sz="12"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5A4A61" w:rsidRPr="005A4A61" w:rsidRDefault="005A4A61" w:rsidP="00DF41E2">
            <w:pPr>
              <w:spacing w:after="60"/>
              <w:jc w:val="center"/>
              <w:rPr>
                <w:rFonts w:asciiTheme="minorHAnsi" w:hAnsiTheme="minorHAnsi"/>
                <w:color w:val="C00000"/>
                <w:vertAlign w:val="superscript"/>
              </w:rPr>
            </w:pPr>
            <w:r w:rsidRPr="005A4A61">
              <w:rPr>
                <w:rFonts w:asciiTheme="minorHAnsi" w:hAnsiTheme="minorHAnsi"/>
                <w:color w:val="FF0000"/>
              </w:rPr>
              <w:t>-</w:t>
            </w:r>
            <w:r w:rsidR="00E450FF">
              <w:rPr>
                <w:rFonts w:asciiTheme="minorHAnsi" w:hAnsiTheme="minorHAnsi"/>
                <w:color w:val="FF0000"/>
              </w:rPr>
              <w:t>32</w:t>
            </w:r>
            <w:r w:rsidRPr="005A4A61">
              <w:rPr>
                <w:rFonts w:asciiTheme="minorHAnsi" w:hAnsiTheme="minorHAnsi"/>
                <w:color w:val="FF0000"/>
              </w:rPr>
              <w:t>%</w:t>
            </w:r>
          </w:p>
        </w:tc>
        <w:tc>
          <w:tcPr>
            <w:tcW w:w="709" w:type="dxa"/>
            <w:tcBorders>
              <w:top w:val="single" w:sz="12" w:space="0" w:color="808080" w:themeColor="background1" w:themeShade="80"/>
              <w:left w:val="single" w:sz="8" w:space="0" w:color="808080" w:themeColor="background1" w:themeShade="80"/>
              <w:bottom w:val="single" w:sz="8" w:space="0" w:color="808080" w:themeColor="background1" w:themeShade="80"/>
              <w:right w:val="single" w:sz="12" w:space="0" w:color="808080" w:themeColor="background1" w:themeShade="80"/>
            </w:tcBorders>
            <w:vAlign w:val="center"/>
          </w:tcPr>
          <w:p w:rsidR="005A4A61" w:rsidRDefault="005A4A61" w:rsidP="00DF41E2">
            <w:pPr>
              <w:spacing w:after="60"/>
              <w:jc w:val="center"/>
              <w:rPr>
                <w:rFonts w:ascii="Calibri Light" w:hAnsi="Calibri Light"/>
                <w:b/>
                <w:color w:val="00B050"/>
                <w:sz w:val="28"/>
                <w:szCs w:val="28"/>
              </w:rPr>
            </w:pPr>
            <w:r w:rsidRPr="004C2B5C">
              <w:rPr>
                <w:rFonts w:asciiTheme="minorHAnsi" w:hAnsiTheme="minorHAnsi"/>
                <w:color w:val="FF0000"/>
              </w:rPr>
              <w:t>-</w:t>
            </w:r>
            <w:r>
              <w:rPr>
                <w:rFonts w:asciiTheme="minorHAnsi" w:hAnsiTheme="minorHAnsi"/>
                <w:color w:val="FF0000"/>
              </w:rPr>
              <w:t>5</w:t>
            </w:r>
            <w:r w:rsidRPr="004C2B5C">
              <w:rPr>
                <w:rFonts w:asciiTheme="minorHAnsi" w:hAnsiTheme="minorHAnsi"/>
                <w:color w:val="FF0000"/>
              </w:rPr>
              <w:t>%</w:t>
            </w:r>
          </w:p>
        </w:tc>
      </w:tr>
      <w:tr w:rsidR="00E450FF" w:rsidTr="00D63D38">
        <w:tc>
          <w:tcPr>
            <w:tcW w:w="7640" w:type="dxa"/>
            <w:gridSpan w:val="3"/>
            <w:tcBorders>
              <w:top w:val="single" w:sz="8" w:space="0" w:color="808080" w:themeColor="background1" w:themeShade="80"/>
              <w:left w:val="single" w:sz="12" w:space="0" w:color="808080" w:themeColor="background1" w:themeShade="80"/>
              <w:bottom w:val="single" w:sz="8" w:space="0" w:color="808080" w:themeColor="background1" w:themeShade="80"/>
              <w:right w:val="single" w:sz="8" w:space="0" w:color="808080" w:themeColor="background1" w:themeShade="80"/>
            </w:tcBorders>
          </w:tcPr>
          <w:p w:rsidR="00E450FF" w:rsidRPr="0008004A" w:rsidRDefault="00E450FF" w:rsidP="0008004A">
            <w:pPr>
              <w:pStyle w:val="ListParagraph"/>
              <w:numPr>
                <w:ilvl w:val="0"/>
                <w:numId w:val="40"/>
              </w:numPr>
              <w:tabs>
                <w:tab w:val="left" w:pos="1276"/>
              </w:tabs>
              <w:ind w:left="454" w:hanging="283"/>
              <w:rPr>
                <w:rFonts w:asciiTheme="minorHAnsi" w:hAnsiTheme="minorHAnsi" w:cs="Arial"/>
              </w:rPr>
            </w:pPr>
            <w:r w:rsidRPr="0008004A">
              <w:rPr>
                <w:rFonts w:asciiTheme="minorHAnsi" w:hAnsiTheme="minorHAnsi" w:cs="Arial"/>
              </w:rPr>
              <w:t>42% had evidence of a documented care plan</w:t>
            </w:r>
          </w:p>
          <w:p w:rsidR="00E70B95" w:rsidRPr="00E450FF" w:rsidRDefault="00E70B95" w:rsidP="0008004A">
            <w:pPr>
              <w:pStyle w:val="ListParagraph"/>
              <w:ind w:left="1146" w:hanging="561"/>
              <w:rPr>
                <w:rFonts w:asciiTheme="minorHAnsi" w:hAnsiTheme="minorHAnsi" w:cs="Arial"/>
              </w:rPr>
            </w:pPr>
          </w:p>
        </w:tc>
        <w:tc>
          <w:tcPr>
            <w:tcW w:w="850"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E450FF" w:rsidRDefault="00E450FF" w:rsidP="00DF41E2">
            <w:pPr>
              <w:jc w:val="center"/>
            </w:pPr>
            <w:r w:rsidRPr="00921D0C">
              <w:rPr>
                <w:rFonts w:asciiTheme="minorHAnsi" w:hAnsiTheme="minorHAnsi"/>
                <w:color w:val="FF0000"/>
              </w:rPr>
              <w:t>-</w:t>
            </w:r>
            <w:r>
              <w:rPr>
                <w:rFonts w:asciiTheme="minorHAnsi" w:hAnsiTheme="minorHAnsi"/>
                <w:color w:val="FF0000"/>
              </w:rPr>
              <w:t>22</w:t>
            </w:r>
            <w:r w:rsidRPr="00921D0C">
              <w:rPr>
                <w:rFonts w:asciiTheme="minorHAnsi" w:hAnsiTheme="minorHAnsi"/>
                <w:color w:val="FF0000"/>
              </w:rPr>
              <w:t>%</w:t>
            </w:r>
          </w:p>
        </w:tc>
        <w:tc>
          <w:tcPr>
            <w:tcW w:w="709"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808080" w:themeColor="background1" w:themeShade="80"/>
            </w:tcBorders>
            <w:vAlign w:val="center"/>
          </w:tcPr>
          <w:p w:rsidR="00E450FF" w:rsidRDefault="00E450FF" w:rsidP="00DF41E2">
            <w:pPr>
              <w:jc w:val="center"/>
            </w:pPr>
            <w:r w:rsidRPr="00921D0C">
              <w:rPr>
                <w:rFonts w:asciiTheme="minorHAnsi" w:hAnsiTheme="minorHAnsi"/>
                <w:color w:val="FF0000"/>
              </w:rPr>
              <w:t>-</w:t>
            </w:r>
            <w:r>
              <w:rPr>
                <w:rFonts w:asciiTheme="minorHAnsi" w:hAnsiTheme="minorHAnsi"/>
                <w:color w:val="FF0000"/>
              </w:rPr>
              <w:t>1</w:t>
            </w:r>
            <w:r w:rsidRPr="00921D0C">
              <w:rPr>
                <w:rFonts w:asciiTheme="minorHAnsi" w:hAnsiTheme="minorHAnsi"/>
                <w:color w:val="FF0000"/>
              </w:rPr>
              <w:t>2%</w:t>
            </w:r>
          </w:p>
        </w:tc>
      </w:tr>
      <w:tr w:rsidR="00C80843" w:rsidTr="00D63D38">
        <w:trPr>
          <w:trHeight w:val="493"/>
        </w:trPr>
        <w:tc>
          <w:tcPr>
            <w:tcW w:w="9199" w:type="dxa"/>
            <w:gridSpan w:val="6"/>
            <w:tcBorders>
              <w:top w:val="single" w:sz="8" w:space="0" w:color="808080" w:themeColor="background1" w:themeShade="80"/>
              <w:left w:val="single" w:sz="12" w:space="0" w:color="808080" w:themeColor="background1" w:themeShade="80"/>
              <w:bottom w:val="single" w:sz="8" w:space="0" w:color="808080" w:themeColor="background1" w:themeShade="80"/>
              <w:right w:val="single" w:sz="12" w:space="0" w:color="808080" w:themeColor="background1" w:themeShade="80"/>
            </w:tcBorders>
          </w:tcPr>
          <w:p w:rsidR="00C80843" w:rsidRPr="0008004A" w:rsidRDefault="00C80843" w:rsidP="0008004A">
            <w:pPr>
              <w:pStyle w:val="ListParagraph"/>
              <w:numPr>
                <w:ilvl w:val="0"/>
                <w:numId w:val="40"/>
              </w:numPr>
              <w:tabs>
                <w:tab w:val="left" w:pos="1276"/>
              </w:tabs>
              <w:ind w:left="454" w:hanging="283"/>
              <w:rPr>
                <w:rFonts w:asciiTheme="minorHAnsi" w:hAnsiTheme="minorHAnsi" w:cs="Arial"/>
              </w:rPr>
            </w:pPr>
            <w:r w:rsidRPr="0008004A">
              <w:rPr>
                <w:rFonts w:asciiTheme="minorHAnsi" w:hAnsiTheme="minorHAnsi" w:cs="Arial"/>
              </w:rPr>
              <w:t>9% (32) had</w:t>
            </w:r>
            <w:r w:rsidR="004B60A3">
              <w:rPr>
                <w:rFonts w:asciiTheme="minorHAnsi" w:hAnsiTheme="minorHAnsi" w:cs="Arial"/>
              </w:rPr>
              <w:t xml:space="preserve"> an advanced s</w:t>
            </w:r>
            <w:r w:rsidRPr="0008004A">
              <w:rPr>
                <w:rFonts w:asciiTheme="minorHAnsi" w:hAnsiTheme="minorHAnsi" w:cs="Arial"/>
              </w:rPr>
              <w:t>tatement</w:t>
            </w:r>
          </w:p>
          <w:p w:rsidR="00C80843" w:rsidRPr="004B60A3" w:rsidRDefault="00C80843" w:rsidP="0008004A">
            <w:pPr>
              <w:ind w:left="738" w:hanging="561"/>
              <w:rPr>
                <w:rFonts w:asciiTheme="minorHAnsi" w:hAnsiTheme="minorHAnsi"/>
                <w:b/>
                <w:color w:val="FF0000"/>
                <w:sz w:val="16"/>
                <w:szCs w:val="16"/>
              </w:rPr>
            </w:pPr>
          </w:p>
        </w:tc>
      </w:tr>
      <w:tr w:rsidR="00E450FF" w:rsidTr="00D63D38">
        <w:tc>
          <w:tcPr>
            <w:tcW w:w="7640" w:type="dxa"/>
            <w:gridSpan w:val="3"/>
            <w:tcBorders>
              <w:top w:val="single" w:sz="8" w:space="0" w:color="808080" w:themeColor="background1" w:themeShade="80"/>
              <w:left w:val="single" w:sz="12" w:space="0" w:color="808080" w:themeColor="background1" w:themeShade="80"/>
              <w:bottom w:val="single" w:sz="8" w:space="0" w:color="808080" w:themeColor="background1" w:themeShade="80"/>
              <w:right w:val="single" w:sz="8" w:space="0" w:color="808080" w:themeColor="background1" w:themeShade="80"/>
            </w:tcBorders>
          </w:tcPr>
          <w:p w:rsidR="00E450FF" w:rsidRPr="0008004A" w:rsidRDefault="00E450FF" w:rsidP="0008004A">
            <w:pPr>
              <w:pStyle w:val="ListParagraph"/>
              <w:numPr>
                <w:ilvl w:val="0"/>
                <w:numId w:val="40"/>
              </w:numPr>
              <w:tabs>
                <w:tab w:val="left" w:pos="1276"/>
              </w:tabs>
              <w:ind w:left="454" w:hanging="283"/>
              <w:rPr>
                <w:rFonts w:asciiTheme="minorHAnsi" w:hAnsiTheme="minorHAnsi" w:cs="Arial"/>
              </w:rPr>
            </w:pPr>
            <w:r w:rsidRPr="0008004A">
              <w:rPr>
                <w:rFonts w:asciiTheme="minorHAnsi" w:hAnsiTheme="minorHAnsi" w:cs="Arial"/>
              </w:rPr>
              <w:t>36% carers and significant others were involved in the care planning process</w:t>
            </w:r>
          </w:p>
        </w:tc>
        <w:tc>
          <w:tcPr>
            <w:tcW w:w="78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E450FF" w:rsidRDefault="00E450FF" w:rsidP="00DF41E2">
            <w:pPr>
              <w:jc w:val="center"/>
            </w:pPr>
            <w:r w:rsidRPr="00720D18">
              <w:rPr>
                <w:rFonts w:ascii="Calibri Light" w:hAnsi="Calibri Light"/>
                <w:b/>
                <w:color w:val="00B050"/>
              </w:rPr>
              <w:t>+</w:t>
            </w:r>
            <w:r>
              <w:rPr>
                <w:rFonts w:ascii="Calibri Light" w:hAnsi="Calibri Light"/>
                <w:b/>
                <w:color w:val="00B050"/>
              </w:rPr>
              <w:t>26</w:t>
            </w:r>
            <w:r w:rsidR="00E70B95">
              <w:rPr>
                <w:rFonts w:ascii="Calibri Light" w:hAnsi="Calibri Light"/>
                <w:b/>
                <w:color w:val="00B050"/>
              </w:rPr>
              <w:t>%</w:t>
            </w:r>
          </w:p>
        </w:tc>
        <w:tc>
          <w:tcPr>
            <w:tcW w:w="777"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808080" w:themeColor="background1" w:themeShade="80"/>
            </w:tcBorders>
            <w:vAlign w:val="center"/>
          </w:tcPr>
          <w:p w:rsidR="00E450FF" w:rsidRDefault="00043503" w:rsidP="00DF41E2">
            <w:pPr>
              <w:jc w:val="center"/>
            </w:pPr>
            <w:r w:rsidRPr="00CA00B9">
              <w:rPr>
                <w:rFonts w:asciiTheme="minorHAnsi" w:hAnsiTheme="minorHAnsi"/>
                <w:b/>
                <w:color w:val="1015DE"/>
                <w:sz w:val="40"/>
                <w:szCs w:val="40"/>
              </w:rPr>
              <w:sym w:font="Wingdings" w:char="F05B"/>
            </w:r>
          </w:p>
        </w:tc>
      </w:tr>
      <w:tr w:rsidR="00E70B95" w:rsidTr="00D63D38">
        <w:tc>
          <w:tcPr>
            <w:tcW w:w="7640" w:type="dxa"/>
            <w:gridSpan w:val="3"/>
            <w:tcBorders>
              <w:top w:val="single" w:sz="8" w:space="0" w:color="808080" w:themeColor="background1" w:themeShade="80"/>
              <w:left w:val="single" w:sz="12" w:space="0" w:color="808080" w:themeColor="background1" w:themeShade="80"/>
              <w:bottom w:val="single" w:sz="8" w:space="0" w:color="808080" w:themeColor="background1" w:themeShade="80"/>
              <w:right w:val="single" w:sz="8" w:space="0" w:color="808080" w:themeColor="background1" w:themeShade="80"/>
            </w:tcBorders>
          </w:tcPr>
          <w:p w:rsidR="00E70B95" w:rsidRPr="0008004A" w:rsidRDefault="00C4257C" w:rsidP="00C4257C">
            <w:pPr>
              <w:pStyle w:val="ListParagraph"/>
              <w:numPr>
                <w:ilvl w:val="0"/>
                <w:numId w:val="40"/>
              </w:numPr>
              <w:tabs>
                <w:tab w:val="left" w:pos="1276"/>
              </w:tabs>
              <w:ind w:left="454" w:hanging="283"/>
              <w:rPr>
                <w:rFonts w:asciiTheme="minorHAnsi" w:hAnsiTheme="minorHAnsi" w:cs="Arial"/>
              </w:rPr>
            </w:pPr>
            <w:r>
              <w:rPr>
                <w:rFonts w:asciiTheme="minorHAnsi" w:hAnsiTheme="minorHAnsi" w:cs="Arial"/>
              </w:rPr>
              <w:t xml:space="preserve">There was an increase of </w:t>
            </w:r>
            <w:r w:rsidR="00C80843" w:rsidRPr="0008004A">
              <w:rPr>
                <w:rFonts w:asciiTheme="minorHAnsi" w:hAnsiTheme="minorHAnsi" w:cs="Arial"/>
              </w:rPr>
              <w:t>s</w:t>
            </w:r>
            <w:r>
              <w:rPr>
                <w:rFonts w:asciiTheme="minorHAnsi" w:hAnsiTheme="minorHAnsi" w:cs="Arial"/>
              </w:rPr>
              <w:t>ervice organisations reporting a reduction of participant exclusion from the shared care plans (16%, 57)</w:t>
            </w:r>
            <w:r w:rsidR="00E70B95" w:rsidRPr="0008004A">
              <w:rPr>
                <w:rFonts w:asciiTheme="minorHAnsi" w:hAnsiTheme="minorHAnsi" w:cs="Arial"/>
                <w:sz w:val="21"/>
                <w:szCs w:val="24"/>
              </w:rPr>
              <w:t xml:space="preserve"> </w:t>
            </w:r>
          </w:p>
        </w:tc>
        <w:tc>
          <w:tcPr>
            <w:tcW w:w="782" w:type="dxa"/>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cBorders>
            <w:vAlign w:val="center"/>
          </w:tcPr>
          <w:p w:rsidR="00E70B95" w:rsidRPr="00720D18" w:rsidRDefault="00E70B95" w:rsidP="00DF41E2">
            <w:pPr>
              <w:jc w:val="center"/>
              <w:rPr>
                <w:rFonts w:ascii="Calibri Light" w:hAnsi="Calibri Light"/>
                <w:b/>
                <w:color w:val="00B050"/>
              </w:rPr>
            </w:pPr>
            <w:r w:rsidRPr="00720D18">
              <w:rPr>
                <w:rFonts w:ascii="Calibri Light" w:hAnsi="Calibri Light"/>
                <w:b/>
                <w:color w:val="00B050"/>
              </w:rPr>
              <w:t>+</w:t>
            </w:r>
            <w:r>
              <w:rPr>
                <w:rFonts w:ascii="Calibri Light" w:hAnsi="Calibri Light"/>
                <w:b/>
                <w:color w:val="00B050"/>
              </w:rPr>
              <w:t>15%</w:t>
            </w:r>
          </w:p>
        </w:tc>
        <w:tc>
          <w:tcPr>
            <w:tcW w:w="777" w:type="dxa"/>
            <w:gridSpan w:val="2"/>
            <w:tcBorders>
              <w:top w:val="single" w:sz="8" w:space="0" w:color="808080" w:themeColor="background1" w:themeShade="80"/>
              <w:left w:val="single" w:sz="8" w:space="0" w:color="808080" w:themeColor="background1" w:themeShade="80"/>
              <w:bottom w:val="single" w:sz="8" w:space="0" w:color="808080" w:themeColor="background1" w:themeShade="80"/>
              <w:right w:val="single" w:sz="12" w:space="0" w:color="808080" w:themeColor="background1" w:themeShade="80"/>
            </w:tcBorders>
            <w:vAlign w:val="center"/>
          </w:tcPr>
          <w:p w:rsidR="00E70B95" w:rsidRPr="00CA00B9" w:rsidRDefault="00E70B95" w:rsidP="00DF41E2">
            <w:pPr>
              <w:jc w:val="center"/>
              <w:rPr>
                <w:rFonts w:asciiTheme="minorHAnsi" w:hAnsiTheme="minorHAnsi"/>
                <w:b/>
                <w:color w:val="1015DE"/>
                <w:sz w:val="40"/>
                <w:szCs w:val="40"/>
              </w:rPr>
            </w:pPr>
            <w:r w:rsidRPr="00CA00B9">
              <w:rPr>
                <w:rFonts w:asciiTheme="minorHAnsi" w:hAnsiTheme="minorHAnsi"/>
                <w:b/>
                <w:color w:val="1015DE"/>
                <w:sz w:val="40"/>
                <w:szCs w:val="40"/>
              </w:rPr>
              <w:sym w:font="Wingdings" w:char="F05B"/>
            </w:r>
          </w:p>
        </w:tc>
      </w:tr>
      <w:tr w:rsidR="00E70B95" w:rsidTr="00D63D38">
        <w:trPr>
          <w:trHeight w:val="657"/>
        </w:trPr>
        <w:tc>
          <w:tcPr>
            <w:tcW w:w="7640" w:type="dxa"/>
            <w:gridSpan w:val="3"/>
            <w:tcBorders>
              <w:top w:val="single" w:sz="8" w:space="0" w:color="808080" w:themeColor="background1" w:themeShade="80"/>
              <w:left w:val="single" w:sz="12" w:space="0" w:color="808080" w:themeColor="background1" w:themeShade="80"/>
              <w:bottom w:val="single" w:sz="12" w:space="0" w:color="808080" w:themeColor="background1" w:themeShade="80"/>
              <w:right w:val="single" w:sz="8" w:space="0" w:color="808080" w:themeColor="background1" w:themeShade="80"/>
            </w:tcBorders>
          </w:tcPr>
          <w:p w:rsidR="00E70B95" w:rsidRPr="0008004A" w:rsidRDefault="00C80843" w:rsidP="0008004A">
            <w:pPr>
              <w:pStyle w:val="ListParagraph"/>
              <w:numPr>
                <w:ilvl w:val="0"/>
                <w:numId w:val="40"/>
              </w:numPr>
              <w:tabs>
                <w:tab w:val="left" w:pos="1276"/>
              </w:tabs>
              <w:ind w:left="454" w:hanging="283"/>
              <w:rPr>
                <w:rFonts w:asciiTheme="minorHAnsi" w:hAnsiTheme="minorHAnsi" w:cs="Arial"/>
                <w:sz w:val="21"/>
                <w:szCs w:val="24"/>
              </w:rPr>
            </w:pPr>
            <w:r w:rsidRPr="0008004A">
              <w:rPr>
                <w:rFonts w:asciiTheme="minorHAnsi" w:hAnsiTheme="minorHAnsi" w:cs="Arial"/>
              </w:rPr>
              <w:t>w</w:t>
            </w:r>
            <w:r w:rsidR="00E70B95" w:rsidRPr="0008004A">
              <w:rPr>
                <w:rFonts w:asciiTheme="minorHAnsi" w:hAnsiTheme="minorHAnsi" w:cs="Arial"/>
              </w:rPr>
              <w:t>ho had physical health needs identified, 63% of care plans did not have physical health needs documented</w:t>
            </w:r>
            <w:r w:rsidR="00E70B95" w:rsidRPr="0008004A">
              <w:rPr>
                <w:rFonts w:asciiTheme="minorHAnsi" w:hAnsiTheme="minorHAnsi" w:cs="Arial"/>
                <w:sz w:val="21"/>
                <w:szCs w:val="24"/>
              </w:rPr>
              <w:t xml:space="preserve"> </w:t>
            </w:r>
          </w:p>
        </w:tc>
        <w:tc>
          <w:tcPr>
            <w:tcW w:w="782" w:type="dxa"/>
            <w:tcBorders>
              <w:top w:val="single" w:sz="8" w:space="0" w:color="808080" w:themeColor="background1" w:themeShade="80"/>
              <w:left w:val="single" w:sz="8" w:space="0" w:color="808080" w:themeColor="background1" w:themeShade="80"/>
              <w:bottom w:val="single" w:sz="12" w:space="0" w:color="808080" w:themeColor="background1" w:themeShade="80"/>
              <w:right w:val="single" w:sz="8" w:space="0" w:color="808080" w:themeColor="background1" w:themeShade="80"/>
            </w:tcBorders>
            <w:vAlign w:val="center"/>
          </w:tcPr>
          <w:p w:rsidR="00E70B95" w:rsidRPr="00720D18" w:rsidRDefault="00E70B95" w:rsidP="00DF41E2">
            <w:pPr>
              <w:jc w:val="center"/>
              <w:rPr>
                <w:rFonts w:ascii="Calibri Light" w:hAnsi="Calibri Light"/>
                <w:b/>
                <w:color w:val="00B050"/>
              </w:rPr>
            </w:pPr>
            <w:r w:rsidRPr="00921D0C">
              <w:rPr>
                <w:rFonts w:asciiTheme="minorHAnsi" w:hAnsiTheme="minorHAnsi"/>
                <w:color w:val="FF0000"/>
              </w:rPr>
              <w:t>-</w:t>
            </w:r>
            <w:r>
              <w:rPr>
                <w:rFonts w:asciiTheme="minorHAnsi" w:hAnsiTheme="minorHAnsi"/>
                <w:color w:val="FF0000"/>
              </w:rPr>
              <w:t>8</w:t>
            </w:r>
            <w:r w:rsidRPr="00921D0C">
              <w:rPr>
                <w:rFonts w:asciiTheme="minorHAnsi" w:hAnsiTheme="minorHAnsi"/>
                <w:color w:val="FF0000"/>
              </w:rPr>
              <w:t>%</w:t>
            </w:r>
          </w:p>
        </w:tc>
        <w:tc>
          <w:tcPr>
            <w:tcW w:w="777" w:type="dxa"/>
            <w:gridSpan w:val="2"/>
            <w:tcBorders>
              <w:top w:val="single" w:sz="8" w:space="0" w:color="808080" w:themeColor="background1" w:themeShade="80"/>
              <w:left w:val="single" w:sz="8" w:space="0" w:color="808080" w:themeColor="background1" w:themeShade="80"/>
              <w:bottom w:val="single" w:sz="12" w:space="0" w:color="808080" w:themeColor="background1" w:themeShade="80"/>
              <w:right w:val="single" w:sz="12" w:space="0" w:color="808080" w:themeColor="background1" w:themeShade="80"/>
            </w:tcBorders>
            <w:vAlign w:val="center"/>
          </w:tcPr>
          <w:p w:rsidR="00E70B95" w:rsidRPr="00CA00B9" w:rsidRDefault="00E70B95" w:rsidP="00DF41E2">
            <w:pPr>
              <w:jc w:val="center"/>
              <w:rPr>
                <w:rFonts w:asciiTheme="minorHAnsi" w:hAnsiTheme="minorHAnsi"/>
                <w:b/>
                <w:color w:val="1015DE"/>
                <w:sz w:val="40"/>
                <w:szCs w:val="40"/>
              </w:rPr>
            </w:pPr>
            <w:r w:rsidRPr="00921D0C">
              <w:rPr>
                <w:rFonts w:asciiTheme="minorHAnsi" w:hAnsiTheme="minorHAnsi"/>
                <w:color w:val="FF0000"/>
              </w:rPr>
              <w:t>-</w:t>
            </w:r>
            <w:r>
              <w:rPr>
                <w:rFonts w:asciiTheme="minorHAnsi" w:hAnsiTheme="minorHAnsi"/>
                <w:color w:val="FF0000"/>
              </w:rPr>
              <w:t>9</w:t>
            </w:r>
            <w:r w:rsidRPr="00921D0C">
              <w:rPr>
                <w:rFonts w:asciiTheme="minorHAnsi" w:hAnsiTheme="minorHAnsi"/>
                <w:color w:val="FF0000"/>
              </w:rPr>
              <w:t>%</w:t>
            </w:r>
          </w:p>
        </w:tc>
      </w:tr>
      <w:tr w:rsidR="00CD0B7E" w:rsidTr="00D63D38">
        <w:trPr>
          <w:trHeight w:val="1677"/>
        </w:trPr>
        <w:tc>
          <w:tcPr>
            <w:tcW w:w="9199" w:type="dxa"/>
            <w:gridSpan w:val="6"/>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CD0B7E" w:rsidRDefault="00CD0B7E" w:rsidP="00570358">
            <w:pPr>
              <w:spacing w:after="120"/>
              <w:rPr>
                <w:rFonts w:asciiTheme="minorHAnsi" w:hAnsiTheme="minorHAnsi" w:cs="Arial"/>
                <w:sz w:val="21"/>
              </w:rPr>
            </w:pPr>
            <w:r w:rsidRPr="00B47BB6">
              <w:rPr>
                <w:rFonts w:asciiTheme="minorHAnsi" w:hAnsiTheme="minorHAnsi" w:cs="Arial"/>
                <w:sz w:val="21"/>
                <w:szCs w:val="24"/>
              </w:rPr>
              <w:t>As reported above, consumers who were receiving shared care,</w:t>
            </w:r>
            <w:r w:rsidR="0060244A">
              <w:rPr>
                <w:rFonts w:asciiTheme="minorHAnsi" w:hAnsiTheme="minorHAnsi" w:cs="Arial"/>
                <w:sz w:val="21"/>
                <w:szCs w:val="24"/>
              </w:rPr>
              <w:t xml:space="preserve"> </w:t>
            </w:r>
            <w:r w:rsidR="00570358">
              <w:rPr>
                <w:rFonts w:asciiTheme="minorHAnsi" w:hAnsiTheme="minorHAnsi" w:cs="Arial"/>
                <w:sz w:val="21"/>
              </w:rPr>
              <w:t>42</w:t>
            </w:r>
            <w:r w:rsidRPr="00B47BB6">
              <w:rPr>
                <w:rFonts w:asciiTheme="minorHAnsi" w:hAnsiTheme="minorHAnsi" w:cs="Arial"/>
                <w:sz w:val="21"/>
              </w:rPr>
              <w:t>% (n=</w:t>
            </w:r>
            <w:r w:rsidR="00570358">
              <w:rPr>
                <w:rFonts w:asciiTheme="minorHAnsi" w:hAnsiTheme="minorHAnsi" w:cs="Arial"/>
                <w:sz w:val="21"/>
              </w:rPr>
              <w:t>275</w:t>
            </w:r>
            <w:r w:rsidRPr="00B47BB6">
              <w:rPr>
                <w:rFonts w:asciiTheme="minorHAnsi" w:hAnsiTheme="minorHAnsi" w:cs="Arial"/>
                <w:sz w:val="21"/>
              </w:rPr>
              <w:t>)</w:t>
            </w:r>
            <w:r w:rsidR="0060244A">
              <w:rPr>
                <w:rFonts w:asciiTheme="minorHAnsi" w:hAnsiTheme="minorHAnsi" w:cs="Arial"/>
                <w:sz w:val="21"/>
              </w:rPr>
              <w:t xml:space="preserve"> of </w:t>
            </w:r>
            <w:r w:rsidR="0060244A" w:rsidRPr="00B47BB6">
              <w:rPr>
                <w:rFonts w:asciiTheme="minorHAnsi" w:hAnsiTheme="minorHAnsi" w:cs="Arial"/>
                <w:sz w:val="21"/>
              </w:rPr>
              <w:t>files</w:t>
            </w:r>
            <w:r w:rsidRPr="00B47BB6">
              <w:rPr>
                <w:rFonts w:asciiTheme="minorHAnsi" w:hAnsiTheme="minorHAnsi" w:cs="Arial"/>
                <w:sz w:val="21"/>
              </w:rPr>
              <w:t xml:space="preserve"> audited across service organisations had evidence of a documented care plan. </w:t>
            </w:r>
          </w:p>
          <w:p w:rsidR="00CD0B7E" w:rsidRPr="00570358" w:rsidRDefault="00CD0B7E" w:rsidP="00570358">
            <w:pPr>
              <w:spacing w:after="120"/>
              <w:rPr>
                <w:rFonts w:asciiTheme="minorHAnsi" w:hAnsiTheme="minorHAnsi" w:cs="Arial"/>
                <w:sz w:val="21"/>
                <w:szCs w:val="24"/>
              </w:rPr>
            </w:pPr>
            <w:r w:rsidRPr="00B47BB6">
              <w:rPr>
                <w:rFonts w:asciiTheme="minorHAnsi" w:hAnsiTheme="minorHAnsi" w:cs="Arial"/>
                <w:sz w:val="21"/>
              </w:rPr>
              <w:t xml:space="preserve">Of those documented care plans, </w:t>
            </w:r>
            <w:r w:rsidRPr="00B47BB6">
              <w:rPr>
                <w:rFonts w:asciiTheme="minorHAnsi" w:hAnsiTheme="minorHAnsi" w:cs="Arial"/>
                <w:sz w:val="21"/>
                <w:szCs w:val="24"/>
              </w:rPr>
              <w:t xml:space="preserve">service providers were asked to indicate if the care plan had evidence of eight (8) different </w:t>
            </w:r>
            <w:r w:rsidRPr="00C30807">
              <w:rPr>
                <w:rFonts w:asciiTheme="minorHAnsi" w:hAnsiTheme="minorHAnsi" w:cs="Arial"/>
              </w:rPr>
              <w:t>information</w:t>
            </w:r>
            <w:r w:rsidRPr="00B47BB6">
              <w:rPr>
                <w:rFonts w:asciiTheme="minorHAnsi" w:hAnsiTheme="minorHAnsi" w:cs="Arial"/>
                <w:sz w:val="21"/>
                <w:szCs w:val="24"/>
              </w:rPr>
              <w:t xml:space="preserve"> </w:t>
            </w:r>
            <w:r>
              <w:rPr>
                <w:rFonts w:asciiTheme="minorHAnsi" w:hAnsiTheme="minorHAnsi" w:cs="Arial"/>
                <w:sz w:val="21"/>
                <w:szCs w:val="24"/>
              </w:rPr>
              <w:t>elements</w:t>
            </w:r>
            <w:r w:rsidRPr="00B47BB6">
              <w:rPr>
                <w:rFonts w:asciiTheme="minorHAnsi" w:hAnsiTheme="minorHAnsi" w:cs="Arial"/>
                <w:sz w:val="21"/>
                <w:szCs w:val="24"/>
              </w:rPr>
              <w:t xml:space="preserve"> or fields completed. </w:t>
            </w:r>
            <w:r w:rsidR="00570358">
              <w:rPr>
                <w:rFonts w:asciiTheme="minorHAnsi" w:hAnsiTheme="minorHAnsi" w:cs="Arial"/>
                <w:sz w:val="21"/>
                <w:szCs w:val="24"/>
              </w:rPr>
              <w:t xml:space="preserve"> </w:t>
            </w:r>
            <w:r w:rsidRPr="00111F6C">
              <w:rPr>
                <w:rFonts w:asciiTheme="minorHAnsi" w:hAnsiTheme="minorHAnsi" w:cs="Arial"/>
                <w:b/>
                <w:sz w:val="21"/>
              </w:rPr>
              <w:t xml:space="preserve">Table </w:t>
            </w:r>
            <w:proofErr w:type="gramStart"/>
            <w:r w:rsidRPr="00111F6C">
              <w:rPr>
                <w:rFonts w:asciiTheme="minorHAnsi" w:hAnsiTheme="minorHAnsi" w:cs="Arial"/>
                <w:b/>
                <w:sz w:val="21"/>
              </w:rPr>
              <w:t>1</w:t>
            </w:r>
            <w:r w:rsidR="00111F6C">
              <w:rPr>
                <w:rFonts w:asciiTheme="minorHAnsi" w:hAnsiTheme="minorHAnsi" w:cs="Arial"/>
                <w:sz w:val="21"/>
              </w:rPr>
              <w:t>,</w:t>
            </w:r>
            <w:proofErr w:type="gramEnd"/>
            <w:r w:rsidR="00111F6C">
              <w:rPr>
                <w:rFonts w:asciiTheme="minorHAnsi" w:hAnsiTheme="minorHAnsi" w:cs="Arial"/>
                <w:sz w:val="21"/>
              </w:rPr>
              <w:t xml:space="preserve"> </w:t>
            </w:r>
            <w:r w:rsidRPr="00B47BB6">
              <w:rPr>
                <w:rFonts w:asciiTheme="minorHAnsi" w:hAnsiTheme="minorHAnsi" w:cs="Arial"/>
                <w:sz w:val="21"/>
              </w:rPr>
              <w:t xml:space="preserve">provides scores and percentages for each care plan field criterion. There was an overall </w:t>
            </w:r>
            <w:r>
              <w:rPr>
                <w:rFonts w:asciiTheme="minorHAnsi" w:hAnsiTheme="minorHAnsi" w:cs="Arial"/>
                <w:sz w:val="21"/>
              </w:rPr>
              <w:t xml:space="preserve">decrease completion rate for </w:t>
            </w:r>
            <w:r w:rsidRPr="00B47BB6">
              <w:rPr>
                <w:rFonts w:asciiTheme="minorHAnsi" w:hAnsiTheme="minorHAnsi" w:cs="Arial"/>
                <w:sz w:val="21"/>
              </w:rPr>
              <w:t>a</w:t>
            </w:r>
            <w:r>
              <w:rPr>
                <w:rFonts w:asciiTheme="minorHAnsi" w:hAnsiTheme="minorHAnsi" w:cs="Arial"/>
                <w:sz w:val="21"/>
              </w:rPr>
              <w:t>ll care plan elements</w:t>
            </w:r>
            <w:r w:rsidRPr="00B47BB6">
              <w:rPr>
                <w:rFonts w:asciiTheme="minorHAnsi" w:hAnsiTheme="minorHAnsi" w:cs="Arial"/>
                <w:sz w:val="21"/>
              </w:rPr>
              <w:t xml:space="preserve"> </w:t>
            </w:r>
          </w:p>
        </w:tc>
      </w:tr>
      <w:tr w:rsidR="0060244A" w:rsidTr="00D63D38">
        <w:trPr>
          <w:trHeight w:val="383"/>
        </w:trPr>
        <w:tc>
          <w:tcPr>
            <w:tcW w:w="608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8" w:space="0" w:color="808080" w:themeColor="background1" w:themeShade="80"/>
            </w:tcBorders>
            <w:shd w:val="clear" w:color="auto" w:fill="DBE5F1" w:themeFill="accent1" w:themeFillTint="33"/>
          </w:tcPr>
          <w:p w:rsidR="0060244A" w:rsidRPr="00DF41E2" w:rsidRDefault="0060244A" w:rsidP="0038206E">
            <w:pPr>
              <w:rPr>
                <w:rFonts w:asciiTheme="minorHAnsi" w:hAnsiTheme="minorHAnsi"/>
                <w:b/>
                <w:sz w:val="20"/>
                <w:szCs w:val="20"/>
              </w:rPr>
            </w:pPr>
            <w:r w:rsidRPr="00DF41E2">
              <w:rPr>
                <w:rFonts w:asciiTheme="minorHAnsi" w:hAnsiTheme="minorHAnsi"/>
                <w:b/>
                <w:sz w:val="20"/>
                <w:szCs w:val="20"/>
              </w:rPr>
              <w:t xml:space="preserve">Table 1: Care plan elements and </w:t>
            </w:r>
            <w:r w:rsidR="0038206E">
              <w:rPr>
                <w:rFonts w:asciiTheme="minorHAnsi" w:hAnsiTheme="minorHAnsi"/>
                <w:b/>
                <w:sz w:val="20"/>
                <w:szCs w:val="20"/>
              </w:rPr>
              <w:t xml:space="preserve">comparable </w:t>
            </w:r>
            <w:r w:rsidRPr="00DF41E2">
              <w:rPr>
                <w:rFonts w:asciiTheme="minorHAnsi" w:hAnsiTheme="minorHAnsi"/>
                <w:b/>
                <w:sz w:val="20"/>
                <w:szCs w:val="20"/>
              </w:rPr>
              <w:t>proportions</w:t>
            </w:r>
            <w:r w:rsidR="0038206E">
              <w:rPr>
                <w:rFonts w:asciiTheme="minorHAnsi" w:hAnsiTheme="minorHAnsi"/>
                <w:b/>
                <w:sz w:val="20"/>
                <w:szCs w:val="20"/>
              </w:rPr>
              <w:t xml:space="preserve"> for 2016-17</w:t>
            </w:r>
          </w:p>
        </w:tc>
        <w:tc>
          <w:tcPr>
            <w:tcW w:w="851" w:type="dxa"/>
            <w:tcBorders>
              <w:top w:val="single" w:sz="18" w:space="0" w:color="808080" w:themeColor="background1" w:themeShade="80"/>
              <w:left w:val="single" w:sz="18" w:space="0" w:color="808080" w:themeColor="background1" w:themeShade="80"/>
              <w:bottom w:val="single" w:sz="12" w:space="0" w:color="808080" w:themeColor="background1" w:themeShade="80"/>
            </w:tcBorders>
            <w:shd w:val="clear" w:color="auto" w:fill="DBE5F1" w:themeFill="accent1" w:themeFillTint="33"/>
          </w:tcPr>
          <w:p w:rsidR="0060244A" w:rsidRPr="00DF41E2" w:rsidRDefault="00096D86" w:rsidP="00C80843">
            <w:pPr>
              <w:jc w:val="center"/>
              <w:rPr>
                <w:rFonts w:asciiTheme="minorHAnsi" w:hAnsiTheme="minorHAnsi"/>
                <w:b/>
                <w:sz w:val="20"/>
                <w:szCs w:val="20"/>
              </w:rPr>
            </w:pPr>
            <w:r w:rsidRPr="00DF41E2">
              <w:rPr>
                <w:rFonts w:asciiTheme="minorHAnsi" w:hAnsiTheme="minorHAnsi"/>
                <w:b/>
                <w:sz w:val="20"/>
                <w:szCs w:val="20"/>
              </w:rPr>
              <w:t>n=</w:t>
            </w:r>
          </w:p>
        </w:tc>
        <w:tc>
          <w:tcPr>
            <w:tcW w:w="709" w:type="dxa"/>
            <w:tcBorders>
              <w:top w:val="single" w:sz="18" w:space="0" w:color="808080" w:themeColor="background1" w:themeShade="80"/>
              <w:bottom w:val="single" w:sz="12" w:space="0" w:color="808080" w:themeColor="background1" w:themeShade="80"/>
              <w:right w:val="single" w:sz="18" w:space="0" w:color="808080" w:themeColor="background1" w:themeShade="80"/>
            </w:tcBorders>
            <w:shd w:val="clear" w:color="auto" w:fill="DBE5F1" w:themeFill="accent1" w:themeFillTint="33"/>
          </w:tcPr>
          <w:p w:rsidR="0060244A" w:rsidRPr="00DF41E2" w:rsidRDefault="00096D86" w:rsidP="00C80843">
            <w:pPr>
              <w:jc w:val="center"/>
              <w:rPr>
                <w:rFonts w:asciiTheme="minorHAnsi" w:hAnsiTheme="minorHAnsi"/>
                <w:b/>
                <w:sz w:val="20"/>
                <w:szCs w:val="20"/>
              </w:rPr>
            </w:pPr>
            <w:r w:rsidRPr="00DF41E2">
              <w:rPr>
                <w:rFonts w:asciiTheme="minorHAnsi" w:hAnsiTheme="minorHAnsi"/>
                <w:b/>
                <w:sz w:val="20"/>
                <w:szCs w:val="20"/>
              </w:rPr>
              <w:t>%</w:t>
            </w:r>
          </w:p>
        </w:tc>
        <w:tc>
          <w:tcPr>
            <w:tcW w:w="850" w:type="dxa"/>
            <w:gridSpan w:val="2"/>
            <w:tcBorders>
              <w:top w:val="single" w:sz="18" w:space="0" w:color="808080" w:themeColor="background1" w:themeShade="80"/>
              <w:left w:val="single" w:sz="18" w:space="0" w:color="808080" w:themeColor="background1" w:themeShade="80"/>
              <w:bottom w:val="single" w:sz="12" w:space="0" w:color="808080" w:themeColor="background1" w:themeShade="80"/>
            </w:tcBorders>
            <w:shd w:val="clear" w:color="auto" w:fill="BFBFBF" w:themeFill="background1" w:themeFillShade="BF"/>
          </w:tcPr>
          <w:p w:rsidR="0060244A" w:rsidRPr="00DF41E2" w:rsidRDefault="00DF41E2" w:rsidP="0038206E">
            <w:pPr>
              <w:ind w:right="175"/>
              <w:jc w:val="center"/>
              <w:rPr>
                <w:rFonts w:asciiTheme="minorHAnsi" w:hAnsiTheme="minorHAnsi"/>
                <w:b/>
                <w:sz w:val="20"/>
                <w:szCs w:val="20"/>
              </w:rPr>
            </w:pPr>
            <w:r w:rsidRPr="00DF41E2">
              <w:rPr>
                <w:rFonts w:asciiTheme="minorHAnsi" w:hAnsiTheme="minorHAnsi"/>
                <w:b/>
                <w:sz w:val="20"/>
                <w:szCs w:val="20"/>
              </w:rPr>
              <w:t>2017</w:t>
            </w:r>
          </w:p>
        </w:tc>
        <w:tc>
          <w:tcPr>
            <w:tcW w:w="709" w:type="dxa"/>
            <w:tcBorders>
              <w:top w:val="single" w:sz="18" w:space="0" w:color="808080" w:themeColor="background1" w:themeShade="80"/>
              <w:bottom w:val="single" w:sz="12" w:space="0" w:color="808080" w:themeColor="background1" w:themeShade="80"/>
              <w:right w:val="single" w:sz="18" w:space="0" w:color="808080" w:themeColor="background1" w:themeShade="80"/>
            </w:tcBorders>
            <w:shd w:val="clear" w:color="auto" w:fill="BFBFBF" w:themeFill="background1" w:themeFillShade="BF"/>
          </w:tcPr>
          <w:p w:rsidR="0060244A" w:rsidRPr="00DF41E2" w:rsidRDefault="00DF41E2" w:rsidP="0038206E">
            <w:pPr>
              <w:jc w:val="center"/>
              <w:rPr>
                <w:rFonts w:asciiTheme="minorHAnsi" w:hAnsiTheme="minorHAnsi"/>
                <w:b/>
                <w:sz w:val="20"/>
                <w:szCs w:val="20"/>
              </w:rPr>
            </w:pPr>
            <w:r w:rsidRPr="00DF41E2">
              <w:rPr>
                <w:rFonts w:asciiTheme="minorHAnsi" w:hAnsiTheme="minorHAnsi"/>
                <w:b/>
                <w:sz w:val="20"/>
                <w:szCs w:val="20"/>
              </w:rPr>
              <w:t>2016</w:t>
            </w:r>
          </w:p>
        </w:tc>
      </w:tr>
      <w:tr w:rsidR="00096D86" w:rsidTr="00D63D38">
        <w:trPr>
          <w:trHeight w:val="51"/>
        </w:trPr>
        <w:tc>
          <w:tcPr>
            <w:tcW w:w="6080" w:type="dxa"/>
            <w:tcBorders>
              <w:top w:val="single" w:sz="12" w:space="0" w:color="808080" w:themeColor="background1" w:themeShade="80"/>
              <w:left w:val="single" w:sz="12" w:space="0" w:color="808080" w:themeColor="background1" w:themeShade="80"/>
              <w:right w:val="single" w:sz="18" w:space="0" w:color="808080" w:themeColor="background1" w:themeShade="80"/>
            </w:tcBorders>
          </w:tcPr>
          <w:p w:rsidR="00096D86" w:rsidRPr="0038206E" w:rsidRDefault="00096D86" w:rsidP="004B60A3">
            <w:pPr>
              <w:spacing w:before="60" w:after="60"/>
              <w:rPr>
                <w:rFonts w:asciiTheme="minorHAnsi" w:hAnsiTheme="minorHAnsi" w:cs="Arial"/>
              </w:rPr>
            </w:pPr>
            <w:r w:rsidRPr="0038206E">
              <w:rPr>
                <w:rFonts w:asciiTheme="minorHAnsi" w:hAnsiTheme="minorHAnsi"/>
              </w:rPr>
              <w:t>(a) Overview of consumer current situation</w:t>
            </w:r>
          </w:p>
        </w:tc>
        <w:tc>
          <w:tcPr>
            <w:tcW w:w="851" w:type="dxa"/>
            <w:tcBorders>
              <w:top w:val="single" w:sz="12" w:space="0" w:color="808080" w:themeColor="background1" w:themeShade="80"/>
              <w:left w:val="single" w:sz="18" w:space="0" w:color="808080" w:themeColor="background1" w:themeShade="80"/>
            </w:tcBorders>
            <w:vAlign w:val="center"/>
          </w:tcPr>
          <w:p w:rsidR="00096D86" w:rsidRPr="0038206E" w:rsidRDefault="00DF41E2" w:rsidP="004B60A3">
            <w:pPr>
              <w:spacing w:before="60" w:after="60"/>
              <w:jc w:val="center"/>
              <w:rPr>
                <w:rFonts w:asciiTheme="minorHAnsi" w:hAnsiTheme="minorHAnsi" w:cs="Arial"/>
              </w:rPr>
            </w:pPr>
            <w:r w:rsidRPr="00DF41E2">
              <w:rPr>
                <w:rFonts w:asciiTheme="minorHAnsi" w:eastAsia="Times New Roman" w:hAnsiTheme="minorHAnsi" w:cs="Times New Roman"/>
                <w:bCs/>
                <w:color w:val="000000"/>
                <w:lang w:val="en-US"/>
              </w:rPr>
              <w:t>268</w:t>
            </w:r>
          </w:p>
        </w:tc>
        <w:tc>
          <w:tcPr>
            <w:tcW w:w="709" w:type="dxa"/>
            <w:tcBorders>
              <w:top w:val="single" w:sz="12" w:space="0" w:color="808080" w:themeColor="background1" w:themeShade="80"/>
              <w:right w:val="single" w:sz="18" w:space="0" w:color="808080" w:themeColor="background1" w:themeShade="80"/>
            </w:tcBorders>
            <w:vAlign w:val="center"/>
          </w:tcPr>
          <w:p w:rsidR="00096D86" w:rsidRPr="0038206E" w:rsidRDefault="0038206E" w:rsidP="004B60A3">
            <w:pPr>
              <w:spacing w:before="60" w:after="60"/>
              <w:jc w:val="center"/>
              <w:rPr>
                <w:rFonts w:asciiTheme="minorHAnsi" w:hAnsiTheme="minorHAnsi" w:cs="Arial"/>
              </w:rPr>
            </w:pPr>
            <w:r w:rsidRPr="0038206E">
              <w:rPr>
                <w:rFonts w:asciiTheme="minorHAnsi" w:eastAsia="Times New Roman" w:hAnsiTheme="minorHAnsi" w:cs="Times New Roman"/>
                <w:bCs/>
                <w:color w:val="000000"/>
                <w:lang w:val="en-US"/>
              </w:rPr>
              <w:t>74</w:t>
            </w:r>
          </w:p>
        </w:tc>
        <w:tc>
          <w:tcPr>
            <w:tcW w:w="850" w:type="dxa"/>
            <w:gridSpan w:val="2"/>
            <w:tcBorders>
              <w:top w:val="single" w:sz="12" w:space="0" w:color="808080" w:themeColor="background1" w:themeShade="80"/>
              <w:left w:val="single" w:sz="18" w:space="0" w:color="808080" w:themeColor="background1" w:themeShade="80"/>
            </w:tcBorders>
            <w:vAlign w:val="center"/>
          </w:tcPr>
          <w:p w:rsidR="00096D86" w:rsidRPr="0038206E" w:rsidRDefault="0038206E" w:rsidP="004B60A3">
            <w:pPr>
              <w:spacing w:before="60" w:after="60"/>
              <w:jc w:val="center"/>
              <w:rPr>
                <w:rFonts w:asciiTheme="minorHAnsi" w:hAnsiTheme="minorHAnsi"/>
                <w:color w:val="FF0000"/>
              </w:rPr>
            </w:pPr>
            <w:r w:rsidRPr="0038206E">
              <w:rPr>
                <w:rFonts w:asciiTheme="minorHAnsi" w:hAnsiTheme="minorHAnsi"/>
                <w:color w:val="FF0000"/>
              </w:rPr>
              <w:t>-12%</w:t>
            </w:r>
          </w:p>
        </w:tc>
        <w:tc>
          <w:tcPr>
            <w:tcW w:w="709" w:type="dxa"/>
            <w:tcBorders>
              <w:top w:val="single" w:sz="12" w:space="0" w:color="808080" w:themeColor="background1" w:themeShade="80"/>
              <w:right w:val="single" w:sz="18" w:space="0" w:color="808080" w:themeColor="background1" w:themeShade="80"/>
            </w:tcBorders>
            <w:vAlign w:val="center"/>
          </w:tcPr>
          <w:p w:rsidR="00096D86" w:rsidRPr="0038206E" w:rsidRDefault="00096D86" w:rsidP="004B60A3">
            <w:pPr>
              <w:spacing w:before="60" w:after="60"/>
              <w:jc w:val="center"/>
              <w:rPr>
                <w:rFonts w:asciiTheme="minorHAnsi" w:hAnsiTheme="minorHAnsi"/>
              </w:rPr>
            </w:pPr>
            <w:r w:rsidRPr="0038206E">
              <w:rPr>
                <w:rFonts w:asciiTheme="minorHAnsi" w:hAnsiTheme="minorHAnsi"/>
                <w:color w:val="00B050"/>
              </w:rPr>
              <w:t>+8%</w:t>
            </w:r>
          </w:p>
        </w:tc>
      </w:tr>
      <w:tr w:rsidR="00096D86" w:rsidTr="00D63D38">
        <w:trPr>
          <w:trHeight w:val="51"/>
        </w:trPr>
        <w:tc>
          <w:tcPr>
            <w:tcW w:w="6080" w:type="dxa"/>
            <w:tcBorders>
              <w:left w:val="single" w:sz="12" w:space="0" w:color="808080" w:themeColor="background1" w:themeShade="80"/>
              <w:right w:val="single" w:sz="18" w:space="0" w:color="808080" w:themeColor="background1" w:themeShade="80"/>
            </w:tcBorders>
          </w:tcPr>
          <w:p w:rsidR="00096D86" w:rsidRPr="0038206E" w:rsidRDefault="00096D86" w:rsidP="004B60A3">
            <w:pPr>
              <w:spacing w:before="60" w:after="60"/>
              <w:rPr>
                <w:rFonts w:asciiTheme="minorHAnsi" w:hAnsiTheme="minorHAnsi" w:cs="Arial"/>
              </w:rPr>
            </w:pPr>
            <w:r w:rsidRPr="0038206E">
              <w:rPr>
                <w:rFonts w:asciiTheme="minorHAnsi" w:hAnsiTheme="minorHAnsi"/>
              </w:rPr>
              <w:t>(b) Consumer  goals</w:t>
            </w:r>
          </w:p>
        </w:tc>
        <w:tc>
          <w:tcPr>
            <w:tcW w:w="851" w:type="dxa"/>
            <w:tcBorders>
              <w:left w:val="single" w:sz="18" w:space="0" w:color="808080" w:themeColor="background1" w:themeShade="80"/>
            </w:tcBorders>
            <w:vAlign w:val="center"/>
          </w:tcPr>
          <w:p w:rsidR="00096D86" w:rsidRPr="0038206E" w:rsidRDefault="00DF41E2" w:rsidP="004B60A3">
            <w:pPr>
              <w:spacing w:before="60" w:after="60"/>
              <w:jc w:val="center"/>
              <w:rPr>
                <w:rFonts w:asciiTheme="minorHAnsi" w:hAnsiTheme="minorHAnsi" w:cs="Arial"/>
              </w:rPr>
            </w:pPr>
            <w:r w:rsidRPr="00DF41E2">
              <w:rPr>
                <w:rFonts w:asciiTheme="minorHAnsi" w:eastAsia="Times New Roman" w:hAnsiTheme="minorHAnsi" w:cs="Times New Roman"/>
                <w:bCs/>
                <w:color w:val="000000"/>
                <w:lang w:val="en-US"/>
              </w:rPr>
              <w:t>265</w:t>
            </w:r>
          </w:p>
        </w:tc>
        <w:tc>
          <w:tcPr>
            <w:tcW w:w="709" w:type="dxa"/>
            <w:tcBorders>
              <w:right w:val="single" w:sz="18" w:space="0" w:color="808080" w:themeColor="background1" w:themeShade="80"/>
            </w:tcBorders>
            <w:vAlign w:val="center"/>
          </w:tcPr>
          <w:p w:rsidR="00096D86" w:rsidRPr="0038206E" w:rsidRDefault="0038206E" w:rsidP="004B60A3">
            <w:pPr>
              <w:spacing w:before="60" w:after="60"/>
              <w:jc w:val="center"/>
              <w:rPr>
                <w:rFonts w:asciiTheme="minorHAnsi" w:hAnsiTheme="minorHAnsi" w:cs="Arial"/>
              </w:rPr>
            </w:pPr>
            <w:r w:rsidRPr="0038206E">
              <w:rPr>
                <w:rFonts w:asciiTheme="minorHAnsi" w:eastAsia="Times New Roman" w:hAnsiTheme="minorHAnsi" w:cs="Times New Roman"/>
                <w:bCs/>
                <w:color w:val="000000"/>
                <w:lang w:val="en-US"/>
              </w:rPr>
              <w:t>73</w:t>
            </w:r>
          </w:p>
        </w:tc>
        <w:tc>
          <w:tcPr>
            <w:tcW w:w="850" w:type="dxa"/>
            <w:gridSpan w:val="2"/>
            <w:tcBorders>
              <w:left w:val="single" w:sz="18" w:space="0" w:color="808080" w:themeColor="background1" w:themeShade="80"/>
            </w:tcBorders>
            <w:vAlign w:val="center"/>
          </w:tcPr>
          <w:p w:rsidR="00096D86" w:rsidRPr="0038206E" w:rsidRDefault="0038206E" w:rsidP="004B60A3">
            <w:pPr>
              <w:spacing w:before="60" w:after="60"/>
              <w:jc w:val="center"/>
              <w:rPr>
                <w:rFonts w:asciiTheme="minorHAnsi" w:hAnsiTheme="minorHAnsi"/>
                <w:color w:val="FF0000"/>
              </w:rPr>
            </w:pPr>
            <w:r w:rsidRPr="0038206E">
              <w:rPr>
                <w:rFonts w:asciiTheme="minorHAnsi" w:hAnsiTheme="minorHAnsi"/>
                <w:color w:val="FF0000"/>
              </w:rPr>
              <w:t>-23%</w:t>
            </w:r>
          </w:p>
        </w:tc>
        <w:tc>
          <w:tcPr>
            <w:tcW w:w="709" w:type="dxa"/>
            <w:tcBorders>
              <w:right w:val="single" w:sz="18" w:space="0" w:color="808080" w:themeColor="background1" w:themeShade="80"/>
            </w:tcBorders>
            <w:vAlign w:val="center"/>
          </w:tcPr>
          <w:p w:rsidR="00096D86" w:rsidRPr="0038206E" w:rsidRDefault="00096D86" w:rsidP="004B60A3">
            <w:pPr>
              <w:spacing w:before="60" w:after="60"/>
              <w:jc w:val="center"/>
              <w:rPr>
                <w:rFonts w:asciiTheme="minorHAnsi" w:hAnsiTheme="minorHAnsi" w:cs="Arial"/>
              </w:rPr>
            </w:pPr>
            <w:r w:rsidRPr="0038206E">
              <w:rPr>
                <w:rFonts w:asciiTheme="minorHAnsi" w:hAnsiTheme="minorHAnsi"/>
                <w:color w:val="00B050"/>
              </w:rPr>
              <w:t>+7%</w:t>
            </w:r>
          </w:p>
        </w:tc>
      </w:tr>
      <w:tr w:rsidR="00096D86" w:rsidTr="00D63D38">
        <w:trPr>
          <w:trHeight w:val="51"/>
        </w:trPr>
        <w:tc>
          <w:tcPr>
            <w:tcW w:w="6080" w:type="dxa"/>
            <w:tcBorders>
              <w:left w:val="single" w:sz="12" w:space="0" w:color="808080" w:themeColor="background1" w:themeShade="80"/>
              <w:right w:val="single" w:sz="18" w:space="0" w:color="808080" w:themeColor="background1" w:themeShade="80"/>
            </w:tcBorders>
          </w:tcPr>
          <w:p w:rsidR="00096D86" w:rsidRPr="0038206E" w:rsidRDefault="00096D86" w:rsidP="004B60A3">
            <w:pPr>
              <w:spacing w:before="60" w:after="60"/>
              <w:rPr>
                <w:rFonts w:asciiTheme="minorHAnsi" w:hAnsiTheme="minorHAnsi" w:cs="Arial"/>
              </w:rPr>
            </w:pPr>
            <w:r w:rsidRPr="0038206E">
              <w:rPr>
                <w:rFonts w:asciiTheme="minorHAnsi" w:hAnsiTheme="minorHAnsi"/>
              </w:rPr>
              <w:t>c) Strategies or actions</w:t>
            </w:r>
          </w:p>
        </w:tc>
        <w:tc>
          <w:tcPr>
            <w:tcW w:w="851" w:type="dxa"/>
            <w:tcBorders>
              <w:left w:val="single" w:sz="18" w:space="0" w:color="808080" w:themeColor="background1" w:themeShade="80"/>
            </w:tcBorders>
            <w:vAlign w:val="center"/>
          </w:tcPr>
          <w:p w:rsidR="00096D86" w:rsidRPr="0038206E" w:rsidRDefault="00DF41E2" w:rsidP="004B60A3">
            <w:pPr>
              <w:spacing w:before="60" w:after="60"/>
              <w:jc w:val="center"/>
              <w:rPr>
                <w:rFonts w:asciiTheme="minorHAnsi" w:hAnsiTheme="minorHAnsi" w:cs="Arial"/>
              </w:rPr>
            </w:pPr>
            <w:r w:rsidRPr="00DF41E2">
              <w:rPr>
                <w:rFonts w:asciiTheme="minorHAnsi" w:eastAsia="Times New Roman" w:hAnsiTheme="minorHAnsi" w:cs="Times New Roman"/>
                <w:bCs/>
                <w:color w:val="000000"/>
                <w:lang w:val="en-US"/>
              </w:rPr>
              <w:t>265</w:t>
            </w:r>
          </w:p>
        </w:tc>
        <w:tc>
          <w:tcPr>
            <w:tcW w:w="709" w:type="dxa"/>
            <w:tcBorders>
              <w:right w:val="single" w:sz="18" w:space="0" w:color="808080" w:themeColor="background1" w:themeShade="80"/>
            </w:tcBorders>
            <w:vAlign w:val="center"/>
          </w:tcPr>
          <w:p w:rsidR="00096D86" w:rsidRPr="0038206E" w:rsidRDefault="0038206E" w:rsidP="004B60A3">
            <w:pPr>
              <w:spacing w:before="60" w:after="60"/>
              <w:jc w:val="center"/>
              <w:rPr>
                <w:rFonts w:asciiTheme="minorHAnsi" w:hAnsiTheme="minorHAnsi" w:cs="Arial"/>
              </w:rPr>
            </w:pPr>
            <w:r w:rsidRPr="0038206E">
              <w:rPr>
                <w:rFonts w:asciiTheme="minorHAnsi" w:hAnsiTheme="minorHAnsi" w:cs="Arial"/>
              </w:rPr>
              <w:t>73</w:t>
            </w:r>
          </w:p>
        </w:tc>
        <w:tc>
          <w:tcPr>
            <w:tcW w:w="850" w:type="dxa"/>
            <w:gridSpan w:val="2"/>
            <w:tcBorders>
              <w:left w:val="single" w:sz="18" w:space="0" w:color="808080" w:themeColor="background1" w:themeShade="80"/>
            </w:tcBorders>
            <w:vAlign w:val="center"/>
          </w:tcPr>
          <w:p w:rsidR="00096D86" w:rsidRPr="0038206E" w:rsidRDefault="0038206E" w:rsidP="004B60A3">
            <w:pPr>
              <w:spacing w:before="60" w:after="60"/>
              <w:jc w:val="center"/>
              <w:rPr>
                <w:rFonts w:asciiTheme="minorHAnsi" w:hAnsiTheme="minorHAnsi"/>
                <w:color w:val="FF0000"/>
              </w:rPr>
            </w:pPr>
            <w:r w:rsidRPr="0038206E">
              <w:rPr>
                <w:rFonts w:asciiTheme="minorHAnsi" w:hAnsiTheme="minorHAnsi"/>
                <w:color w:val="FF0000"/>
              </w:rPr>
              <w:t>-25%</w:t>
            </w:r>
          </w:p>
        </w:tc>
        <w:tc>
          <w:tcPr>
            <w:tcW w:w="709" w:type="dxa"/>
            <w:tcBorders>
              <w:right w:val="single" w:sz="18" w:space="0" w:color="808080" w:themeColor="background1" w:themeShade="80"/>
            </w:tcBorders>
            <w:vAlign w:val="center"/>
          </w:tcPr>
          <w:p w:rsidR="00096D86" w:rsidRPr="0038206E" w:rsidRDefault="00096D86" w:rsidP="004B60A3">
            <w:pPr>
              <w:spacing w:before="60" w:after="60"/>
              <w:jc w:val="center"/>
              <w:rPr>
                <w:rFonts w:asciiTheme="minorHAnsi" w:hAnsiTheme="minorHAnsi" w:cs="Arial"/>
              </w:rPr>
            </w:pPr>
            <w:r w:rsidRPr="0038206E">
              <w:rPr>
                <w:rFonts w:asciiTheme="minorHAnsi" w:hAnsiTheme="minorHAnsi"/>
                <w:color w:val="00B050"/>
              </w:rPr>
              <w:t>+7%</w:t>
            </w:r>
          </w:p>
        </w:tc>
      </w:tr>
      <w:tr w:rsidR="00096D86" w:rsidTr="00D63D38">
        <w:trPr>
          <w:trHeight w:val="51"/>
        </w:trPr>
        <w:tc>
          <w:tcPr>
            <w:tcW w:w="6080" w:type="dxa"/>
            <w:tcBorders>
              <w:left w:val="single" w:sz="12" w:space="0" w:color="808080" w:themeColor="background1" w:themeShade="80"/>
              <w:right w:val="single" w:sz="18" w:space="0" w:color="808080" w:themeColor="background1" w:themeShade="80"/>
            </w:tcBorders>
          </w:tcPr>
          <w:p w:rsidR="00096D86" w:rsidRPr="0038206E" w:rsidRDefault="00096D86" w:rsidP="004B60A3">
            <w:pPr>
              <w:spacing w:before="60" w:after="60"/>
              <w:rPr>
                <w:rFonts w:asciiTheme="minorHAnsi" w:hAnsiTheme="minorHAnsi" w:cs="Arial"/>
              </w:rPr>
            </w:pPr>
            <w:r w:rsidRPr="0038206E">
              <w:rPr>
                <w:rFonts w:asciiTheme="minorHAnsi" w:hAnsiTheme="minorHAnsi"/>
              </w:rPr>
              <w:t>(d) Roles and responsibilities of all parties involved</w:t>
            </w:r>
          </w:p>
        </w:tc>
        <w:tc>
          <w:tcPr>
            <w:tcW w:w="851" w:type="dxa"/>
            <w:tcBorders>
              <w:left w:val="single" w:sz="18" w:space="0" w:color="808080" w:themeColor="background1" w:themeShade="80"/>
            </w:tcBorders>
            <w:vAlign w:val="center"/>
          </w:tcPr>
          <w:p w:rsidR="00096D86" w:rsidRPr="0038206E" w:rsidRDefault="00DF41E2" w:rsidP="004B60A3">
            <w:pPr>
              <w:spacing w:before="60" w:after="60"/>
              <w:jc w:val="center"/>
              <w:rPr>
                <w:rFonts w:asciiTheme="minorHAnsi" w:hAnsiTheme="minorHAnsi" w:cs="Arial"/>
              </w:rPr>
            </w:pPr>
            <w:r w:rsidRPr="00DF41E2">
              <w:rPr>
                <w:rFonts w:asciiTheme="minorHAnsi" w:eastAsia="Times New Roman" w:hAnsiTheme="minorHAnsi" w:cs="Times New Roman"/>
                <w:bCs/>
                <w:color w:val="000000"/>
                <w:lang w:val="en-US"/>
              </w:rPr>
              <w:t>264</w:t>
            </w:r>
          </w:p>
        </w:tc>
        <w:tc>
          <w:tcPr>
            <w:tcW w:w="709" w:type="dxa"/>
            <w:tcBorders>
              <w:right w:val="single" w:sz="18" w:space="0" w:color="808080" w:themeColor="background1" w:themeShade="80"/>
            </w:tcBorders>
            <w:vAlign w:val="center"/>
          </w:tcPr>
          <w:p w:rsidR="00096D86" w:rsidRPr="0038206E" w:rsidRDefault="0038206E" w:rsidP="004B60A3">
            <w:pPr>
              <w:spacing w:before="60" w:after="60"/>
              <w:jc w:val="center"/>
              <w:rPr>
                <w:rFonts w:asciiTheme="minorHAnsi" w:hAnsiTheme="minorHAnsi" w:cs="Arial"/>
              </w:rPr>
            </w:pPr>
            <w:r w:rsidRPr="0038206E">
              <w:rPr>
                <w:rFonts w:asciiTheme="minorHAnsi" w:hAnsiTheme="minorHAnsi" w:cs="Arial"/>
              </w:rPr>
              <w:t>73</w:t>
            </w:r>
          </w:p>
        </w:tc>
        <w:tc>
          <w:tcPr>
            <w:tcW w:w="850" w:type="dxa"/>
            <w:gridSpan w:val="2"/>
            <w:tcBorders>
              <w:left w:val="single" w:sz="18" w:space="0" w:color="808080" w:themeColor="background1" w:themeShade="80"/>
            </w:tcBorders>
            <w:vAlign w:val="center"/>
          </w:tcPr>
          <w:p w:rsidR="00096D86" w:rsidRPr="0038206E" w:rsidRDefault="0038206E" w:rsidP="004B60A3">
            <w:pPr>
              <w:spacing w:before="60" w:after="60"/>
              <w:jc w:val="center"/>
              <w:rPr>
                <w:rFonts w:asciiTheme="minorHAnsi" w:hAnsiTheme="minorHAnsi"/>
                <w:color w:val="FF0000"/>
              </w:rPr>
            </w:pPr>
            <w:r w:rsidRPr="0038206E">
              <w:rPr>
                <w:rFonts w:asciiTheme="minorHAnsi" w:hAnsiTheme="minorHAnsi"/>
                <w:color w:val="FF0000"/>
              </w:rPr>
              <w:t>-23%</w:t>
            </w:r>
          </w:p>
        </w:tc>
        <w:tc>
          <w:tcPr>
            <w:tcW w:w="709" w:type="dxa"/>
            <w:tcBorders>
              <w:right w:val="single" w:sz="18" w:space="0" w:color="808080" w:themeColor="background1" w:themeShade="80"/>
            </w:tcBorders>
            <w:vAlign w:val="center"/>
          </w:tcPr>
          <w:p w:rsidR="00096D86" w:rsidRPr="0038206E" w:rsidRDefault="00096D86" w:rsidP="004B60A3">
            <w:pPr>
              <w:spacing w:before="60" w:after="60"/>
              <w:jc w:val="center"/>
              <w:rPr>
                <w:rFonts w:asciiTheme="minorHAnsi" w:hAnsiTheme="minorHAnsi" w:cs="Arial"/>
              </w:rPr>
            </w:pPr>
            <w:r w:rsidRPr="0038206E">
              <w:rPr>
                <w:rFonts w:asciiTheme="minorHAnsi" w:hAnsiTheme="minorHAnsi"/>
                <w:color w:val="00B050"/>
              </w:rPr>
              <w:t>+7%</w:t>
            </w:r>
          </w:p>
        </w:tc>
      </w:tr>
      <w:tr w:rsidR="00096D86" w:rsidTr="00D63D38">
        <w:trPr>
          <w:trHeight w:val="51"/>
        </w:trPr>
        <w:tc>
          <w:tcPr>
            <w:tcW w:w="6080" w:type="dxa"/>
            <w:tcBorders>
              <w:left w:val="single" w:sz="12" w:space="0" w:color="808080" w:themeColor="background1" w:themeShade="80"/>
              <w:right w:val="single" w:sz="18" w:space="0" w:color="808080" w:themeColor="background1" w:themeShade="80"/>
            </w:tcBorders>
          </w:tcPr>
          <w:p w:rsidR="00096D86" w:rsidRPr="0038206E" w:rsidRDefault="00096D86" w:rsidP="004B60A3">
            <w:pPr>
              <w:spacing w:before="60" w:after="60"/>
              <w:rPr>
                <w:rFonts w:asciiTheme="minorHAnsi" w:hAnsiTheme="minorHAnsi" w:cs="Arial"/>
              </w:rPr>
            </w:pPr>
            <w:r w:rsidRPr="0038206E">
              <w:rPr>
                <w:rFonts w:asciiTheme="minorHAnsi" w:hAnsiTheme="minorHAnsi"/>
              </w:rPr>
              <w:t>(e) List of participants involved in the development of the plan</w:t>
            </w:r>
          </w:p>
        </w:tc>
        <w:tc>
          <w:tcPr>
            <w:tcW w:w="851" w:type="dxa"/>
            <w:tcBorders>
              <w:left w:val="single" w:sz="18" w:space="0" w:color="808080" w:themeColor="background1" w:themeShade="80"/>
            </w:tcBorders>
            <w:vAlign w:val="center"/>
          </w:tcPr>
          <w:p w:rsidR="00096D86" w:rsidRPr="0038206E" w:rsidRDefault="00DF41E2" w:rsidP="004B60A3">
            <w:pPr>
              <w:spacing w:before="60" w:after="60"/>
              <w:jc w:val="center"/>
              <w:rPr>
                <w:rFonts w:asciiTheme="minorHAnsi" w:hAnsiTheme="minorHAnsi" w:cs="Arial"/>
              </w:rPr>
            </w:pPr>
            <w:r w:rsidRPr="00DF41E2">
              <w:rPr>
                <w:rFonts w:asciiTheme="minorHAnsi" w:eastAsia="Times New Roman" w:hAnsiTheme="minorHAnsi" w:cs="Times New Roman"/>
                <w:bCs/>
                <w:color w:val="000000"/>
                <w:lang w:val="en-US"/>
              </w:rPr>
              <w:t>250</w:t>
            </w:r>
          </w:p>
        </w:tc>
        <w:tc>
          <w:tcPr>
            <w:tcW w:w="709" w:type="dxa"/>
            <w:tcBorders>
              <w:right w:val="single" w:sz="18" w:space="0" w:color="808080" w:themeColor="background1" w:themeShade="80"/>
            </w:tcBorders>
            <w:vAlign w:val="center"/>
          </w:tcPr>
          <w:p w:rsidR="00096D86" w:rsidRPr="0038206E" w:rsidRDefault="0038206E" w:rsidP="004B60A3">
            <w:pPr>
              <w:spacing w:before="60" w:after="60"/>
              <w:jc w:val="center"/>
              <w:rPr>
                <w:rFonts w:asciiTheme="minorHAnsi" w:hAnsiTheme="minorHAnsi" w:cs="Arial"/>
              </w:rPr>
            </w:pPr>
            <w:r w:rsidRPr="0038206E">
              <w:rPr>
                <w:rFonts w:asciiTheme="minorHAnsi" w:hAnsiTheme="minorHAnsi" w:cs="Arial"/>
              </w:rPr>
              <w:t>69</w:t>
            </w:r>
          </w:p>
        </w:tc>
        <w:tc>
          <w:tcPr>
            <w:tcW w:w="850" w:type="dxa"/>
            <w:gridSpan w:val="2"/>
            <w:tcBorders>
              <w:left w:val="single" w:sz="18" w:space="0" w:color="808080" w:themeColor="background1" w:themeShade="80"/>
            </w:tcBorders>
            <w:vAlign w:val="center"/>
          </w:tcPr>
          <w:p w:rsidR="00096D86" w:rsidRPr="0038206E" w:rsidRDefault="0038206E" w:rsidP="004B60A3">
            <w:pPr>
              <w:spacing w:before="60" w:after="60"/>
              <w:jc w:val="center"/>
              <w:rPr>
                <w:rFonts w:asciiTheme="minorHAnsi" w:hAnsiTheme="minorHAnsi"/>
                <w:color w:val="FF0000"/>
              </w:rPr>
            </w:pPr>
            <w:r w:rsidRPr="0038206E">
              <w:rPr>
                <w:rFonts w:asciiTheme="minorHAnsi" w:hAnsiTheme="minorHAnsi"/>
                <w:color w:val="FF0000"/>
              </w:rPr>
              <w:t>-23%</w:t>
            </w:r>
          </w:p>
        </w:tc>
        <w:tc>
          <w:tcPr>
            <w:tcW w:w="709" w:type="dxa"/>
            <w:tcBorders>
              <w:right w:val="single" w:sz="18" w:space="0" w:color="808080" w:themeColor="background1" w:themeShade="80"/>
            </w:tcBorders>
            <w:vAlign w:val="center"/>
          </w:tcPr>
          <w:p w:rsidR="00096D86" w:rsidRPr="0038206E" w:rsidRDefault="00096D86" w:rsidP="004B60A3">
            <w:pPr>
              <w:spacing w:before="60" w:after="60"/>
              <w:jc w:val="center"/>
              <w:rPr>
                <w:rFonts w:asciiTheme="minorHAnsi" w:hAnsiTheme="minorHAnsi" w:cs="Arial"/>
              </w:rPr>
            </w:pPr>
            <w:r w:rsidRPr="0038206E">
              <w:rPr>
                <w:rFonts w:asciiTheme="minorHAnsi" w:hAnsiTheme="minorHAnsi"/>
                <w:color w:val="00B050"/>
              </w:rPr>
              <w:t>+4%</w:t>
            </w:r>
          </w:p>
        </w:tc>
      </w:tr>
      <w:tr w:rsidR="0060244A" w:rsidTr="00D63D38">
        <w:trPr>
          <w:trHeight w:val="51"/>
        </w:trPr>
        <w:tc>
          <w:tcPr>
            <w:tcW w:w="6080" w:type="dxa"/>
            <w:tcBorders>
              <w:left w:val="single" w:sz="12" w:space="0" w:color="808080" w:themeColor="background1" w:themeShade="80"/>
              <w:right w:val="single" w:sz="18" w:space="0" w:color="808080" w:themeColor="background1" w:themeShade="80"/>
            </w:tcBorders>
          </w:tcPr>
          <w:p w:rsidR="0060244A" w:rsidRPr="0038206E" w:rsidRDefault="0060244A" w:rsidP="004B60A3">
            <w:pPr>
              <w:spacing w:before="60" w:after="60"/>
              <w:rPr>
                <w:rFonts w:asciiTheme="minorHAnsi" w:hAnsiTheme="minorHAnsi" w:cs="Arial"/>
              </w:rPr>
            </w:pPr>
            <w:r w:rsidRPr="0038206E">
              <w:rPr>
                <w:rFonts w:asciiTheme="minorHAnsi" w:hAnsiTheme="minorHAnsi"/>
              </w:rPr>
              <w:t>f) Planning Coordinator or Support facilitator identified</w:t>
            </w:r>
          </w:p>
        </w:tc>
        <w:tc>
          <w:tcPr>
            <w:tcW w:w="851" w:type="dxa"/>
            <w:tcBorders>
              <w:left w:val="single" w:sz="18" w:space="0" w:color="808080" w:themeColor="background1" w:themeShade="80"/>
            </w:tcBorders>
            <w:vAlign w:val="center"/>
          </w:tcPr>
          <w:p w:rsidR="0060244A" w:rsidRPr="0038206E" w:rsidRDefault="00DF41E2" w:rsidP="004B60A3">
            <w:pPr>
              <w:spacing w:before="60" w:after="60"/>
              <w:jc w:val="center"/>
              <w:rPr>
                <w:rFonts w:asciiTheme="minorHAnsi" w:hAnsiTheme="minorHAnsi" w:cs="Arial"/>
              </w:rPr>
            </w:pPr>
            <w:r w:rsidRPr="00DF41E2">
              <w:rPr>
                <w:rFonts w:asciiTheme="minorHAnsi" w:eastAsia="Times New Roman" w:hAnsiTheme="minorHAnsi" w:cs="Times New Roman"/>
                <w:bCs/>
                <w:color w:val="000000"/>
                <w:lang w:val="en-US"/>
              </w:rPr>
              <w:t>239</w:t>
            </w:r>
          </w:p>
        </w:tc>
        <w:tc>
          <w:tcPr>
            <w:tcW w:w="709" w:type="dxa"/>
            <w:tcBorders>
              <w:right w:val="single" w:sz="18" w:space="0" w:color="808080" w:themeColor="background1" w:themeShade="80"/>
            </w:tcBorders>
            <w:vAlign w:val="center"/>
          </w:tcPr>
          <w:p w:rsidR="0060244A" w:rsidRPr="0038206E" w:rsidRDefault="0038206E" w:rsidP="004B60A3">
            <w:pPr>
              <w:spacing w:before="60" w:after="60"/>
              <w:jc w:val="center"/>
              <w:rPr>
                <w:rFonts w:asciiTheme="minorHAnsi" w:hAnsiTheme="minorHAnsi" w:cs="Arial"/>
              </w:rPr>
            </w:pPr>
            <w:r w:rsidRPr="0038206E">
              <w:rPr>
                <w:rFonts w:asciiTheme="minorHAnsi" w:hAnsiTheme="minorHAnsi" w:cs="Arial"/>
              </w:rPr>
              <w:t>66</w:t>
            </w:r>
          </w:p>
        </w:tc>
        <w:tc>
          <w:tcPr>
            <w:tcW w:w="850" w:type="dxa"/>
            <w:gridSpan w:val="2"/>
            <w:tcBorders>
              <w:left w:val="single" w:sz="18" w:space="0" w:color="808080" w:themeColor="background1" w:themeShade="80"/>
            </w:tcBorders>
            <w:vAlign w:val="center"/>
          </w:tcPr>
          <w:p w:rsidR="0060244A" w:rsidRPr="0038206E" w:rsidRDefault="0038206E" w:rsidP="004B60A3">
            <w:pPr>
              <w:spacing w:before="60" w:after="60"/>
              <w:jc w:val="center"/>
              <w:rPr>
                <w:rFonts w:asciiTheme="minorHAnsi" w:hAnsiTheme="minorHAnsi"/>
                <w:color w:val="FF0000"/>
              </w:rPr>
            </w:pPr>
            <w:r w:rsidRPr="0038206E">
              <w:rPr>
                <w:rFonts w:asciiTheme="minorHAnsi" w:hAnsiTheme="minorHAnsi"/>
                <w:color w:val="FF0000"/>
              </w:rPr>
              <w:t>-24%</w:t>
            </w:r>
          </w:p>
        </w:tc>
        <w:tc>
          <w:tcPr>
            <w:tcW w:w="709" w:type="dxa"/>
            <w:tcBorders>
              <w:right w:val="single" w:sz="18" w:space="0" w:color="808080" w:themeColor="background1" w:themeShade="80"/>
            </w:tcBorders>
            <w:vAlign w:val="center"/>
          </w:tcPr>
          <w:p w:rsidR="0060244A" w:rsidRPr="0038206E" w:rsidRDefault="00096D86" w:rsidP="004B60A3">
            <w:pPr>
              <w:spacing w:before="60" w:after="60"/>
              <w:jc w:val="center"/>
              <w:rPr>
                <w:rFonts w:asciiTheme="minorHAnsi" w:hAnsiTheme="minorHAnsi" w:cs="Arial"/>
              </w:rPr>
            </w:pPr>
            <w:r w:rsidRPr="0038206E">
              <w:rPr>
                <w:rFonts w:asciiTheme="minorHAnsi" w:hAnsiTheme="minorHAnsi"/>
                <w:color w:val="00B050"/>
              </w:rPr>
              <w:t>+7%</w:t>
            </w:r>
          </w:p>
        </w:tc>
      </w:tr>
      <w:tr w:rsidR="00096D86" w:rsidTr="00D63D38">
        <w:trPr>
          <w:trHeight w:val="51"/>
        </w:trPr>
        <w:tc>
          <w:tcPr>
            <w:tcW w:w="6080" w:type="dxa"/>
            <w:tcBorders>
              <w:left w:val="single" w:sz="12" w:space="0" w:color="808080" w:themeColor="background1" w:themeShade="80"/>
              <w:right w:val="single" w:sz="18" w:space="0" w:color="808080" w:themeColor="background1" w:themeShade="80"/>
            </w:tcBorders>
          </w:tcPr>
          <w:p w:rsidR="00096D86" w:rsidRPr="0038206E" w:rsidRDefault="00096D86" w:rsidP="004B60A3">
            <w:pPr>
              <w:spacing w:before="60" w:after="60"/>
              <w:rPr>
                <w:rFonts w:asciiTheme="minorHAnsi" w:hAnsiTheme="minorHAnsi" w:cs="Arial"/>
              </w:rPr>
            </w:pPr>
            <w:r w:rsidRPr="0038206E">
              <w:rPr>
                <w:rFonts w:asciiTheme="minorHAnsi" w:hAnsiTheme="minorHAnsi"/>
              </w:rPr>
              <w:t>(g) Planned Review  dates and agreed form of communication</w:t>
            </w:r>
          </w:p>
        </w:tc>
        <w:tc>
          <w:tcPr>
            <w:tcW w:w="851" w:type="dxa"/>
            <w:tcBorders>
              <w:left w:val="single" w:sz="18" w:space="0" w:color="808080" w:themeColor="background1" w:themeShade="80"/>
            </w:tcBorders>
            <w:vAlign w:val="center"/>
          </w:tcPr>
          <w:p w:rsidR="00096D86" w:rsidRPr="0038206E" w:rsidRDefault="00DF41E2" w:rsidP="004B60A3">
            <w:pPr>
              <w:spacing w:before="60" w:after="60"/>
              <w:jc w:val="center"/>
              <w:rPr>
                <w:rFonts w:asciiTheme="minorHAnsi" w:hAnsiTheme="minorHAnsi" w:cs="Arial"/>
              </w:rPr>
            </w:pPr>
            <w:r w:rsidRPr="00DF41E2">
              <w:rPr>
                <w:rFonts w:asciiTheme="minorHAnsi" w:eastAsia="Times New Roman" w:hAnsiTheme="minorHAnsi" w:cs="Times New Roman"/>
                <w:bCs/>
                <w:color w:val="000000"/>
                <w:lang w:val="en-US"/>
              </w:rPr>
              <w:t>220</w:t>
            </w:r>
          </w:p>
        </w:tc>
        <w:tc>
          <w:tcPr>
            <w:tcW w:w="709" w:type="dxa"/>
            <w:tcBorders>
              <w:right w:val="single" w:sz="18" w:space="0" w:color="808080" w:themeColor="background1" w:themeShade="80"/>
            </w:tcBorders>
            <w:vAlign w:val="center"/>
          </w:tcPr>
          <w:p w:rsidR="00096D86" w:rsidRPr="0038206E" w:rsidRDefault="0038206E" w:rsidP="004B60A3">
            <w:pPr>
              <w:spacing w:before="60" w:after="60"/>
              <w:jc w:val="center"/>
              <w:rPr>
                <w:rFonts w:asciiTheme="minorHAnsi" w:hAnsiTheme="minorHAnsi" w:cs="Arial"/>
              </w:rPr>
            </w:pPr>
            <w:r w:rsidRPr="0038206E">
              <w:rPr>
                <w:rFonts w:asciiTheme="minorHAnsi" w:hAnsiTheme="minorHAnsi" w:cs="Arial"/>
              </w:rPr>
              <w:t>60</w:t>
            </w:r>
          </w:p>
        </w:tc>
        <w:tc>
          <w:tcPr>
            <w:tcW w:w="850" w:type="dxa"/>
            <w:gridSpan w:val="2"/>
            <w:tcBorders>
              <w:left w:val="single" w:sz="18" w:space="0" w:color="808080" w:themeColor="background1" w:themeShade="80"/>
            </w:tcBorders>
            <w:vAlign w:val="center"/>
          </w:tcPr>
          <w:p w:rsidR="00096D86" w:rsidRPr="0038206E" w:rsidRDefault="0038206E" w:rsidP="004B60A3">
            <w:pPr>
              <w:spacing w:before="60" w:after="60"/>
              <w:jc w:val="center"/>
              <w:rPr>
                <w:rFonts w:asciiTheme="minorHAnsi" w:hAnsiTheme="minorHAnsi"/>
                <w:color w:val="FF0000"/>
              </w:rPr>
            </w:pPr>
            <w:r w:rsidRPr="0038206E">
              <w:rPr>
                <w:rFonts w:asciiTheme="minorHAnsi" w:hAnsiTheme="minorHAnsi"/>
                <w:color w:val="FF0000"/>
              </w:rPr>
              <w:t>-30%</w:t>
            </w:r>
          </w:p>
        </w:tc>
        <w:tc>
          <w:tcPr>
            <w:tcW w:w="709" w:type="dxa"/>
            <w:tcBorders>
              <w:right w:val="single" w:sz="18" w:space="0" w:color="808080" w:themeColor="background1" w:themeShade="80"/>
            </w:tcBorders>
            <w:vAlign w:val="center"/>
          </w:tcPr>
          <w:p w:rsidR="00096D86" w:rsidRPr="0038206E" w:rsidRDefault="00096D86" w:rsidP="004B60A3">
            <w:pPr>
              <w:spacing w:before="60" w:after="60"/>
              <w:jc w:val="center"/>
              <w:rPr>
                <w:rFonts w:asciiTheme="minorHAnsi" w:hAnsiTheme="minorHAnsi" w:cs="Arial"/>
              </w:rPr>
            </w:pPr>
            <w:r w:rsidRPr="0038206E">
              <w:rPr>
                <w:rFonts w:asciiTheme="minorHAnsi" w:hAnsiTheme="minorHAnsi"/>
                <w:color w:val="00B050"/>
              </w:rPr>
              <w:t>+12%</w:t>
            </w:r>
          </w:p>
        </w:tc>
      </w:tr>
      <w:tr w:rsidR="00096D86" w:rsidTr="00D63D38">
        <w:trPr>
          <w:trHeight w:val="51"/>
        </w:trPr>
        <w:tc>
          <w:tcPr>
            <w:tcW w:w="6080" w:type="dxa"/>
            <w:tcBorders>
              <w:left w:val="single" w:sz="12" w:space="0" w:color="808080" w:themeColor="background1" w:themeShade="80"/>
              <w:bottom w:val="single" w:sz="12" w:space="0" w:color="808080" w:themeColor="background1" w:themeShade="80"/>
              <w:right w:val="single" w:sz="18" w:space="0" w:color="808080" w:themeColor="background1" w:themeShade="80"/>
            </w:tcBorders>
          </w:tcPr>
          <w:p w:rsidR="00096D86" w:rsidRPr="0038206E" w:rsidRDefault="00096D86" w:rsidP="004B60A3">
            <w:pPr>
              <w:spacing w:before="60" w:after="60"/>
              <w:rPr>
                <w:rFonts w:asciiTheme="minorHAnsi" w:hAnsiTheme="minorHAnsi" w:cs="Arial"/>
              </w:rPr>
            </w:pPr>
            <w:r w:rsidRPr="0038206E">
              <w:rPr>
                <w:rFonts w:asciiTheme="minorHAnsi" w:hAnsiTheme="minorHAnsi"/>
              </w:rPr>
              <w:t>(h) Consumer consent documented</w:t>
            </w:r>
          </w:p>
        </w:tc>
        <w:tc>
          <w:tcPr>
            <w:tcW w:w="851" w:type="dxa"/>
            <w:tcBorders>
              <w:left w:val="single" w:sz="18" w:space="0" w:color="808080" w:themeColor="background1" w:themeShade="80"/>
              <w:bottom w:val="single" w:sz="18" w:space="0" w:color="808080" w:themeColor="background1" w:themeShade="80"/>
            </w:tcBorders>
            <w:vAlign w:val="center"/>
          </w:tcPr>
          <w:p w:rsidR="00096D86" w:rsidRPr="0038206E" w:rsidRDefault="00DF41E2" w:rsidP="004B60A3">
            <w:pPr>
              <w:spacing w:before="60" w:after="60"/>
              <w:jc w:val="center"/>
              <w:rPr>
                <w:rFonts w:asciiTheme="minorHAnsi" w:hAnsiTheme="minorHAnsi" w:cs="Arial"/>
              </w:rPr>
            </w:pPr>
            <w:r w:rsidRPr="00DF41E2">
              <w:rPr>
                <w:rFonts w:asciiTheme="minorHAnsi" w:eastAsia="Times New Roman" w:hAnsiTheme="minorHAnsi" w:cs="Times New Roman"/>
                <w:bCs/>
                <w:color w:val="000000"/>
                <w:lang w:val="en-US"/>
              </w:rPr>
              <w:t>258</w:t>
            </w:r>
          </w:p>
        </w:tc>
        <w:tc>
          <w:tcPr>
            <w:tcW w:w="709" w:type="dxa"/>
            <w:tcBorders>
              <w:bottom w:val="single" w:sz="18" w:space="0" w:color="808080" w:themeColor="background1" w:themeShade="80"/>
              <w:right w:val="single" w:sz="18" w:space="0" w:color="808080" w:themeColor="background1" w:themeShade="80"/>
            </w:tcBorders>
            <w:vAlign w:val="center"/>
          </w:tcPr>
          <w:p w:rsidR="00096D86" w:rsidRPr="0038206E" w:rsidRDefault="0038206E" w:rsidP="004B60A3">
            <w:pPr>
              <w:spacing w:before="60" w:after="60"/>
              <w:jc w:val="center"/>
              <w:rPr>
                <w:rFonts w:asciiTheme="minorHAnsi" w:hAnsiTheme="minorHAnsi" w:cs="Arial"/>
              </w:rPr>
            </w:pPr>
            <w:r w:rsidRPr="0038206E">
              <w:rPr>
                <w:rFonts w:asciiTheme="minorHAnsi" w:hAnsiTheme="minorHAnsi" w:cs="Arial"/>
              </w:rPr>
              <w:t>71</w:t>
            </w:r>
          </w:p>
        </w:tc>
        <w:tc>
          <w:tcPr>
            <w:tcW w:w="850" w:type="dxa"/>
            <w:gridSpan w:val="2"/>
            <w:tcBorders>
              <w:left w:val="single" w:sz="18" w:space="0" w:color="808080" w:themeColor="background1" w:themeShade="80"/>
              <w:bottom w:val="single" w:sz="18" w:space="0" w:color="808080" w:themeColor="background1" w:themeShade="80"/>
            </w:tcBorders>
            <w:vAlign w:val="center"/>
          </w:tcPr>
          <w:p w:rsidR="00096D86" w:rsidRPr="0038206E" w:rsidRDefault="0038206E" w:rsidP="004B60A3">
            <w:pPr>
              <w:spacing w:before="60" w:after="60"/>
              <w:jc w:val="center"/>
              <w:rPr>
                <w:rFonts w:asciiTheme="minorHAnsi" w:hAnsiTheme="minorHAnsi"/>
                <w:color w:val="FF0000"/>
              </w:rPr>
            </w:pPr>
            <w:r w:rsidRPr="0038206E">
              <w:rPr>
                <w:rFonts w:asciiTheme="minorHAnsi" w:hAnsiTheme="minorHAnsi"/>
                <w:color w:val="FF0000"/>
              </w:rPr>
              <w:t>-23%</w:t>
            </w:r>
          </w:p>
        </w:tc>
        <w:tc>
          <w:tcPr>
            <w:tcW w:w="709" w:type="dxa"/>
            <w:tcBorders>
              <w:bottom w:val="single" w:sz="18" w:space="0" w:color="808080" w:themeColor="background1" w:themeShade="80"/>
              <w:right w:val="single" w:sz="18" w:space="0" w:color="808080" w:themeColor="background1" w:themeShade="80"/>
            </w:tcBorders>
            <w:vAlign w:val="center"/>
          </w:tcPr>
          <w:p w:rsidR="00096D86" w:rsidRPr="0038206E" w:rsidRDefault="00096D86" w:rsidP="004B60A3">
            <w:pPr>
              <w:spacing w:before="60" w:after="60"/>
              <w:jc w:val="center"/>
              <w:rPr>
                <w:rFonts w:asciiTheme="minorHAnsi" w:hAnsiTheme="minorHAnsi" w:cs="Arial"/>
              </w:rPr>
            </w:pPr>
            <w:r w:rsidRPr="0038206E">
              <w:rPr>
                <w:rFonts w:asciiTheme="minorHAnsi" w:hAnsiTheme="minorHAnsi"/>
                <w:color w:val="00B050"/>
              </w:rPr>
              <w:t>+7%</w:t>
            </w:r>
          </w:p>
        </w:tc>
      </w:tr>
    </w:tbl>
    <w:p w:rsidR="00582A40" w:rsidRDefault="00582A40" w:rsidP="00DF6FC4">
      <w:pPr>
        <w:spacing w:before="120" w:line="240" w:lineRule="auto"/>
        <w:ind w:right="-448"/>
        <w:rPr>
          <w:rFonts w:cs="Arial"/>
          <w:b/>
          <w:color w:val="808080" w:themeColor="background1" w:themeShade="80"/>
        </w:rPr>
      </w:pPr>
    </w:p>
    <w:p w:rsidR="00890CF7" w:rsidRDefault="00890CF7" w:rsidP="00F44F8E">
      <w:pPr>
        <w:spacing w:before="120" w:line="240" w:lineRule="auto"/>
        <w:ind w:left="1134" w:right="-448"/>
        <w:rPr>
          <w:rFonts w:cs="Arial"/>
          <w:b/>
          <w:color w:val="808080" w:themeColor="background1" w:themeShade="80"/>
        </w:rPr>
      </w:pPr>
    </w:p>
    <w:p w:rsidR="00890CF7" w:rsidRDefault="00890CF7" w:rsidP="00F44F8E">
      <w:pPr>
        <w:spacing w:before="120" w:line="240" w:lineRule="auto"/>
        <w:ind w:left="1134" w:right="-448"/>
        <w:rPr>
          <w:rFonts w:cs="Arial"/>
          <w:b/>
          <w:color w:val="808080" w:themeColor="background1" w:themeShade="80"/>
        </w:rPr>
      </w:pPr>
    </w:p>
    <w:p w:rsidR="00890CF7" w:rsidRDefault="00890CF7" w:rsidP="00F44F8E">
      <w:pPr>
        <w:spacing w:before="120" w:line="240" w:lineRule="auto"/>
        <w:ind w:left="1134" w:right="-448"/>
        <w:rPr>
          <w:rFonts w:cs="Arial"/>
          <w:b/>
          <w:color w:val="808080" w:themeColor="background1" w:themeShade="80"/>
        </w:rPr>
      </w:pPr>
    </w:p>
    <w:p w:rsidR="00890CF7" w:rsidRDefault="00890CF7" w:rsidP="00F44F8E">
      <w:pPr>
        <w:spacing w:before="120" w:line="240" w:lineRule="auto"/>
        <w:ind w:left="1134" w:right="-448"/>
        <w:rPr>
          <w:rFonts w:cs="Arial"/>
          <w:b/>
          <w:color w:val="808080" w:themeColor="background1" w:themeShade="80"/>
        </w:rPr>
      </w:pPr>
    </w:p>
    <w:p w:rsidR="00890CF7" w:rsidRDefault="00890CF7" w:rsidP="00F44F8E">
      <w:pPr>
        <w:spacing w:before="120" w:line="240" w:lineRule="auto"/>
        <w:ind w:left="1134" w:right="-448"/>
        <w:rPr>
          <w:rFonts w:cs="Arial"/>
          <w:b/>
          <w:color w:val="808080" w:themeColor="background1" w:themeShade="80"/>
        </w:rPr>
      </w:pPr>
    </w:p>
    <w:p w:rsidR="00890CF7" w:rsidRDefault="00890CF7" w:rsidP="00F44F8E">
      <w:pPr>
        <w:spacing w:before="120" w:line="240" w:lineRule="auto"/>
        <w:ind w:left="1134" w:right="-448"/>
        <w:rPr>
          <w:rFonts w:cs="Arial"/>
          <w:b/>
          <w:color w:val="808080" w:themeColor="background1" w:themeShade="80"/>
        </w:rPr>
      </w:pPr>
    </w:p>
    <w:p w:rsidR="00890CF7" w:rsidRDefault="00890CF7" w:rsidP="00F44F8E">
      <w:pPr>
        <w:spacing w:before="120" w:line="240" w:lineRule="auto"/>
        <w:ind w:left="1134" w:right="-448"/>
        <w:rPr>
          <w:rFonts w:cs="Arial"/>
          <w:b/>
          <w:color w:val="808080" w:themeColor="background1" w:themeShade="80"/>
        </w:rPr>
      </w:pPr>
    </w:p>
    <w:p w:rsidR="00890CF7" w:rsidRDefault="00890CF7" w:rsidP="00F44F8E">
      <w:pPr>
        <w:spacing w:before="120" w:line="240" w:lineRule="auto"/>
        <w:ind w:left="1134" w:right="-448"/>
        <w:rPr>
          <w:rFonts w:cs="Arial"/>
          <w:b/>
          <w:color w:val="808080" w:themeColor="background1" w:themeShade="80"/>
        </w:rPr>
      </w:pPr>
    </w:p>
    <w:p w:rsidR="00890CF7" w:rsidRDefault="00890CF7" w:rsidP="00F44F8E">
      <w:pPr>
        <w:spacing w:before="120" w:line="240" w:lineRule="auto"/>
        <w:ind w:left="1134" w:right="-448"/>
        <w:rPr>
          <w:rFonts w:cs="Arial"/>
          <w:b/>
          <w:color w:val="808080" w:themeColor="background1" w:themeShade="80"/>
        </w:rPr>
      </w:pPr>
    </w:p>
    <w:p w:rsidR="00890CF7" w:rsidRDefault="00890CF7" w:rsidP="00F44F8E">
      <w:pPr>
        <w:spacing w:before="120" w:line="240" w:lineRule="auto"/>
        <w:ind w:left="1134" w:right="-448"/>
        <w:rPr>
          <w:rFonts w:cs="Arial"/>
          <w:b/>
          <w:color w:val="808080" w:themeColor="background1" w:themeShade="80"/>
        </w:rPr>
      </w:pPr>
    </w:p>
    <w:p w:rsidR="00890CF7" w:rsidRDefault="00890CF7" w:rsidP="00F44F8E">
      <w:pPr>
        <w:spacing w:before="120" w:line="240" w:lineRule="auto"/>
        <w:ind w:left="1134" w:right="-448"/>
        <w:rPr>
          <w:rFonts w:cs="Arial"/>
          <w:b/>
          <w:color w:val="808080" w:themeColor="background1" w:themeShade="80"/>
        </w:rPr>
      </w:pPr>
    </w:p>
    <w:p w:rsidR="00890CF7" w:rsidRDefault="00890CF7" w:rsidP="00F44F8E">
      <w:pPr>
        <w:spacing w:before="120" w:line="240" w:lineRule="auto"/>
        <w:ind w:left="1134" w:right="-448"/>
        <w:rPr>
          <w:rFonts w:cs="Arial"/>
          <w:b/>
          <w:color w:val="808080" w:themeColor="background1" w:themeShade="80"/>
        </w:rPr>
      </w:pPr>
    </w:p>
    <w:p w:rsidR="00890CF7" w:rsidRDefault="00890CF7" w:rsidP="00F44F8E">
      <w:pPr>
        <w:spacing w:before="120" w:line="240" w:lineRule="auto"/>
        <w:ind w:left="1134" w:right="-448"/>
        <w:rPr>
          <w:rFonts w:cs="Arial"/>
          <w:b/>
          <w:color w:val="808080" w:themeColor="background1" w:themeShade="80"/>
        </w:rPr>
      </w:pPr>
    </w:p>
    <w:p w:rsidR="00441228" w:rsidRPr="00F44F8E" w:rsidRDefault="00C30807" w:rsidP="00F44F8E">
      <w:pPr>
        <w:spacing w:before="120" w:line="240" w:lineRule="auto"/>
        <w:ind w:left="1134" w:right="-448"/>
        <w:rPr>
          <w:rFonts w:cs="Arial"/>
          <w:b/>
          <w:color w:val="808080" w:themeColor="background1" w:themeShade="80"/>
        </w:rPr>
      </w:pPr>
      <w:r w:rsidRPr="00C30807">
        <w:rPr>
          <w:rFonts w:cs="Arial"/>
          <w:b/>
          <w:color w:val="808080" w:themeColor="background1" w:themeShade="80"/>
        </w:rPr>
        <w:t>Discussion</w:t>
      </w:r>
    </w:p>
    <w:p w:rsidR="00CC7626" w:rsidRDefault="00F44F8E" w:rsidP="00CC7626">
      <w:pPr>
        <w:spacing w:before="120" w:line="240" w:lineRule="auto"/>
        <w:ind w:left="1134" w:right="-448"/>
        <w:rPr>
          <w:rFonts w:asciiTheme="minorHAnsi" w:hAnsiTheme="minorHAnsi"/>
          <w:sz w:val="21"/>
          <w:szCs w:val="21"/>
        </w:rPr>
      </w:pPr>
      <w:r w:rsidRPr="00F44F8E">
        <w:rPr>
          <w:rFonts w:asciiTheme="minorHAnsi" w:hAnsiTheme="minorHAnsi" w:cs="Arial"/>
        </w:rPr>
        <w:t xml:space="preserve">The EMHSCA </w:t>
      </w:r>
      <w:r w:rsidR="001936F9">
        <w:rPr>
          <w:rFonts w:asciiTheme="minorHAnsi" w:hAnsiTheme="minorHAnsi" w:cs="Arial"/>
        </w:rPr>
        <w:t>a</w:t>
      </w:r>
      <w:r w:rsidRPr="00F44F8E">
        <w:rPr>
          <w:rFonts w:asciiTheme="minorHAnsi" w:hAnsiTheme="minorHAnsi" w:cs="Arial"/>
        </w:rPr>
        <w:t xml:space="preserve">udit sought to gain a </w:t>
      </w:r>
      <w:r w:rsidR="00CC7626">
        <w:rPr>
          <w:rFonts w:asciiTheme="minorHAnsi" w:hAnsiTheme="minorHAnsi" w:cs="Arial"/>
        </w:rPr>
        <w:t xml:space="preserve">useful </w:t>
      </w:r>
      <w:r w:rsidRPr="00F44F8E">
        <w:rPr>
          <w:rFonts w:asciiTheme="minorHAnsi" w:hAnsiTheme="minorHAnsi" w:cs="Arial"/>
        </w:rPr>
        <w:t xml:space="preserve">snapshot and sense of how current partner organisations, in the </w:t>
      </w:r>
      <w:r w:rsidRPr="00F44F8E">
        <w:rPr>
          <w:rFonts w:asciiTheme="minorHAnsi" w:hAnsiTheme="minorHAnsi"/>
          <w:sz w:val="21"/>
          <w:szCs w:val="21"/>
        </w:rPr>
        <w:t xml:space="preserve">eastern metropolitan region of Melbourne </w:t>
      </w:r>
      <w:r w:rsidR="001936F9">
        <w:rPr>
          <w:rFonts w:asciiTheme="minorHAnsi" w:hAnsiTheme="minorHAnsi"/>
          <w:sz w:val="21"/>
          <w:szCs w:val="21"/>
        </w:rPr>
        <w:t xml:space="preserve">have </w:t>
      </w:r>
      <w:r w:rsidRPr="00F44F8E">
        <w:rPr>
          <w:rFonts w:asciiTheme="minorHAnsi" w:hAnsiTheme="minorHAnsi"/>
          <w:sz w:val="21"/>
          <w:szCs w:val="21"/>
        </w:rPr>
        <w:t>perform</w:t>
      </w:r>
      <w:r w:rsidR="001936F9">
        <w:rPr>
          <w:rFonts w:asciiTheme="minorHAnsi" w:hAnsiTheme="minorHAnsi"/>
          <w:sz w:val="21"/>
          <w:szCs w:val="21"/>
        </w:rPr>
        <w:t>ed</w:t>
      </w:r>
      <w:r w:rsidRPr="00F44F8E">
        <w:rPr>
          <w:rFonts w:asciiTheme="minorHAnsi" w:hAnsiTheme="minorHAnsi"/>
          <w:sz w:val="21"/>
          <w:szCs w:val="21"/>
        </w:rPr>
        <w:t xml:space="preserve"> in shared care </w:t>
      </w:r>
      <w:r w:rsidR="00CC7626">
        <w:rPr>
          <w:rFonts w:asciiTheme="minorHAnsi" w:hAnsiTheme="minorHAnsi"/>
          <w:sz w:val="21"/>
          <w:szCs w:val="21"/>
        </w:rPr>
        <w:t xml:space="preserve">and related </w:t>
      </w:r>
      <w:r w:rsidRPr="00F44F8E">
        <w:rPr>
          <w:rFonts w:asciiTheme="minorHAnsi" w:hAnsiTheme="minorHAnsi"/>
          <w:sz w:val="21"/>
          <w:szCs w:val="21"/>
        </w:rPr>
        <w:t>activity.</w:t>
      </w:r>
      <w:r w:rsidR="00AA6B50">
        <w:rPr>
          <w:rFonts w:asciiTheme="minorHAnsi" w:hAnsiTheme="minorHAnsi"/>
          <w:sz w:val="21"/>
          <w:szCs w:val="21"/>
        </w:rPr>
        <w:t xml:space="preserve">  </w:t>
      </w:r>
    </w:p>
    <w:p w:rsidR="00CC7626" w:rsidRPr="00CC7626" w:rsidRDefault="00CC7626" w:rsidP="00CC7626">
      <w:pPr>
        <w:spacing w:before="120" w:line="240" w:lineRule="auto"/>
        <w:ind w:left="1134" w:right="-448"/>
        <w:rPr>
          <w:rFonts w:asciiTheme="minorHAnsi" w:hAnsiTheme="minorHAnsi"/>
          <w:color w:val="548DD4" w:themeColor="text2" w:themeTint="99"/>
          <w:sz w:val="21"/>
          <w:szCs w:val="21"/>
        </w:rPr>
      </w:pPr>
      <w:r w:rsidRPr="00CC7626">
        <w:rPr>
          <w:rFonts w:asciiTheme="minorHAnsi" w:hAnsiTheme="minorHAnsi"/>
          <w:color w:val="548DD4" w:themeColor="text2" w:themeTint="99"/>
          <w:sz w:val="21"/>
          <w:szCs w:val="21"/>
        </w:rPr>
        <w:t>Overall</w:t>
      </w:r>
    </w:p>
    <w:p w:rsidR="00CC7626" w:rsidRDefault="00CC7626" w:rsidP="00CC7626">
      <w:pPr>
        <w:spacing w:before="120" w:line="240" w:lineRule="auto"/>
        <w:ind w:left="1134" w:right="-448"/>
        <w:rPr>
          <w:rFonts w:asciiTheme="minorHAnsi" w:hAnsiTheme="minorHAnsi"/>
          <w:sz w:val="21"/>
          <w:szCs w:val="21"/>
        </w:rPr>
      </w:pPr>
      <w:r>
        <w:rPr>
          <w:rFonts w:asciiTheme="minorHAnsi" w:hAnsiTheme="minorHAnsi"/>
          <w:sz w:val="21"/>
          <w:szCs w:val="21"/>
        </w:rPr>
        <w:t>Overall, the audit results show that there are differences in performance across partner organisations.  When 2017 combined results were compared to 2016 and previous year’s data there was an overall decrease in performance.</w:t>
      </w:r>
    </w:p>
    <w:p w:rsidR="00CC7626" w:rsidRPr="00CC7626" w:rsidRDefault="00CC7626" w:rsidP="00CC7626">
      <w:pPr>
        <w:spacing w:before="120" w:line="240" w:lineRule="auto"/>
        <w:ind w:left="1134" w:right="-448"/>
        <w:rPr>
          <w:rFonts w:asciiTheme="minorHAnsi" w:hAnsiTheme="minorHAnsi"/>
          <w:color w:val="548DD4" w:themeColor="text2" w:themeTint="99"/>
          <w:sz w:val="21"/>
          <w:szCs w:val="21"/>
        </w:rPr>
      </w:pPr>
      <w:r w:rsidRPr="00CC7626">
        <w:rPr>
          <w:rFonts w:asciiTheme="minorHAnsi" w:hAnsiTheme="minorHAnsi"/>
          <w:color w:val="548DD4" w:themeColor="text2" w:themeTint="99"/>
          <w:sz w:val="21"/>
          <w:szCs w:val="21"/>
        </w:rPr>
        <w:t>Critical Reflection</w:t>
      </w:r>
    </w:p>
    <w:p w:rsidR="00C30807" w:rsidRDefault="00C30807" w:rsidP="0038206E">
      <w:pPr>
        <w:spacing w:before="120" w:line="240" w:lineRule="auto"/>
        <w:ind w:left="1134" w:right="-448"/>
        <w:rPr>
          <w:rFonts w:asciiTheme="minorHAnsi" w:hAnsiTheme="minorHAnsi"/>
          <w:sz w:val="21"/>
          <w:szCs w:val="20"/>
        </w:rPr>
      </w:pPr>
      <w:r w:rsidRPr="00C30807">
        <w:rPr>
          <w:rFonts w:asciiTheme="minorHAnsi" w:hAnsiTheme="minorHAnsi" w:cs="Arial"/>
        </w:rPr>
        <w:t>Th</w:t>
      </w:r>
      <w:r>
        <w:rPr>
          <w:rFonts w:asciiTheme="minorHAnsi" w:hAnsiTheme="minorHAnsi" w:cs="Arial"/>
        </w:rPr>
        <w:t xml:space="preserve">e </w:t>
      </w:r>
      <w:r>
        <w:rPr>
          <w:rFonts w:asciiTheme="minorHAnsi" w:hAnsiTheme="minorHAnsi"/>
          <w:sz w:val="21"/>
          <w:szCs w:val="20"/>
        </w:rPr>
        <w:t>Collaborative pathways</w:t>
      </w:r>
      <w:r w:rsidRPr="00B9032F">
        <w:rPr>
          <w:rFonts w:asciiTheme="minorHAnsi" w:hAnsiTheme="minorHAnsi"/>
          <w:sz w:val="21"/>
          <w:szCs w:val="20"/>
        </w:rPr>
        <w:t xml:space="preserve"> subcommittee</w:t>
      </w:r>
      <w:r>
        <w:rPr>
          <w:rFonts w:asciiTheme="minorHAnsi" w:hAnsiTheme="minorHAnsi"/>
          <w:sz w:val="21"/>
          <w:szCs w:val="20"/>
        </w:rPr>
        <w:t xml:space="preserve"> critically reflected on the audit data and provided the following </w:t>
      </w:r>
      <w:r w:rsidR="00F44F8E">
        <w:rPr>
          <w:rFonts w:asciiTheme="minorHAnsi" w:hAnsiTheme="minorHAnsi"/>
          <w:sz w:val="21"/>
          <w:szCs w:val="20"/>
        </w:rPr>
        <w:t>explanations</w:t>
      </w:r>
      <w:r w:rsidR="005507B3">
        <w:rPr>
          <w:rFonts w:asciiTheme="minorHAnsi" w:hAnsiTheme="minorHAnsi"/>
          <w:sz w:val="21"/>
          <w:szCs w:val="20"/>
        </w:rPr>
        <w:t xml:space="preserve"> and insights</w:t>
      </w:r>
      <w:r>
        <w:rPr>
          <w:rFonts w:asciiTheme="minorHAnsi" w:hAnsiTheme="minorHAnsi"/>
          <w:sz w:val="21"/>
          <w:szCs w:val="20"/>
        </w:rPr>
        <w:t xml:space="preserve"> as to why there was on overall decrease in performance.</w:t>
      </w:r>
      <w:r w:rsidR="002D4ACB">
        <w:rPr>
          <w:rFonts w:asciiTheme="minorHAnsi" w:hAnsiTheme="minorHAnsi"/>
          <w:sz w:val="21"/>
          <w:szCs w:val="20"/>
        </w:rPr>
        <w:t xml:space="preserve">  </w:t>
      </w:r>
    </w:p>
    <w:p w:rsidR="00BE7145" w:rsidRPr="00BE7145" w:rsidRDefault="00BE7145" w:rsidP="00590D02">
      <w:pPr>
        <w:pStyle w:val="ListParagraph"/>
        <w:numPr>
          <w:ilvl w:val="0"/>
          <w:numId w:val="19"/>
        </w:numPr>
        <w:spacing w:before="120"/>
        <w:ind w:left="1712" w:right="-448" w:hanging="357"/>
        <w:rPr>
          <w:rFonts w:asciiTheme="minorHAnsi" w:hAnsiTheme="minorHAnsi"/>
          <w:sz w:val="21"/>
          <w:szCs w:val="20"/>
        </w:rPr>
      </w:pPr>
      <w:r>
        <w:rPr>
          <w:rFonts w:asciiTheme="minorHAnsi" w:hAnsiTheme="minorHAnsi"/>
        </w:rPr>
        <w:t>This is the first year that the audit has demonstrated a significant decrease in shared care activity and quality of care planning.</w:t>
      </w:r>
    </w:p>
    <w:p w:rsidR="00590D02" w:rsidRPr="00590D02" w:rsidRDefault="00590D02" w:rsidP="00590D02">
      <w:pPr>
        <w:pStyle w:val="ListParagraph"/>
        <w:numPr>
          <w:ilvl w:val="0"/>
          <w:numId w:val="19"/>
        </w:numPr>
        <w:spacing w:before="120"/>
        <w:ind w:left="1712" w:right="-448" w:hanging="357"/>
        <w:rPr>
          <w:rFonts w:asciiTheme="minorHAnsi" w:hAnsiTheme="minorHAnsi"/>
          <w:sz w:val="21"/>
          <w:szCs w:val="20"/>
        </w:rPr>
      </w:pPr>
      <w:r>
        <w:rPr>
          <w:rFonts w:asciiTheme="minorHAnsi" w:hAnsiTheme="minorHAnsi"/>
        </w:rPr>
        <w:t>Provision of targeted collaborative care planning t</w:t>
      </w:r>
      <w:r w:rsidRPr="008D3580">
        <w:rPr>
          <w:rFonts w:asciiTheme="minorHAnsi" w:hAnsiTheme="minorHAnsi"/>
        </w:rPr>
        <w:t>raining</w:t>
      </w:r>
      <w:r>
        <w:rPr>
          <w:rFonts w:asciiTheme="minorHAnsi" w:hAnsiTheme="minorHAnsi"/>
        </w:rPr>
        <w:t xml:space="preserve"> and implementation of the shared care protocol guideline over the past 8 years</w:t>
      </w:r>
      <w:r w:rsidRPr="008D3580">
        <w:rPr>
          <w:rFonts w:asciiTheme="minorHAnsi" w:hAnsiTheme="minorHAnsi"/>
        </w:rPr>
        <w:t xml:space="preserve"> </w:t>
      </w:r>
      <w:r>
        <w:rPr>
          <w:rFonts w:asciiTheme="minorHAnsi" w:hAnsiTheme="minorHAnsi"/>
        </w:rPr>
        <w:t xml:space="preserve">in the region </w:t>
      </w:r>
      <w:r w:rsidRPr="008D3580">
        <w:rPr>
          <w:rFonts w:asciiTheme="minorHAnsi" w:hAnsiTheme="minorHAnsi"/>
        </w:rPr>
        <w:t xml:space="preserve">has </w:t>
      </w:r>
      <w:r>
        <w:rPr>
          <w:rFonts w:asciiTheme="minorHAnsi" w:hAnsiTheme="minorHAnsi"/>
        </w:rPr>
        <w:t>enabled a consistent message of the importance of shared care fundamentals, approaches and practice.  Almost 60</w:t>
      </w:r>
      <w:r w:rsidR="00BE7145">
        <w:rPr>
          <w:rFonts w:asciiTheme="minorHAnsi" w:hAnsiTheme="minorHAnsi"/>
        </w:rPr>
        <w:t>0 staff had</w:t>
      </w:r>
      <w:r>
        <w:rPr>
          <w:rFonts w:asciiTheme="minorHAnsi" w:hAnsiTheme="minorHAnsi"/>
        </w:rPr>
        <w:t xml:space="preserve"> attended the Collaborative Care Planning Workshops for staff and</w:t>
      </w:r>
      <w:r w:rsidR="00BE7145">
        <w:rPr>
          <w:rFonts w:asciiTheme="minorHAnsi" w:hAnsiTheme="minorHAnsi"/>
        </w:rPr>
        <w:t xml:space="preserve"> separately for service leaders between 2011 and 2017.</w:t>
      </w:r>
    </w:p>
    <w:p w:rsidR="00C30807" w:rsidRPr="00590D02" w:rsidRDefault="00C30807" w:rsidP="00590D02">
      <w:pPr>
        <w:pStyle w:val="ListParagraph"/>
        <w:numPr>
          <w:ilvl w:val="0"/>
          <w:numId w:val="19"/>
        </w:numPr>
        <w:spacing w:before="120"/>
        <w:ind w:left="1712" w:right="-448" w:hanging="357"/>
        <w:rPr>
          <w:rFonts w:asciiTheme="minorHAnsi" w:hAnsiTheme="minorHAnsi"/>
          <w:sz w:val="21"/>
          <w:szCs w:val="20"/>
        </w:rPr>
      </w:pPr>
      <w:r>
        <w:rPr>
          <w:rFonts w:asciiTheme="minorHAnsi" w:hAnsiTheme="minorHAnsi"/>
          <w:sz w:val="21"/>
          <w:szCs w:val="20"/>
        </w:rPr>
        <w:t xml:space="preserve">The limitations </w:t>
      </w:r>
      <w:r w:rsidR="00570358">
        <w:rPr>
          <w:rFonts w:asciiTheme="minorHAnsi" w:hAnsiTheme="minorHAnsi"/>
          <w:sz w:val="21"/>
          <w:szCs w:val="20"/>
        </w:rPr>
        <w:t xml:space="preserve">outlined </w:t>
      </w:r>
      <w:r>
        <w:rPr>
          <w:rFonts w:asciiTheme="minorHAnsi" w:hAnsiTheme="minorHAnsi"/>
          <w:sz w:val="21"/>
          <w:szCs w:val="20"/>
        </w:rPr>
        <w:t>in Appendix 1 have the potential to influence the results</w:t>
      </w:r>
      <w:r w:rsidR="00441228">
        <w:rPr>
          <w:rFonts w:asciiTheme="minorHAnsi" w:hAnsiTheme="minorHAnsi"/>
          <w:sz w:val="21"/>
          <w:szCs w:val="20"/>
        </w:rPr>
        <w:t xml:space="preserve">. </w:t>
      </w:r>
      <w:r w:rsidR="00441228" w:rsidRPr="00590D02">
        <w:rPr>
          <w:rFonts w:asciiTheme="minorHAnsi" w:hAnsiTheme="minorHAnsi"/>
          <w:sz w:val="21"/>
          <w:szCs w:val="20"/>
        </w:rPr>
        <w:t xml:space="preserve"> </w:t>
      </w:r>
    </w:p>
    <w:p w:rsidR="00BE7145" w:rsidRPr="00BE7145" w:rsidRDefault="004437D6" w:rsidP="00AB7314">
      <w:pPr>
        <w:pStyle w:val="ListParagraph"/>
        <w:numPr>
          <w:ilvl w:val="0"/>
          <w:numId w:val="19"/>
        </w:numPr>
        <w:spacing w:before="120"/>
        <w:ind w:left="1712" w:right="-448" w:hanging="357"/>
        <w:rPr>
          <w:rFonts w:asciiTheme="minorHAnsi" w:hAnsiTheme="minorHAnsi"/>
          <w:sz w:val="21"/>
          <w:szCs w:val="20"/>
        </w:rPr>
      </w:pPr>
      <w:r>
        <w:rPr>
          <w:rFonts w:asciiTheme="minorHAnsi" w:hAnsiTheme="minorHAnsi"/>
        </w:rPr>
        <w:t>Information and communication transfer and exchange between participants</w:t>
      </w:r>
      <w:r w:rsidR="00961369">
        <w:rPr>
          <w:rFonts w:asciiTheme="minorHAnsi" w:hAnsiTheme="minorHAnsi"/>
        </w:rPr>
        <w:t xml:space="preserve"> to the individual recovery plan</w:t>
      </w:r>
      <w:r>
        <w:rPr>
          <w:rFonts w:asciiTheme="minorHAnsi" w:hAnsiTheme="minorHAnsi"/>
        </w:rPr>
        <w:t xml:space="preserve"> is fundamental to the person receiving and experiencing a coherent and coordinated response.  With </w:t>
      </w:r>
      <w:r w:rsidR="00057C86">
        <w:rPr>
          <w:rFonts w:asciiTheme="minorHAnsi" w:hAnsiTheme="minorHAnsi"/>
        </w:rPr>
        <w:t>41</w:t>
      </w:r>
      <w:r>
        <w:rPr>
          <w:rFonts w:asciiTheme="minorHAnsi" w:hAnsiTheme="minorHAnsi"/>
        </w:rPr>
        <w:t xml:space="preserve">% of </w:t>
      </w:r>
      <w:r w:rsidRPr="00CA00B9">
        <w:rPr>
          <w:rFonts w:asciiTheme="minorHAnsi" w:hAnsiTheme="minorHAnsi" w:cs="Arial"/>
        </w:rPr>
        <w:t xml:space="preserve">consumer service activity </w:t>
      </w:r>
      <w:r>
        <w:rPr>
          <w:rFonts w:asciiTheme="minorHAnsi" w:hAnsiTheme="minorHAnsi" w:cs="Arial"/>
        </w:rPr>
        <w:t>being</w:t>
      </w:r>
      <w:r w:rsidRPr="00CA00B9">
        <w:rPr>
          <w:rFonts w:asciiTheme="minorHAnsi" w:hAnsiTheme="minorHAnsi" w:cs="Arial"/>
        </w:rPr>
        <w:t xml:space="preserve"> translated into </w:t>
      </w:r>
      <w:r w:rsidRPr="005A4A61">
        <w:rPr>
          <w:rFonts w:asciiTheme="minorHAnsi" w:hAnsiTheme="minorHAnsi" w:cs="Arial"/>
        </w:rPr>
        <w:t>receiving shared care from a group or team of service professionals (n=</w:t>
      </w:r>
      <w:r>
        <w:rPr>
          <w:rFonts w:asciiTheme="minorHAnsi" w:hAnsiTheme="minorHAnsi" w:cs="Arial"/>
        </w:rPr>
        <w:t xml:space="preserve">382), </w:t>
      </w:r>
      <w:r w:rsidR="00BE7145">
        <w:rPr>
          <w:rFonts w:asciiTheme="minorHAnsi" w:hAnsiTheme="minorHAnsi" w:cs="Arial"/>
        </w:rPr>
        <w:t>the group speculated on the reasons for this decrease.</w:t>
      </w:r>
    </w:p>
    <w:p w:rsidR="00057C86" w:rsidRPr="00BE7145" w:rsidRDefault="004437D6" w:rsidP="00BE7145">
      <w:pPr>
        <w:pStyle w:val="ListParagraph"/>
        <w:numPr>
          <w:ilvl w:val="0"/>
          <w:numId w:val="19"/>
        </w:numPr>
        <w:spacing w:before="120"/>
        <w:ind w:left="1712" w:right="-448" w:hanging="357"/>
        <w:rPr>
          <w:rFonts w:asciiTheme="minorHAnsi" w:hAnsiTheme="minorHAnsi"/>
          <w:sz w:val="21"/>
          <w:szCs w:val="20"/>
        </w:rPr>
      </w:pPr>
      <w:r>
        <w:rPr>
          <w:rFonts w:asciiTheme="minorHAnsi" w:hAnsiTheme="minorHAnsi" w:cs="Arial"/>
        </w:rPr>
        <w:t xml:space="preserve"> </w:t>
      </w:r>
      <w:r w:rsidR="00BE7145">
        <w:rPr>
          <w:rFonts w:asciiTheme="minorHAnsi" w:hAnsiTheme="minorHAnsi" w:cs="Arial"/>
        </w:rPr>
        <w:t>It is possible that</w:t>
      </w:r>
      <w:r w:rsidR="00527577">
        <w:rPr>
          <w:rFonts w:asciiTheme="minorHAnsi" w:hAnsiTheme="minorHAnsi" w:cs="Arial"/>
        </w:rPr>
        <w:t xml:space="preserve"> there an assumption that a</w:t>
      </w:r>
      <w:r w:rsidR="00F61E97">
        <w:rPr>
          <w:rFonts w:asciiTheme="minorHAnsi" w:hAnsiTheme="minorHAnsi" w:cs="Arial"/>
        </w:rPr>
        <w:t xml:space="preserve"> </w:t>
      </w:r>
      <w:r w:rsidR="00057C86">
        <w:rPr>
          <w:rFonts w:asciiTheme="minorHAnsi" w:hAnsiTheme="minorHAnsi" w:cs="Arial"/>
        </w:rPr>
        <w:t>shared care</w:t>
      </w:r>
      <w:r w:rsidR="00F61E97">
        <w:rPr>
          <w:rFonts w:asciiTheme="minorHAnsi" w:hAnsiTheme="minorHAnsi" w:cs="Arial"/>
        </w:rPr>
        <w:t xml:space="preserve"> approach</w:t>
      </w:r>
      <w:r w:rsidR="00527577">
        <w:rPr>
          <w:rFonts w:asciiTheme="minorHAnsi" w:hAnsiTheme="minorHAnsi" w:cs="Arial"/>
        </w:rPr>
        <w:t xml:space="preserve"> is not</w:t>
      </w:r>
      <w:r w:rsidR="00F61E97">
        <w:rPr>
          <w:rFonts w:asciiTheme="minorHAnsi" w:hAnsiTheme="minorHAnsi" w:cs="Arial"/>
        </w:rPr>
        <w:t xml:space="preserve"> always required,</w:t>
      </w:r>
      <w:r w:rsidR="00527577">
        <w:rPr>
          <w:rFonts w:asciiTheme="minorHAnsi" w:hAnsiTheme="minorHAnsi" w:cs="Arial"/>
        </w:rPr>
        <w:t xml:space="preserve"> or can look different</w:t>
      </w:r>
      <w:r w:rsidR="00F61E97">
        <w:rPr>
          <w:rFonts w:asciiTheme="minorHAnsi" w:hAnsiTheme="minorHAnsi" w:cs="Arial"/>
        </w:rPr>
        <w:t xml:space="preserve"> as long as there is some form of </w:t>
      </w:r>
      <w:r w:rsidR="00527577">
        <w:rPr>
          <w:rFonts w:asciiTheme="minorHAnsi" w:hAnsiTheme="minorHAnsi" w:cs="Arial"/>
        </w:rPr>
        <w:t xml:space="preserve">open </w:t>
      </w:r>
      <w:r w:rsidR="00F61E97">
        <w:rPr>
          <w:rFonts w:asciiTheme="minorHAnsi" w:hAnsiTheme="minorHAnsi" w:cs="Arial"/>
        </w:rPr>
        <w:t>communication</w:t>
      </w:r>
      <w:r w:rsidR="00BE7145">
        <w:rPr>
          <w:rFonts w:asciiTheme="minorHAnsi" w:hAnsiTheme="minorHAnsi" w:cs="Arial"/>
        </w:rPr>
        <w:t xml:space="preserve"> occurring between participants. Anecdotal evidence would support this assumption. </w:t>
      </w:r>
      <w:r w:rsidR="00AB7314" w:rsidRPr="00BE7145">
        <w:rPr>
          <w:rFonts w:asciiTheme="minorHAnsi" w:hAnsiTheme="minorHAnsi"/>
        </w:rPr>
        <w:t>Shared care arrangements are not always formalised into a documented care plan, however, it is a key aim of EMHSCA to promote the routine documentation of individual and shared care planning activity.</w:t>
      </w:r>
    </w:p>
    <w:p w:rsidR="00057C86" w:rsidRPr="00AB7314" w:rsidRDefault="003A5484" w:rsidP="00527577">
      <w:pPr>
        <w:pStyle w:val="ListParagraph"/>
        <w:numPr>
          <w:ilvl w:val="0"/>
          <w:numId w:val="19"/>
        </w:numPr>
        <w:spacing w:before="120"/>
        <w:ind w:left="1712" w:right="-448" w:hanging="357"/>
        <w:rPr>
          <w:rFonts w:asciiTheme="minorHAnsi" w:hAnsiTheme="minorHAnsi"/>
          <w:sz w:val="21"/>
          <w:szCs w:val="20"/>
        </w:rPr>
      </w:pPr>
      <w:r w:rsidRPr="00AB7314">
        <w:rPr>
          <w:rStyle w:val="st1"/>
          <w:rFonts w:asciiTheme="minorHAnsi" w:hAnsiTheme="minorHAnsi" w:cs="Arial"/>
        </w:rPr>
        <w:t xml:space="preserve">There are many </w:t>
      </w:r>
      <w:r w:rsidRPr="00AB7314">
        <w:rPr>
          <w:rStyle w:val="Emphasis"/>
          <w:rFonts w:asciiTheme="minorHAnsi" w:hAnsiTheme="minorHAnsi" w:cs="Arial"/>
          <w:b w:val="0"/>
        </w:rPr>
        <w:t>practical</w:t>
      </w:r>
      <w:r w:rsidRPr="00AB7314">
        <w:rPr>
          <w:rStyle w:val="st1"/>
          <w:rFonts w:asciiTheme="minorHAnsi" w:hAnsiTheme="minorHAnsi" w:cs="Arial"/>
          <w:b/>
        </w:rPr>
        <w:t xml:space="preserve"> </w:t>
      </w:r>
      <w:r w:rsidRPr="00AB7314">
        <w:rPr>
          <w:rStyle w:val="st1"/>
          <w:rFonts w:asciiTheme="minorHAnsi" w:hAnsiTheme="minorHAnsi" w:cs="Arial"/>
        </w:rPr>
        <w:t xml:space="preserve">and logistical </w:t>
      </w:r>
      <w:r w:rsidRPr="00AB7314">
        <w:rPr>
          <w:rStyle w:val="Emphasis"/>
          <w:rFonts w:asciiTheme="minorHAnsi" w:hAnsiTheme="minorHAnsi" w:cs="Arial"/>
          <w:b w:val="0"/>
        </w:rPr>
        <w:t>challenges</w:t>
      </w:r>
      <w:r w:rsidR="00B93C37" w:rsidRPr="00AB7314">
        <w:rPr>
          <w:rStyle w:val="st1"/>
          <w:rFonts w:asciiTheme="minorHAnsi" w:hAnsiTheme="minorHAnsi" w:cs="Arial"/>
        </w:rPr>
        <w:t xml:space="preserve"> when engaging in shared care, such </w:t>
      </w:r>
      <w:r w:rsidR="007329CC" w:rsidRPr="00AB7314">
        <w:rPr>
          <w:rStyle w:val="st1"/>
          <w:rFonts w:asciiTheme="minorHAnsi" w:hAnsiTheme="minorHAnsi" w:cs="Arial"/>
        </w:rPr>
        <w:t xml:space="preserve">as </w:t>
      </w:r>
      <w:r w:rsidR="00570358" w:rsidRPr="00AB7314">
        <w:rPr>
          <w:rStyle w:val="st1"/>
          <w:rFonts w:asciiTheme="minorHAnsi" w:hAnsiTheme="minorHAnsi" w:cs="Arial"/>
        </w:rPr>
        <w:t>the</w:t>
      </w:r>
      <w:r w:rsidR="007329CC" w:rsidRPr="00AB7314">
        <w:rPr>
          <w:rStyle w:val="st1"/>
          <w:rFonts w:asciiTheme="minorHAnsi" w:hAnsiTheme="minorHAnsi" w:cs="Arial"/>
        </w:rPr>
        <w:t xml:space="preserve"> willingness </w:t>
      </w:r>
      <w:r w:rsidR="00527577" w:rsidRPr="00AB7314">
        <w:rPr>
          <w:rStyle w:val="st1"/>
          <w:rFonts w:asciiTheme="minorHAnsi" w:hAnsiTheme="minorHAnsi" w:cs="Arial"/>
        </w:rPr>
        <w:t xml:space="preserve">and commitment </w:t>
      </w:r>
      <w:r w:rsidR="007329CC" w:rsidRPr="00AB7314">
        <w:rPr>
          <w:rStyle w:val="st1"/>
          <w:rFonts w:asciiTheme="minorHAnsi" w:hAnsiTheme="minorHAnsi" w:cs="Arial"/>
        </w:rPr>
        <w:t>of the provider to engage in collaborative activity with other services</w:t>
      </w:r>
      <w:r w:rsidR="00057C86" w:rsidRPr="00AB7314">
        <w:rPr>
          <w:rStyle w:val="st1"/>
          <w:rFonts w:asciiTheme="minorHAnsi" w:hAnsiTheme="minorHAnsi" w:cs="Arial"/>
        </w:rPr>
        <w:t>. T</w:t>
      </w:r>
      <w:r w:rsidR="00672492" w:rsidRPr="00AB7314">
        <w:rPr>
          <w:rStyle w:val="st1"/>
          <w:rFonts w:asciiTheme="minorHAnsi" w:hAnsiTheme="minorHAnsi" w:cs="Arial"/>
        </w:rPr>
        <w:t xml:space="preserve">here </w:t>
      </w:r>
      <w:r w:rsidR="00527577" w:rsidRPr="00AB7314">
        <w:rPr>
          <w:rStyle w:val="st1"/>
          <w:rFonts w:asciiTheme="minorHAnsi" w:hAnsiTheme="minorHAnsi" w:cs="Arial"/>
        </w:rPr>
        <w:t>is</w:t>
      </w:r>
      <w:r w:rsidR="00672492" w:rsidRPr="00AB7314">
        <w:rPr>
          <w:rStyle w:val="st1"/>
          <w:rFonts w:asciiTheme="minorHAnsi" w:hAnsiTheme="minorHAnsi" w:cs="Arial"/>
        </w:rPr>
        <w:t xml:space="preserve"> </w:t>
      </w:r>
      <w:r w:rsidR="00057C86" w:rsidRPr="00AB7314">
        <w:rPr>
          <w:rStyle w:val="st1"/>
          <w:rFonts w:asciiTheme="minorHAnsi" w:hAnsiTheme="minorHAnsi" w:cs="Arial"/>
        </w:rPr>
        <w:t xml:space="preserve">also an </w:t>
      </w:r>
      <w:r w:rsidR="00672492" w:rsidRPr="00AB7314">
        <w:rPr>
          <w:rStyle w:val="st1"/>
          <w:rFonts w:asciiTheme="minorHAnsi" w:hAnsiTheme="minorHAnsi" w:cs="Arial"/>
        </w:rPr>
        <w:t xml:space="preserve">ongoing </w:t>
      </w:r>
      <w:r w:rsidR="00FE7283" w:rsidRPr="00AB7314">
        <w:rPr>
          <w:rStyle w:val="st1"/>
          <w:rFonts w:asciiTheme="minorHAnsi" w:hAnsiTheme="minorHAnsi" w:cs="Arial"/>
        </w:rPr>
        <w:t>issue</w:t>
      </w:r>
      <w:r w:rsidR="00672492" w:rsidRPr="00AB7314">
        <w:rPr>
          <w:rStyle w:val="st1"/>
          <w:rFonts w:asciiTheme="minorHAnsi" w:hAnsiTheme="minorHAnsi" w:cs="Arial"/>
        </w:rPr>
        <w:t xml:space="preserve"> of </w:t>
      </w:r>
      <w:r w:rsidR="00057C86" w:rsidRPr="00AB7314">
        <w:rPr>
          <w:rStyle w:val="st1"/>
          <w:rFonts w:asciiTheme="minorHAnsi" w:hAnsiTheme="minorHAnsi" w:cs="Arial"/>
        </w:rPr>
        <w:t xml:space="preserve">establishing </w:t>
      </w:r>
      <w:r w:rsidR="00F61E97" w:rsidRPr="00AB7314">
        <w:rPr>
          <w:rFonts w:asciiTheme="minorHAnsi" w:hAnsiTheme="minorHAnsi" w:cs="Arial"/>
        </w:rPr>
        <w:t>who is going to</w:t>
      </w:r>
      <w:r w:rsidR="00B93C37" w:rsidRPr="00AB7314">
        <w:rPr>
          <w:rFonts w:asciiTheme="minorHAnsi" w:hAnsiTheme="minorHAnsi" w:cs="Arial"/>
        </w:rPr>
        <w:t xml:space="preserve"> initiate </w:t>
      </w:r>
      <w:r w:rsidR="00672492" w:rsidRPr="00AB7314">
        <w:rPr>
          <w:rFonts w:asciiTheme="minorHAnsi" w:hAnsiTheme="minorHAnsi" w:cs="Arial"/>
        </w:rPr>
        <w:t>the shared</w:t>
      </w:r>
      <w:r w:rsidR="00B93C37" w:rsidRPr="00AB7314">
        <w:rPr>
          <w:rFonts w:asciiTheme="minorHAnsi" w:hAnsiTheme="minorHAnsi" w:cs="Arial"/>
        </w:rPr>
        <w:t xml:space="preserve"> </w:t>
      </w:r>
      <w:r w:rsidR="00B62151">
        <w:rPr>
          <w:rFonts w:asciiTheme="minorHAnsi" w:hAnsiTheme="minorHAnsi" w:cs="Arial"/>
        </w:rPr>
        <w:t>conversation</w:t>
      </w:r>
      <w:r w:rsidR="00B93C37" w:rsidRPr="00AB7314">
        <w:rPr>
          <w:rFonts w:asciiTheme="minorHAnsi" w:hAnsiTheme="minorHAnsi" w:cs="Arial"/>
        </w:rPr>
        <w:t xml:space="preserve"> and take</w:t>
      </w:r>
      <w:r w:rsidR="00F61E97" w:rsidRPr="00AB7314">
        <w:rPr>
          <w:rFonts w:asciiTheme="minorHAnsi" w:hAnsiTheme="minorHAnsi" w:cs="Arial"/>
        </w:rPr>
        <w:t xml:space="preserve"> the </w:t>
      </w:r>
      <w:r w:rsidR="00057C86" w:rsidRPr="00AB7314">
        <w:rPr>
          <w:rFonts w:asciiTheme="minorHAnsi" w:hAnsiTheme="minorHAnsi" w:cs="Arial"/>
        </w:rPr>
        <w:t>lead as a planning coordinator.</w:t>
      </w:r>
      <w:r w:rsidR="00F61E97" w:rsidRPr="00AB7314">
        <w:rPr>
          <w:rFonts w:asciiTheme="minorHAnsi" w:hAnsiTheme="minorHAnsi" w:cs="Arial"/>
        </w:rPr>
        <w:t xml:space="preserve"> </w:t>
      </w:r>
    </w:p>
    <w:p w:rsidR="003371C2" w:rsidRPr="003371C2" w:rsidRDefault="00217C5E" w:rsidP="007E55F6">
      <w:pPr>
        <w:pStyle w:val="ListParagraph"/>
        <w:numPr>
          <w:ilvl w:val="0"/>
          <w:numId w:val="19"/>
        </w:numPr>
        <w:spacing w:before="120"/>
        <w:ind w:left="1712" w:right="-448" w:hanging="357"/>
        <w:rPr>
          <w:rFonts w:asciiTheme="minorHAnsi" w:hAnsiTheme="minorHAnsi"/>
          <w:sz w:val="21"/>
          <w:szCs w:val="20"/>
        </w:rPr>
      </w:pPr>
      <w:r>
        <w:rPr>
          <w:rFonts w:asciiTheme="minorHAnsi" w:hAnsiTheme="minorHAnsi"/>
        </w:rPr>
        <w:t>A decrease in</w:t>
      </w:r>
      <w:r w:rsidR="00DF6FC4">
        <w:rPr>
          <w:rFonts w:asciiTheme="minorHAnsi" w:hAnsiTheme="minorHAnsi"/>
        </w:rPr>
        <w:t xml:space="preserve"> staffing levels was</w:t>
      </w:r>
      <w:r w:rsidRPr="00111F6C">
        <w:rPr>
          <w:rFonts w:asciiTheme="minorHAnsi" w:hAnsiTheme="minorHAnsi"/>
        </w:rPr>
        <w:t xml:space="preserve"> reported at a number of participating s</w:t>
      </w:r>
      <w:r w:rsidR="003371C2">
        <w:rPr>
          <w:rFonts w:asciiTheme="minorHAnsi" w:hAnsiTheme="minorHAnsi"/>
        </w:rPr>
        <w:t xml:space="preserve">ervices. </w:t>
      </w:r>
      <w:r>
        <w:rPr>
          <w:rFonts w:asciiTheme="minorHAnsi" w:hAnsiTheme="minorHAnsi"/>
        </w:rPr>
        <w:t xml:space="preserve"> </w:t>
      </w:r>
      <w:r w:rsidR="003371C2">
        <w:rPr>
          <w:rFonts w:asciiTheme="minorHAnsi" w:hAnsiTheme="minorHAnsi"/>
        </w:rPr>
        <w:t>This</w:t>
      </w:r>
      <w:r>
        <w:rPr>
          <w:rFonts w:asciiTheme="minorHAnsi" w:hAnsiTheme="minorHAnsi"/>
        </w:rPr>
        <w:t xml:space="preserve"> could have the effect of reducing collaborative activity.  </w:t>
      </w:r>
      <w:r w:rsidR="003371C2">
        <w:rPr>
          <w:rFonts w:asciiTheme="minorHAnsi" w:hAnsiTheme="minorHAnsi"/>
        </w:rPr>
        <w:t xml:space="preserve">The value of staff linkages has been emphasised in discussions. </w:t>
      </w:r>
    </w:p>
    <w:p w:rsidR="00DF6FC4" w:rsidRPr="00E878D6" w:rsidRDefault="007E55F6" w:rsidP="00E878D6">
      <w:pPr>
        <w:pStyle w:val="ListParagraph"/>
        <w:numPr>
          <w:ilvl w:val="0"/>
          <w:numId w:val="19"/>
        </w:numPr>
        <w:spacing w:before="120"/>
        <w:ind w:left="1712" w:right="-448" w:hanging="357"/>
        <w:rPr>
          <w:rFonts w:asciiTheme="minorHAnsi" w:hAnsiTheme="minorHAnsi"/>
          <w:sz w:val="21"/>
          <w:szCs w:val="20"/>
        </w:rPr>
      </w:pPr>
      <w:r w:rsidRPr="00111F6C">
        <w:rPr>
          <w:rFonts w:asciiTheme="minorHAnsi" w:hAnsiTheme="minorHAnsi"/>
        </w:rPr>
        <w:t>There are significant changes coming to the region as a result of the NDIS roll-out in November</w:t>
      </w:r>
      <w:r>
        <w:rPr>
          <w:rFonts w:asciiTheme="minorHAnsi" w:hAnsiTheme="minorHAnsi"/>
        </w:rPr>
        <w:t xml:space="preserve"> 2017</w:t>
      </w:r>
      <w:r w:rsidRPr="00111F6C">
        <w:rPr>
          <w:rFonts w:asciiTheme="minorHAnsi" w:hAnsiTheme="minorHAnsi"/>
        </w:rPr>
        <w:t xml:space="preserve">. </w:t>
      </w:r>
      <w:r w:rsidR="003371C2">
        <w:rPr>
          <w:rFonts w:asciiTheme="minorHAnsi" w:hAnsiTheme="minorHAnsi"/>
        </w:rPr>
        <w:t>It would appear that the</w:t>
      </w:r>
      <w:r w:rsidR="00A21ACB" w:rsidRPr="007E55F6">
        <w:rPr>
          <w:rFonts w:asciiTheme="minorHAnsi" w:hAnsiTheme="minorHAnsi"/>
        </w:rPr>
        <w:t xml:space="preserve"> focus</w:t>
      </w:r>
      <w:r w:rsidR="00B46EA0" w:rsidRPr="007E55F6">
        <w:rPr>
          <w:rFonts w:asciiTheme="minorHAnsi" w:hAnsiTheme="minorHAnsi"/>
        </w:rPr>
        <w:t xml:space="preserve"> and approach</w:t>
      </w:r>
      <w:r w:rsidR="00A21ACB" w:rsidRPr="007E55F6">
        <w:rPr>
          <w:rFonts w:asciiTheme="minorHAnsi" w:hAnsiTheme="minorHAnsi"/>
        </w:rPr>
        <w:t xml:space="preserve"> need </w:t>
      </w:r>
      <w:r w:rsidR="00B46EA0" w:rsidRPr="007E55F6">
        <w:rPr>
          <w:rFonts w:asciiTheme="minorHAnsi" w:hAnsiTheme="minorHAnsi"/>
        </w:rPr>
        <w:t xml:space="preserve">to </w:t>
      </w:r>
      <w:r>
        <w:rPr>
          <w:rFonts w:asciiTheme="minorHAnsi" w:hAnsiTheme="minorHAnsi"/>
        </w:rPr>
        <w:t>adapt</w:t>
      </w:r>
      <w:r w:rsidR="00A21ACB" w:rsidRPr="007E55F6">
        <w:rPr>
          <w:rFonts w:asciiTheme="minorHAnsi" w:hAnsiTheme="minorHAnsi"/>
        </w:rPr>
        <w:t xml:space="preserve"> based on NDIS contextual </w:t>
      </w:r>
      <w:r w:rsidR="00251C93">
        <w:rPr>
          <w:rFonts w:asciiTheme="minorHAnsi" w:hAnsiTheme="minorHAnsi"/>
        </w:rPr>
        <w:t xml:space="preserve">and operational </w:t>
      </w:r>
      <w:r>
        <w:rPr>
          <w:rFonts w:asciiTheme="minorHAnsi" w:hAnsiTheme="minorHAnsi"/>
        </w:rPr>
        <w:t xml:space="preserve">changes and </w:t>
      </w:r>
      <w:r w:rsidR="00B46EA0" w:rsidRPr="007E55F6">
        <w:rPr>
          <w:rFonts w:asciiTheme="minorHAnsi" w:hAnsiTheme="minorHAnsi"/>
        </w:rPr>
        <w:t>influences</w:t>
      </w:r>
      <w:r w:rsidR="003371C2">
        <w:rPr>
          <w:rFonts w:asciiTheme="minorHAnsi" w:hAnsiTheme="minorHAnsi"/>
        </w:rPr>
        <w:t>.</w:t>
      </w:r>
    </w:p>
    <w:p w:rsidR="00890CF7" w:rsidRDefault="00890CF7" w:rsidP="00961369">
      <w:pPr>
        <w:spacing w:before="120" w:line="240" w:lineRule="auto"/>
        <w:ind w:left="1134" w:right="-448"/>
        <w:rPr>
          <w:rFonts w:asciiTheme="minorHAnsi" w:hAnsiTheme="minorHAnsi"/>
          <w:color w:val="548DD4" w:themeColor="text2" w:themeTint="99"/>
          <w:sz w:val="21"/>
          <w:szCs w:val="21"/>
        </w:rPr>
      </w:pPr>
    </w:p>
    <w:p w:rsidR="00890CF7" w:rsidRDefault="00890CF7" w:rsidP="00961369">
      <w:pPr>
        <w:spacing w:before="120" w:line="240" w:lineRule="auto"/>
        <w:ind w:left="1134" w:right="-448"/>
        <w:rPr>
          <w:rFonts w:asciiTheme="minorHAnsi" w:hAnsiTheme="minorHAnsi"/>
          <w:color w:val="548DD4" w:themeColor="text2" w:themeTint="99"/>
          <w:sz w:val="21"/>
          <w:szCs w:val="21"/>
        </w:rPr>
      </w:pPr>
    </w:p>
    <w:p w:rsidR="00890CF7" w:rsidRDefault="00890CF7" w:rsidP="00961369">
      <w:pPr>
        <w:spacing w:before="120" w:line="240" w:lineRule="auto"/>
        <w:ind w:left="1134" w:right="-448"/>
        <w:rPr>
          <w:rFonts w:asciiTheme="minorHAnsi" w:hAnsiTheme="minorHAnsi"/>
          <w:color w:val="548DD4" w:themeColor="text2" w:themeTint="99"/>
          <w:sz w:val="21"/>
          <w:szCs w:val="21"/>
        </w:rPr>
      </w:pPr>
    </w:p>
    <w:p w:rsidR="00890CF7" w:rsidRDefault="00890CF7" w:rsidP="00961369">
      <w:pPr>
        <w:spacing w:before="120" w:line="240" w:lineRule="auto"/>
        <w:ind w:left="1134" w:right="-448"/>
        <w:rPr>
          <w:rFonts w:asciiTheme="minorHAnsi" w:hAnsiTheme="minorHAnsi"/>
          <w:color w:val="548DD4" w:themeColor="text2" w:themeTint="99"/>
          <w:sz w:val="21"/>
          <w:szCs w:val="21"/>
        </w:rPr>
      </w:pPr>
    </w:p>
    <w:p w:rsidR="00890CF7" w:rsidRDefault="00890CF7" w:rsidP="00961369">
      <w:pPr>
        <w:spacing w:before="120" w:line="240" w:lineRule="auto"/>
        <w:ind w:left="1134" w:right="-448"/>
        <w:rPr>
          <w:rFonts w:asciiTheme="minorHAnsi" w:hAnsiTheme="minorHAnsi"/>
          <w:color w:val="548DD4" w:themeColor="text2" w:themeTint="99"/>
          <w:sz w:val="21"/>
          <w:szCs w:val="21"/>
        </w:rPr>
      </w:pPr>
    </w:p>
    <w:p w:rsidR="00890CF7" w:rsidRDefault="00890CF7" w:rsidP="00961369">
      <w:pPr>
        <w:spacing w:before="120" w:line="240" w:lineRule="auto"/>
        <w:ind w:left="1134" w:right="-448"/>
        <w:rPr>
          <w:rFonts w:asciiTheme="minorHAnsi" w:hAnsiTheme="minorHAnsi"/>
          <w:color w:val="548DD4" w:themeColor="text2" w:themeTint="99"/>
          <w:sz w:val="21"/>
          <w:szCs w:val="21"/>
        </w:rPr>
      </w:pPr>
    </w:p>
    <w:p w:rsidR="00890CF7" w:rsidRDefault="00890CF7" w:rsidP="00961369">
      <w:pPr>
        <w:spacing w:before="120" w:line="240" w:lineRule="auto"/>
        <w:ind w:left="1134" w:right="-448"/>
        <w:rPr>
          <w:rFonts w:asciiTheme="minorHAnsi" w:hAnsiTheme="minorHAnsi"/>
          <w:color w:val="548DD4" w:themeColor="text2" w:themeTint="99"/>
          <w:sz w:val="21"/>
          <w:szCs w:val="21"/>
        </w:rPr>
      </w:pPr>
    </w:p>
    <w:p w:rsidR="00961369" w:rsidRDefault="00961369" w:rsidP="00961369">
      <w:pPr>
        <w:spacing w:before="120" w:line="240" w:lineRule="auto"/>
        <w:ind w:left="1134" w:right="-448"/>
        <w:rPr>
          <w:rFonts w:asciiTheme="minorHAnsi" w:hAnsiTheme="minorHAnsi"/>
          <w:color w:val="548DD4" w:themeColor="text2" w:themeTint="99"/>
          <w:sz w:val="21"/>
          <w:szCs w:val="21"/>
        </w:rPr>
      </w:pPr>
      <w:r>
        <w:rPr>
          <w:rFonts w:asciiTheme="minorHAnsi" w:hAnsiTheme="minorHAnsi"/>
          <w:color w:val="548DD4" w:themeColor="text2" w:themeTint="99"/>
          <w:sz w:val="21"/>
          <w:szCs w:val="21"/>
        </w:rPr>
        <w:t>Recommendations</w:t>
      </w:r>
      <w:r w:rsidR="003371C2">
        <w:rPr>
          <w:rFonts w:asciiTheme="minorHAnsi" w:hAnsiTheme="minorHAnsi"/>
          <w:color w:val="548DD4" w:themeColor="text2" w:themeTint="99"/>
          <w:sz w:val="21"/>
          <w:szCs w:val="21"/>
        </w:rPr>
        <w:t xml:space="preserve"> for action</w:t>
      </w:r>
    </w:p>
    <w:p w:rsidR="00961369" w:rsidRPr="002F7A7C" w:rsidRDefault="00961369" w:rsidP="00E53A62">
      <w:pPr>
        <w:pStyle w:val="ListParagraph"/>
        <w:spacing w:before="120" w:line="240" w:lineRule="auto"/>
        <w:ind w:left="1854" w:right="-448" w:hanging="436"/>
        <w:rPr>
          <w:rFonts w:asciiTheme="minorHAnsi" w:hAnsiTheme="minorHAnsi"/>
          <w:sz w:val="21"/>
          <w:szCs w:val="21"/>
        </w:rPr>
      </w:pPr>
      <w:r w:rsidRPr="002F7A7C">
        <w:rPr>
          <w:rFonts w:asciiTheme="minorHAnsi" w:hAnsiTheme="minorHAnsi"/>
          <w:sz w:val="21"/>
          <w:szCs w:val="21"/>
        </w:rPr>
        <w:t>The recommendation from the Collaborative Pathways subcommittee is that EMHSCA partners review the key elements of the Shared Care P</w:t>
      </w:r>
      <w:r w:rsidR="002F7A7C">
        <w:rPr>
          <w:rFonts w:asciiTheme="minorHAnsi" w:hAnsiTheme="minorHAnsi"/>
          <w:sz w:val="21"/>
          <w:szCs w:val="21"/>
        </w:rPr>
        <w:t>rotocol Implementation Strategy as follows:</w:t>
      </w:r>
    </w:p>
    <w:p w:rsidR="00961369" w:rsidRPr="00590D02" w:rsidRDefault="00961369" w:rsidP="002F7A7C">
      <w:pPr>
        <w:numPr>
          <w:ilvl w:val="0"/>
          <w:numId w:val="44"/>
        </w:numPr>
        <w:spacing w:before="120" w:after="0" w:line="360" w:lineRule="auto"/>
        <w:ind w:left="1560" w:right="-449" w:firstLine="774"/>
        <w:rPr>
          <w:rFonts w:asciiTheme="minorHAnsi" w:hAnsiTheme="minorHAnsi"/>
          <w:sz w:val="21"/>
          <w:szCs w:val="21"/>
          <w:lang w:val="en-US"/>
        </w:rPr>
      </w:pPr>
      <w:r w:rsidRPr="00590D02">
        <w:rPr>
          <w:rFonts w:asciiTheme="minorHAnsi" w:hAnsiTheme="minorHAnsi"/>
          <w:sz w:val="21"/>
          <w:szCs w:val="21"/>
          <w:lang w:val="en-US"/>
        </w:rPr>
        <w:t>Embed the SCP as part of your current model of service provision</w:t>
      </w:r>
      <w:r w:rsidR="00890CF7">
        <w:rPr>
          <w:rFonts w:asciiTheme="minorHAnsi" w:hAnsiTheme="minorHAnsi"/>
          <w:sz w:val="21"/>
          <w:szCs w:val="21"/>
          <w:lang w:val="en-US"/>
        </w:rPr>
        <w:t>.</w:t>
      </w:r>
    </w:p>
    <w:p w:rsidR="00961369" w:rsidRPr="00590D02" w:rsidRDefault="00961369" w:rsidP="002F7A7C">
      <w:pPr>
        <w:numPr>
          <w:ilvl w:val="0"/>
          <w:numId w:val="44"/>
        </w:numPr>
        <w:spacing w:before="120" w:after="0" w:line="360" w:lineRule="auto"/>
        <w:ind w:left="1560" w:right="-449" w:firstLine="774"/>
        <w:rPr>
          <w:rFonts w:asciiTheme="minorHAnsi" w:hAnsiTheme="minorHAnsi"/>
          <w:sz w:val="21"/>
          <w:szCs w:val="21"/>
          <w:lang w:val="en-US"/>
        </w:rPr>
      </w:pPr>
      <w:r w:rsidRPr="00590D02">
        <w:rPr>
          <w:rFonts w:asciiTheme="minorHAnsi" w:hAnsiTheme="minorHAnsi"/>
          <w:sz w:val="21"/>
          <w:szCs w:val="21"/>
          <w:lang w:val="en-US"/>
        </w:rPr>
        <w:t>Add the SCP to Orientation for new staff</w:t>
      </w:r>
      <w:r w:rsidR="00890CF7">
        <w:rPr>
          <w:rFonts w:asciiTheme="minorHAnsi" w:hAnsiTheme="minorHAnsi"/>
          <w:sz w:val="21"/>
          <w:szCs w:val="21"/>
          <w:lang w:val="en-US"/>
        </w:rPr>
        <w:t>.</w:t>
      </w:r>
      <w:r w:rsidRPr="00590D02">
        <w:rPr>
          <w:rFonts w:asciiTheme="minorHAnsi" w:hAnsiTheme="minorHAnsi"/>
          <w:sz w:val="21"/>
          <w:szCs w:val="21"/>
          <w:lang w:val="en-US"/>
        </w:rPr>
        <w:t xml:space="preserve"> </w:t>
      </w:r>
    </w:p>
    <w:p w:rsidR="00961369" w:rsidRPr="00590D02" w:rsidRDefault="00961369" w:rsidP="002F7A7C">
      <w:pPr>
        <w:numPr>
          <w:ilvl w:val="0"/>
          <w:numId w:val="44"/>
        </w:numPr>
        <w:spacing w:before="120" w:after="0" w:line="360" w:lineRule="auto"/>
        <w:ind w:left="1560" w:right="-449" w:firstLine="774"/>
        <w:rPr>
          <w:rFonts w:asciiTheme="minorHAnsi" w:hAnsiTheme="minorHAnsi"/>
          <w:sz w:val="21"/>
          <w:szCs w:val="21"/>
          <w:lang w:val="en-US"/>
        </w:rPr>
      </w:pPr>
      <w:r w:rsidRPr="00590D02">
        <w:rPr>
          <w:rFonts w:asciiTheme="minorHAnsi" w:hAnsiTheme="minorHAnsi"/>
          <w:sz w:val="21"/>
          <w:szCs w:val="21"/>
          <w:lang w:val="en-US"/>
        </w:rPr>
        <w:t>Support staff to attend the annual Collaborative Care Planning workshops</w:t>
      </w:r>
      <w:r w:rsidR="00890CF7">
        <w:rPr>
          <w:rFonts w:asciiTheme="minorHAnsi" w:hAnsiTheme="minorHAnsi"/>
          <w:sz w:val="21"/>
          <w:szCs w:val="21"/>
          <w:lang w:val="en-US"/>
        </w:rPr>
        <w:t>.</w:t>
      </w:r>
    </w:p>
    <w:p w:rsidR="00961369" w:rsidRPr="00590D02" w:rsidRDefault="00961369" w:rsidP="002F7A7C">
      <w:pPr>
        <w:numPr>
          <w:ilvl w:val="0"/>
          <w:numId w:val="44"/>
        </w:numPr>
        <w:spacing w:before="120" w:after="0" w:line="360" w:lineRule="auto"/>
        <w:ind w:left="1560" w:right="-449" w:firstLine="774"/>
        <w:rPr>
          <w:rFonts w:asciiTheme="minorHAnsi" w:hAnsiTheme="minorHAnsi"/>
          <w:sz w:val="21"/>
          <w:szCs w:val="21"/>
          <w:lang w:val="en-US"/>
        </w:rPr>
      </w:pPr>
      <w:r w:rsidRPr="00590D02">
        <w:rPr>
          <w:rFonts w:asciiTheme="minorHAnsi" w:hAnsiTheme="minorHAnsi"/>
          <w:sz w:val="21"/>
          <w:szCs w:val="21"/>
          <w:lang w:val="en-US"/>
        </w:rPr>
        <w:t>Embed elements of example policy into existing service policy frameworks</w:t>
      </w:r>
      <w:r w:rsidR="00590D02" w:rsidRPr="00590D02">
        <w:rPr>
          <w:rFonts w:asciiTheme="minorHAnsi" w:hAnsiTheme="minorHAnsi"/>
          <w:sz w:val="21"/>
          <w:szCs w:val="21"/>
          <w:lang w:val="en-US"/>
        </w:rPr>
        <w:t>.</w:t>
      </w:r>
      <w:r w:rsidRPr="00590D02">
        <w:rPr>
          <w:rFonts w:asciiTheme="minorHAnsi" w:hAnsiTheme="minorHAnsi"/>
          <w:sz w:val="21"/>
          <w:szCs w:val="21"/>
          <w:lang w:val="en-US"/>
        </w:rPr>
        <w:t xml:space="preserve"> </w:t>
      </w:r>
    </w:p>
    <w:p w:rsidR="00961369" w:rsidRPr="00590D02" w:rsidRDefault="00961369" w:rsidP="002F7A7C">
      <w:pPr>
        <w:spacing w:before="120" w:after="0" w:line="360" w:lineRule="auto"/>
        <w:ind w:left="1560" w:right="-449" w:firstLine="720"/>
        <w:rPr>
          <w:rFonts w:asciiTheme="minorHAnsi" w:hAnsiTheme="minorHAnsi"/>
          <w:sz w:val="21"/>
          <w:szCs w:val="21"/>
          <w:lang w:val="en-US"/>
        </w:rPr>
      </w:pPr>
      <w:r w:rsidRPr="00590D02">
        <w:rPr>
          <w:rFonts w:asciiTheme="minorHAnsi" w:hAnsiTheme="minorHAnsi"/>
          <w:sz w:val="21"/>
          <w:szCs w:val="21"/>
          <w:lang w:val="en-US"/>
        </w:rPr>
        <w:t xml:space="preserve">5.  </w:t>
      </w:r>
      <w:r w:rsidR="002F7A7C">
        <w:rPr>
          <w:rFonts w:asciiTheme="minorHAnsi" w:hAnsiTheme="minorHAnsi"/>
          <w:sz w:val="21"/>
          <w:szCs w:val="21"/>
          <w:lang w:val="en-US"/>
        </w:rPr>
        <w:t xml:space="preserve">       </w:t>
      </w:r>
      <w:r w:rsidRPr="00590D02">
        <w:rPr>
          <w:rFonts w:asciiTheme="minorHAnsi" w:hAnsiTheme="minorHAnsi"/>
          <w:sz w:val="21"/>
          <w:szCs w:val="21"/>
          <w:lang w:val="en-US"/>
        </w:rPr>
        <w:t>Embed key elements described in protocol into job descriptions</w:t>
      </w:r>
      <w:r w:rsidR="00590D02" w:rsidRPr="00590D02">
        <w:rPr>
          <w:rFonts w:asciiTheme="minorHAnsi" w:hAnsiTheme="minorHAnsi"/>
          <w:sz w:val="21"/>
          <w:szCs w:val="21"/>
          <w:lang w:val="en-US"/>
        </w:rPr>
        <w:t>.</w:t>
      </w:r>
      <w:r w:rsidRPr="00590D02">
        <w:rPr>
          <w:rFonts w:asciiTheme="minorHAnsi" w:hAnsiTheme="minorHAnsi"/>
          <w:sz w:val="21"/>
          <w:szCs w:val="21"/>
          <w:lang w:val="en-US"/>
        </w:rPr>
        <w:t xml:space="preserve"> </w:t>
      </w:r>
    </w:p>
    <w:p w:rsidR="00961369" w:rsidRPr="00590D02" w:rsidRDefault="00961369" w:rsidP="002F7A7C">
      <w:pPr>
        <w:spacing w:before="120" w:after="0" w:line="360" w:lineRule="auto"/>
        <w:ind w:left="2268" w:right="-449"/>
        <w:rPr>
          <w:rFonts w:asciiTheme="minorHAnsi" w:hAnsiTheme="minorHAnsi"/>
          <w:sz w:val="21"/>
          <w:szCs w:val="21"/>
          <w:lang w:val="en-US"/>
        </w:rPr>
      </w:pPr>
      <w:r w:rsidRPr="00590D02">
        <w:rPr>
          <w:rFonts w:asciiTheme="minorHAnsi" w:hAnsiTheme="minorHAnsi"/>
          <w:sz w:val="21"/>
          <w:szCs w:val="21"/>
          <w:lang w:val="en-US"/>
        </w:rPr>
        <w:t xml:space="preserve">6. </w:t>
      </w:r>
      <w:r w:rsidR="002F7A7C">
        <w:rPr>
          <w:rFonts w:asciiTheme="minorHAnsi" w:hAnsiTheme="minorHAnsi"/>
          <w:sz w:val="21"/>
          <w:szCs w:val="21"/>
          <w:lang w:val="en-US"/>
        </w:rPr>
        <w:t xml:space="preserve">        </w:t>
      </w:r>
      <w:r w:rsidRPr="00590D02">
        <w:rPr>
          <w:rFonts w:asciiTheme="minorHAnsi" w:hAnsiTheme="minorHAnsi"/>
          <w:sz w:val="21"/>
          <w:szCs w:val="21"/>
          <w:lang w:val="en-US"/>
        </w:rPr>
        <w:t xml:space="preserve">Examine current care planning tools to ensure SCP Protocol recommendations are taken </w:t>
      </w:r>
      <w:r w:rsidR="002F7A7C">
        <w:rPr>
          <w:rFonts w:asciiTheme="minorHAnsi" w:hAnsiTheme="minorHAnsi"/>
          <w:sz w:val="21"/>
          <w:szCs w:val="21"/>
          <w:lang w:val="en-US"/>
        </w:rPr>
        <w:t xml:space="preserve">  </w:t>
      </w:r>
      <w:r w:rsidRPr="00590D02">
        <w:rPr>
          <w:rFonts w:asciiTheme="minorHAnsi" w:hAnsiTheme="minorHAnsi"/>
          <w:sz w:val="21"/>
          <w:szCs w:val="21"/>
          <w:lang w:val="en-US"/>
        </w:rPr>
        <w:t xml:space="preserve">into </w:t>
      </w:r>
      <w:r w:rsidR="002F7A7C">
        <w:rPr>
          <w:rFonts w:asciiTheme="minorHAnsi" w:hAnsiTheme="minorHAnsi"/>
          <w:sz w:val="21"/>
          <w:szCs w:val="21"/>
          <w:lang w:val="en-US"/>
        </w:rPr>
        <w:t xml:space="preserve">   </w:t>
      </w:r>
      <w:r w:rsidRPr="00590D02">
        <w:rPr>
          <w:rFonts w:asciiTheme="minorHAnsi" w:hAnsiTheme="minorHAnsi"/>
          <w:sz w:val="21"/>
          <w:szCs w:val="21"/>
          <w:lang w:val="en-US"/>
        </w:rPr>
        <w:t>account</w:t>
      </w:r>
      <w:r w:rsidR="00590D02" w:rsidRPr="00590D02">
        <w:rPr>
          <w:rFonts w:asciiTheme="minorHAnsi" w:hAnsiTheme="minorHAnsi"/>
          <w:sz w:val="21"/>
          <w:szCs w:val="21"/>
          <w:lang w:val="en-US"/>
        </w:rPr>
        <w:t>.</w:t>
      </w:r>
    </w:p>
    <w:p w:rsidR="00961369" w:rsidRPr="00590D02" w:rsidRDefault="00961369" w:rsidP="002F7A7C">
      <w:pPr>
        <w:spacing w:before="120" w:after="0" w:line="360" w:lineRule="auto"/>
        <w:ind w:left="1560" w:right="-449" w:firstLine="720"/>
        <w:rPr>
          <w:rFonts w:asciiTheme="minorHAnsi" w:hAnsiTheme="minorHAnsi"/>
          <w:sz w:val="21"/>
          <w:szCs w:val="21"/>
          <w:lang w:val="en-US"/>
        </w:rPr>
      </w:pPr>
      <w:r w:rsidRPr="00590D02">
        <w:rPr>
          <w:rFonts w:asciiTheme="minorHAnsi" w:hAnsiTheme="minorHAnsi"/>
          <w:sz w:val="21"/>
          <w:szCs w:val="21"/>
          <w:lang w:val="en-US"/>
        </w:rPr>
        <w:t xml:space="preserve">7. </w:t>
      </w:r>
      <w:r w:rsidR="002F7A7C">
        <w:rPr>
          <w:rFonts w:asciiTheme="minorHAnsi" w:hAnsiTheme="minorHAnsi"/>
          <w:sz w:val="21"/>
          <w:szCs w:val="21"/>
          <w:lang w:val="en-US"/>
        </w:rPr>
        <w:tab/>
      </w:r>
      <w:r w:rsidRPr="00590D02">
        <w:rPr>
          <w:rFonts w:asciiTheme="minorHAnsi" w:hAnsiTheme="minorHAnsi"/>
          <w:sz w:val="21"/>
          <w:szCs w:val="21"/>
          <w:lang w:val="en-US"/>
        </w:rPr>
        <w:t xml:space="preserve"> Incorporate Shared Care planning and collaboration as standard item at team meetings</w:t>
      </w:r>
      <w:r w:rsidR="00590D02" w:rsidRPr="00590D02">
        <w:rPr>
          <w:rFonts w:asciiTheme="minorHAnsi" w:hAnsiTheme="minorHAnsi"/>
          <w:sz w:val="21"/>
          <w:szCs w:val="21"/>
          <w:lang w:val="en-US"/>
        </w:rPr>
        <w:t>.</w:t>
      </w:r>
      <w:r w:rsidRPr="00590D02">
        <w:rPr>
          <w:rFonts w:asciiTheme="minorHAnsi" w:hAnsiTheme="minorHAnsi"/>
          <w:sz w:val="21"/>
          <w:szCs w:val="21"/>
          <w:lang w:val="en-US"/>
        </w:rPr>
        <w:t xml:space="preserve"> </w:t>
      </w:r>
    </w:p>
    <w:p w:rsidR="007329CC" w:rsidRDefault="002F7A7C" w:rsidP="002F7A7C">
      <w:pPr>
        <w:tabs>
          <w:tab w:val="left" w:pos="2268"/>
        </w:tabs>
        <w:spacing w:before="120" w:after="0" w:line="360" w:lineRule="auto"/>
        <w:ind w:left="2268" w:right="-449"/>
        <w:rPr>
          <w:rFonts w:asciiTheme="minorHAnsi" w:hAnsiTheme="minorHAnsi"/>
          <w:sz w:val="21"/>
          <w:szCs w:val="21"/>
          <w:lang w:val="en-US"/>
        </w:rPr>
      </w:pPr>
      <w:r>
        <w:rPr>
          <w:rFonts w:asciiTheme="minorHAnsi" w:hAnsiTheme="minorHAnsi"/>
          <w:sz w:val="21"/>
          <w:szCs w:val="21"/>
          <w:lang w:val="en-US"/>
        </w:rPr>
        <w:t xml:space="preserve"> </w:t>
      </w:r>
      <w:r w:rsidR="00961369" w:rsidRPr="00590D02">
        <w:rPr>
          <w:rFonts w:asciiTheme="minorHAnsi" w:hAnsiTheme="minorHAnsi"/>
          <w:sz w:val="21"/>
          <w:szCs w:val="21"/>
          <w:lang w:val="en-US"/>
        </w:rPr>
        <w:t xml:space="preserve">8. </w:t>
      </w:r>
      <w:r>
        <w:rPr>
          <w:rFonts w:asciiTheme="minorHAnsi" w:hAnsiTheme="minorHAnsi"/>
          <w:sz w:val="21"/>
          <w:szCs w:val="21"/>
          <w:lang w:val="en-US"/>
        </w:rPr>
        <w:tab/>
      </w:r>
      <w:r w:rsidR="00961369" w:rsidRPr="00590D02">
        <w:rPr>
          <w:rFonts w:asciiTheme="minorHAnsi" w:hAnsiTheme="minorHAnsi"/>
          <w:sz w:val="21"/>
          <w:szCs w:val="21"/>
          <w:lang w:val="en-US"/>
        </w:rPr>
        <w:t>Include shared care conversations in clinical reviews, appraisals and supervision</w:t>
      </w:r>
      <w:r>
        <w:rPr>
          <w:rFonts w:asciiTheme="minorHAnsi" w:hAnsiTheme="minorHAnsi"/>
          <w:sz w:val="21"/>
          <w:szCs w:val="21"/>
          <w:lang w:val="en-US"/>
        </w:rPr>
        <w:t>.</w:t>
      </w:r>
    </w:p>
    <w:p w:rsidR="00590D02" w:rsidRDefault="002F7A7C" w:rsidP="002F7A7C">
      <w:pPr>
        <w:spacing w:before="120" w:after="0" w:line="360" w:lineRule="auto"/>
        <w:ind w:left="2880" w:right="-449" w:hanging="612"/>
        <w:rPr>
          <w:rFonts w:asciiTheme="minorHAnsi" w:hAnsiTheme="minorHAnsi"/>
          <w:sz w:val="21"/>
          <w:szCs w:val="21"/>
          <w:lang w:val="en-US"/>
        </w:rPr>
      </w:pPr>
      <w:r>
        <w:rPr>
          <w:rFonts w:asciiTheme="minorHAnsi" w:hAnsiTheme="minorHAnsi"/>
          <w:sz w:val="21"/>
          <w:szCs w:val="21"/>
          <w:lang w:val="en-US"/>
        </w:rPr>
        <w:t xml:space="preserve"> </w:t>
      </w:r>
      <w:r w:rsidR="00590D02">
        <w:rPr>
          <w:rFonts w:asciiTheme="minorHAnsi" w:hAnsiTheme="minorHAnsi"/>
          <w:sz w:val="21"/>
          <w:szCs w:val="21"/>
          <w:lang w:val="en-US"/>
        </w:rPr>
        <w:t xml:space="preserve">9. </w:t>
      </w:r>
      <w:r>
        <w:rPr>
          <w:rFonts w:asciiTheme="minorHAnsi" w:hAnsiTheme="minorHAnsi"/>
          <w:sz w:val="21"/>
          <w:szCs w:val="21"/>
          <w:lang w:val="en-US"/>
        </w:rPr>
        <w:tab/>
      </w:r>
      <w:r w:rsidR="00590D02">
        <w:rPr>
          <w:rFonts w:asciiTheme="minorHAnsi" w:hAnsiTheme="minorHAnsi"/>
          <w:sz w:val="21"/>
          <w:szCs w:val="21"/>
          <w:lang w:val="en-US"/>
        </w:rPr>
        <w:t>Participate in the annual EMHSCA Shared Care Audit and embed audit questions in routine service audit processes.</w:t>
      </w:r>
      <w:r w:rsidR="00890CF7">
        <w:rPr>
          <w:rFonts w:asciiTheme="minorHAnsi" w:hAnsiTheme="minorHAnsi"/>
          <w:sz w:val="21"/>
          <w:szCs w:val="21"/>
          <w:lang w:val="en-US"/>
        </w:rPr>
        <w:t xml:space="preserve"> </w:t>
      </w:r>
      <w:r w:rsidR="00890CF7" w:rsidRPr="00890CF7">
        <w:rPr>
          <w:rFonts w:asciiTheme="minorHAnsi" w:hAnsiTheme="minorHAnsi"/>
          <w:sz w:val="21"/>
          <w:szCs w:val="21"/>
          <w:lang w:val="en-US"/>
        </w:rPr>
        <w:t xml:space="preserve">Member organisations </w:t>
      </w:r>
      <w:r w:rsidR="00890CF7">
        <w:rPr>
          <w:rFonts w:asciiTheme="minorHAnsi" w:hAnsiTheme="minorHAnsi"/>
          <w:sz w:val="21"/>
          <w:szCs w:val="21"/>
          <w:lang w:val="en-US"/>
        </w:rPr>
        <w:t xml:space="preserve">are </w:t>
      </w:r>
      <w:r w:rsidR="00890CF7" w:rsidRPr="00890CF7">
        <w:rPr>
          <w:rFonts w:asciiTheme="minorHAnsi" w:hAnsiTheme="minorHAnsi"/>
          <w:sz w:val="21"/>
          <w:szCs w:val="21"/>
          <w:lang w:val="en-US"/>
        </w:rPr>
        <w:t>to review individual results and implement local strategies and action for improvement</w:t>
      </w:r>
    </w:p>
    <w:p w:rsidR="00E878D6" w:rsidRDefault="00590D02" w:rsidP="00890CF7">
      <w:pPr>
        <w:spacing w:before="120" w:after="0" w:line="360" w:lineRule="auto"/>
        <w:ind w:left="2880" w:right="-449" w:hanging="645"/>
        <w:rPr>
          <w:rFonts w:asciiTheme="minorHAnsi" w:hAnsiTheme="minorHAnsi"/>
          <w:sz w:val="21"/>
          <w:szCs w:val="21"/>
          <w:lang w:val="en-US"/>
        </w:rPr>
      </w:pPr>
      <w:r>
        <w:rPr>
          <w:rFonts w:asciiTheme="minorHAnsi" w:hAnsiTheme="minorHAnsi"/>
          <w:sz w:val="21"/>
          <w:szCs w:val="21"/>
          <w:lang w:val="en-US"/>
        </w:rPr>
        <w:t xml:space="preserve">10. </w:t>
      </w:r>
      <w:r w:rsidR="002F7A7C">
        <w:rPr>
          <w:rFonts w:asciiTheme="minorHAnsi" w:hAnsiTheme="minorHAnsi"/>
          <w:sz w:val="21"/>
          <w:szCs w:val="21"/>
          <w:lang w:val="en-US"/>
        </w:rPr>
        <w:tab/>
      </w:r>
      <w:r>
        <w:rPr>
          <w:rFonts w:asciiTheme="minorHAnsi" w:hAnsiTheme="minorHAnsi"/>
          <w:sz w:val="21"/>
          <w:szCs w:val="21"/>
          <w:lang w:val="en-US"/>
        </w:rPr>
        <w:t>Appoint</w:t>
      </w:r>
      <w:r w:rsidR="003371C2">
        <w:rPr>
          <w:rFonts w:asciiTheme="minorHAnsi" w:hAnsiTheme="minorHAnsi"/>
          <w:sz w:val="21"/>
          <w:szCs w:val="21"/>
          <w:lang w:val="en-US"/>
        </w:rPr>
        <w:t xml:space="preserve"> Service Coordination Champions (Collaborative Pathways subcommittee members).</w:t>
      </w:r>
    </w:p>
    <w:p w:rsidR="00E878D6" w:rsidRPr="00E878D6" w:rsidRDefault="00E878D6" w:rsidP="00E878D6">
      <w:pPr>
        <w:spacing w:before="120" w:line="240" w:lineRule="auto"/>
        <w:ind w:left="1134" w:right="-448"/>
        <w:rPr>
          <w:rFonts w:asciiTheme="minorHAnsi" w:hAnsiTheme="minorHAnsi"/>
          <w:color w:val="548DD4" w:themeColor="text2" w:themeTint="99"/>
          <w:sz w:val="21"/>
          <w:szCs w:val="21"/>
        </w:rPr>
      </w:pPr>
      <w:r>
        <w:rPr>
          <w:rFonts w:asciiTheme="minorHAnsi" w:hAnsiTheme="minorHAnsi"/>
          <w:color w:val="548DD4" w:themeColor="text2" w:themeTint="99"/>
          <w:sz w:val="21"/>
          <w:szCs w:val="21"/>
        </w:rPr>
        <w:t>EMHSCA Subcommittee Actions</w:t>
      </w:r>
    </w:p>
    <w:p w:rsidR="002F7A7C" w:rsidRDefault="002F7A7C" w:rsidP="002F7A7C">
      <w:pPr>
        <w:pStyle w:val="ListParagraph"/>
        <w:numPr>
          <w:ilvl w:val="0"/>
          <w:numId w:val="47"/>
        </w:numPr>
        <w:spacing w:before="120" w:after="0" w:line="360" w:lineRule="auto"/>
        <w:ind w:right="-449"/>
        <w:rPr>
          <w:rFonts w:ascii="Calibri Light" w:hAnsi="Calibri Light"/>
          <w:sz w:val="21"/>
          <w:szCs w:val="21"/>
        </w:rPr>
      </w:pPr>
      <w:r>
        <w:rPr>
          <w:rFonts w:ascii="Calibri Light" w:hAnsi="Calibri Light"/>
          <w:sz w:val="21"/>
          <w:szCs w:val="21"/>
        </w:rPr>
        <w:t>The Collaborative Pathways subcommittee intend to monitor the review of the Shared Care Protocol Implementation strategy that commenced in 2014.</w:t>
      </w:r>
    </w:p>
    <w:p w:rsidR="00CC7626" w:rsidRPr="002F7A7C" w:rsidRDefault="002F7A7C" w:rsidP="002F7A7C">
      <w:pPr>
        <w:pStyle w:val="ListParagraph"/>
        <w:numPr>
          <w:ilvl w:val="0"/>
          <w:numId w:val="47"/>
        </w:numPr>
        <w:spacing w:before="120" w:after="0" w:line="360" w:lineRule="auto"/>
        <w:ind w:right="-449"/>
        <w:rPr>
          <w:rFonts w:ascii="Calibri Light" w:hAnsi="Calibri Light"/>
          <w:sz w:val="21"/>
          <w:szCs w:val="21"/>
        </w:rPr>
      </w:pPr>
      <w:r w:rsidRPr="002F7A7C">
        <w:rPr>
          <w:rFonts w:ascii="Calibri Light" w:hAnsi="Calibri Light"/>
          <w:sz w:val="21"/>
          <w:szCs w:val="21"/>
        </w:rPr>
        <w:t xml:space="preserve">The Collaborative Pathways subcommittee are currently reviewing the EMHSCA Shared Care Protocol and aim to emphasise the importance of the planning coordination function. </w:t>
      </w:r>
    </w:p>
    <w:p w:rsidR="002F7A7C" w:rsidRDefault="002F7A7C" w:rsidP="002F7A7C">
      <w:pPr>
        <w:pStyle w:val="ListParagraph"/>
        <w:numPr>
          <w:ilvl w:val="0"/>
          <w:numId w:val="47"/>
        </w:numPr>
        <w:spacing w:before="120" w:after="0" w:line="360" w:lineRule="auto"/>
        <w:ind w:right="-449"/>
        <w:rPr>
          <w:rFonts w:ascii="Calibri Light" w:hAnsi="Calibri Light"/>
          <w:sz w:val="21"/>
          <w:szCs w:val="21"/>
        </w:rPr>
      </w:pPr>
      <w:r w:rsidRPr="002F7A7C">
        <w:rPr>
          <w:rFonts w:ascii="Calibri Light" w:hAnsi="Calibri Light"/>
          <w:sz w:val="21"/>
          <w:szCs w:val="21"/>
        </w:rPr>
        <w:t xml:space="preserve">The implementation of the Shared Care planning template across the region is a new initiative that aims to support improvements to shared </w:t>
      </w:r>
      <w:r>
        <w:rPr>
          <w:rFonts w:ascii="Calibri Light" w:hAnsi="Calibri Light"/>
          <w:sz w:val="21"/>
          <w:szCs w:val="21"/>
        </w:rPr>
        <w:t>care practices.</w:t>
      </w:r>
    </w:p>
    <w:p w:rsidR="002F7A7C" w:rsidRDefault="003371C2" w:rsidP="002F7A7C">
      <w:pPr>
        <w:pStyle w:val="ListParagraph"/>
        <w:numPr>
          <w:ilvl w:val="0"/>
          <w:numId w:val="47"/>
        </w:numPr>
        <w:spacing w:before="120" w:after="0" w:line="360" w:lineRule="auto"/>
        <w:ind w:right="-449"/>
        <w:rPr>
          <w:rFonts w:ascii="Calibri Light" w:hAnsi="Calibri Light"/>
          <w:sz w:val="21"/>
          <w:szCs w:val="21"/>
        </w:rPr>
      </w:pPr>
      <w:r>
        <w:rPr>
          <w:rFonts w:ascii="Calibri Light" w:hAnsi="Calibri Light"/>
          <w:sz w:val="21"/>
          <w:szCs w:val="21"/>
        </w:rPr>
        <w:t xml:space="preserve">The Workforce Development subcommittee will provide the annual Collaborative Care Planning Workshop in March 2018 and the Leaders version in November 2018. Additionally, and in collaboration with the Strategic Planning subcommittee, they are providing a tailored NDIS forum that will support EMHSCA partners to prepare for changes in the region and plan for ongoing collaborative arrangements. </w:t>
      </w:r>
    </w:p>
    <w:p w:rsidR="003371C2" w:rsidRPr="00890CF7" w:rsidRDefault="003371C2" w:rsidP="00EB3B24">
      <w:pPr>
        <w:pStyle w:val="ListParagraph"/>
        <w:numPr>
          <w:ilvl w:val="0"/>
          <w:numId w:val="47"/>
        </w:numPr>
        <w:spacing w:before="120" w:after="0" w:line="360" w:lineRule="auto"/>
        <w:ind w:right="-449"/>
        <w:rPr>
          <w:rFonts w:ascii="Calibri Light" w:hAnsi="Calibri Light"/>
          <w:sz w:val="21"/>
          <w:szCs w:val="21"/>
        </w:rPr>
      </w:pPr>
      <w:r>
        <w:rPr>
          <w:rFonts w:ascii="Calibri Light" w:hAnsi="Calibri Light"/>
          <w:sz w:val="21"/>
          <w:szCs w:val="21"/>
        </w:rPr>
        <w:t>The Strategic Planning subcommittee are tasked with ongoing consideration of potential adaptations to the operation of EMHSCA in an effort to ensure the continuation of collaborative partnerships across the Eastern Metropolitan Region for the benefit of people who experience mental ill-health and co-occurring concerns.</w:t>
      </w:r>
    </w:p>
    <w:p w:rsidR="003371C2" w:rsidRDefault="003371C2" w:rsidP="00EB3B24">
      <w:pPr>
        <w:spacing w:before="120" w:after="0" w:line="360" w:lineRule="auto"/>
        <w:ind w:right="-449"/>
        <w:rPr>
          <w:rFonts w:ascii="Calibri Light" w:hAnsi="Calibri Light"/>
          <w:sz w:val="28"/>
          <w:szCs w:val="28"/>
        </w:rPr>
      </w:pPr>
    </w:p>
    <w:p w:rsidR="00E878D6" w:rsidRDefault="00E878D6" w:rsidP="00EB3B24">
      <w:pPr>
        <w:spacing w:before="120" w:after="0" w:line="360" w:lineRule="auto"/>
        <w:ind w:right="-449"/>
        <w:rPr>
          <w:rFonts w:ascii="Calibri Light" w:hAnsi="Calibri Light"/>
          <w:sz w:val="28"/>
          <w:szCs w:val="28"/>
        </w:rPr>
      </w:pPr>
    </w:p>
    <w:p w:rsidR="00890CF7" w:rsidRDefault="00890CF7" w:rsidP="00890CF7">
      <w:pPr>
        <w:spacing w:before="120" w:after="0" w:line="360" w:lineRule="auto"/>
        <w:ind w:right="-449"/>
        <w:rPr>
          <w:rFonts w:ascii="Calibri Light" w:hAnsi="Calibri Light"/>
          <w:sz w:val="28"/>
          <w:szCs w:val="28"/>
        </w:rPr>
      </w:pPr>
    </w:p>
    <w:p w:rsidR="007976CF" w:rsidRPr="00EE1C9C" w:rsidRDefault="000E5541" w:rsidP="000E5541">
      <w:pPr>
        <w:spacing w:before="120" w:after="0" w:line="360" w:lineRule="auto"/>
        <w:ind w:left="709" w:right="-449"/>
        <w:rPr>
          <w:rFonts w:ascii="Calibri Light" w:hAnsi="Calibri Light"/>
          <w:sz w:val="28"/>
          <w:szCs w:val="28"/>
        </w:rPr>
      </w:pPr>
      <w:r w:rsidRPr="00EE1C9C">
        <w:rPr>
          <w:rFonts w:ascii="Calibri Light" w:hAnsi="Calibri Light"/>
          <w:sz w:val="28"/>
          <w:szCs w:val="28"/>
        </w:rPr>
        <w:t>Appendix 1</w:t>
      </w:r>
    </w:p>
    <w:p w:rsidR="00C30807" w:rsidRPr="0056490D" w:rsidRDefault="00EE1C9C" w:rsidP="00890CF7">
      <w:pPr>
        <w:spacing w:before="600" w:after="60"/>
        <w:ind w:left="1701" w:hanging="283"/>
        <w:rPr>
          <w:rFonts w:cs="Arial"/>
          <w:b/>
          <w:color w:val="808080" w:themeColor="background1" w:themeShade="80"/>
        </w:rPr>
      </w:pPr>
      <w:r w:rsidRPr="0056490D">
        <w:rPr>
          <w:rFonts w:cs="Arial"/>
          <w:b/>
          <w:color w:val="808080" w:themeColor="background1" w:themeShade="80"/>
        </w:rPr>
        <w:t xml:space="preserve">Key Limitations and considerations </w:t>
      </w:r>
    </w:p>
    <w:p w:rsidR="00EE1C9C" w:rsidRPr="00B9032F" w:rsidRDefault="0038206E" w:rsidP="00890CF7">
      <w:pPr>
        <w:spacing w:before="360" w:after="0" w:line="360" w:lineRule="auto"/>
        <w:ind w:left="1701" w:hanging="283"/>
        <w:rPr>
          <w:rFonts w:asciiTheme="minorHAnsi" w:hAnsiTheme="minorHAnsi"/>
          <w:sz w:val="21"/>
          <w:szCs w:val="20"/>
        </w:rPr>
      </w:pPr>
      <w:r>
        <w:rPr>
          <w:rFonts w:asciiTheme="minorHAnsi" w:hAnsiTheme="minorHAnsi"/>
          <w:sz w:val="21"/>
          <w:szCs w:val="20"/>
        </w:rPr>
        <w:t xml:space="preserve">The </w:t>
      </w:r>
      <w:r w:rsidR="00494E83">
        <w:rPr>
          <w:rFonts w:asciiTheme="minorHAnsi" w:hAnsiTheme="minorHAnsi"/>
          <w:sz w:val="21"/>
          <w:szCs w:val="20"/>
        </w:rPr>
        <w:t>EMHSCA Collaborative pathways</w:t>
      </w:r>
      <w:r w:rsidR="00EE1C9C" w:rsidRPr="00B9032F">
        <w:rPr>
          <w:rFonts w:asciiTheme="minorHAnsi" w:hAnsiTheme="minorHAnsi"/>
          <w:sz w:val="21"/>
          <w:szCs w:val="20"/>
        </w:rPr>
        <w:t xml:space="preserve"> subcommittee recognise certain limitations to the audit procedure when attempting to compare data, these being:</w:t>
      </w:r>
    </w:p>
    <w:p w:rsidR="00EE1C9C" w:rsidRPr="00B9032F" w:rsidRDefault="00EE1C9C" w:rsidP="00890CF7">
      <w:pPr>
        <w:pStyle w:val="ListParagraph"/>
        <w:numPr>
          <w:ilvl w:val="0"/>
          <w:numId w:val="28"/>
        </w:numPr>
        <w:spacing w:before="120" w:after="0" w:line="360" w:lineRule="auto"/>
        <w:ind w:left="1701" w:right="-449" w:hanging="283"/>
        <w:rPr>
          <w:rFonts w:asciiTheme="minorHAnsi" w:hAnsiTheme="minorHAnsi"/>
          <w:sz w:val="21"/>
          <w:szCs w:val="20"/>
        </w:rPr>
      </w:pPr>
      <w:r w:rsidRPr="00B9032F">
        <w:rPr>
          <w:rFonts w:asciiTheme="minorHAnsi" w:hAnsiTheme="minorHAnsi"/>
          <w:sz w:val="21"/>
          <w:szCs w:val="20"/>
        </w:rPr>
        <w:t xml:space="preserve">Different organisational service groups and clinician/ service provider representatives </w:t>
      </w:r>
      <w:r>
        <w:rPr>
          <w:rFonts w:asciiTheme="minorHAnsi" w:hAnsiTheme="minorHAnsi"/>
          <w:sz w:val="21"/>
          <w:szCs w:val="20"/>
        </w:rPr>
        <w:t xml:space="preserve">have </w:t>
      </w:r>
      <w:r w:rsidRPr="00B9032F">
        <w:rPr>
          <w:rFonts w:asciiTheme="minorHAnsi" w:hAnsiTheme="minorHAnsi"/>
          <w:sz w:val="21"/>
          <w:szCs w:val="20"/>
        </w:rPr>
        <w:t>participated</w:t>
      </w:r>
      <w:r>
        <w:rPr>
          <w:rFonts w:asciiTheme="minorHAnsi" w:hAnsiTheme="minorHAnsi"/>
          <w:sz w:val="21"/>
          <w:szCs w:val="20"/>
        </w:rPr>
        <w:t xml:space="preserve"> in each yearly audit</w:t>
      </w:r>
      <w:r w:rsidRPr="00B9032F">
        <w:rPr>
          <w:rFonts w:asciiTheme="minorHAnsi" w:hAnsiTheme="minorHAnsi"/>
          <w:sz w:val="21"/>
          <w:szCs w:val="20"/>
        </w:rPr>
        <w:t>, which makes it impossible to make true comparable inferences.</w:t>
      </w:r>
    </w:p>
    <w:p w:rsidR="00EE1C9C" w:rsidRPr="00B9032F" w:rsidRDefault="00EE1C9C" w:rsidP="00890CF7">
      <w:pPr>
        <w:pStyle w:val="ListParagraph"/>
        <w:numPr>
          <w:ilvl w:val="0"/>
          <w:numId w:val="28"/>
        </w:numPr>
        <w:spacing w:before="120" w:after="0" w:line="360" w:lineRule="auto"/>
        <w:ind w:left="1701" w:right="-449" w:hanging="283"/>
        <w:rPr>
          <w:rFonts w:asciiTheme="minorHAnsi" w:hAnsiTheme="minorHAnsi"/>
          <w:sz w:val="21"/>
          <w:szCs w:val="20"/>
        </w:rPr>
      </w:pPr>
      <w:r w:rsidRPr="00B9032F">
        <w:rPr>
          <w:rFonts w:asciiTheme="minorHAnsi" w:hAnsiTheme="minorHAnsi"/>
          <w:sz w:val="21"/>
          <w:szCs w:val="20"/>
        </w:rPr>
        <w:t>Self-selection and self-report can unintentionally introduce bias to the audit process.</w:t>
      </w:r>
      <w:r w:rsidR="00570358">
        <w:rPr>
          <w:rFonts w:asciiTheme="minorHAnsi" w:hAnsiTheme="minorHAnsi"/>
          <w:sz w:val="21"/>
          <w:szCs w:val="20"/>
        </w:rPr>
        <w:t xml:space="preserve"> </w:t>
      </w:r>
    </w:p>
    <w:p w:rsidR="00EE1C9C" w:rsidRPr="00B9032F" w:rsidRDefault="00EE1C9C" w:rsidP="00890CF7">
      <w:pPr>
        <w:pStyle w:val="ListParagraph"/>
        <w:numPr>
          <w:ilvl w:val="0"/>
          <w:numId w:val="28"/>
        </w:numPr>
        <w:spacing w:before="120" w:after="0" w:line="360" w:lineRule="auto"/>
        <w:ind w:left="1701" w:right="-449" w:hanging="283"/>
        <w:rPr>
          <w:rFonts w:asciiTheme="minorHAnsi" w:hAnsiTheme="minorHAnsi"/>
          <w:sz w:val="21"/>
          <w:szCs w:val="20"/>
        </w:rPr>
      </w:pPr>
      <w:r w:rsidRPr="00B9032F">
        <w:rPr>
          <w:rFonts w:asciiTheme="minorHAnsi" w:hAnsiTheme="minorHAnsi"/>
          <w:sz w:val="21"/>
          <w:szCs w:val="20"/>
        </w:rPr>
        <w:t>Sample sizes for data collection are often a compromise between the validity of results and pragmatical issues around data collection. In an ideal situation, audit data should be representative and valid. Some organisational data would not have been representative due to low sample sizes.</w:t>
      </w:r>
    </w:p>
    <w:p w:rsidR="007E6746" w:rsidRDefault="00EE1C9C" w:rsidP="00890CF7">
      <w:pPr>
        <w:pStyle w:val="ListParagraph"/>
        <w:numPr>
          <w:ilvl w:val="0"/>
          <w:numId w:val="28"/>
        </w:numPr>
        <w:spacing w:before="120" w:after="0" w:line="360" w:lineRule="auto"/>
        <w:ind w:left="1701" w:right="-449" w:hanging="283"/>
        <w:rPr>
          <w:rFonts w:asciiTheme="minorHAnsi" w:hAnsiTheme="minorHAnsi"/>
          <w:sz w:val="21"/>
          <w:szCs w:val="20"/>
        </w:rPr>
      </w:pPr>
      <w:r w:rsidRPr="00B9032F">
        <w:rPr>
          <w:rFonts w:asciiTheme="minorHAnsi" w:hAnsiTheme="minorHAnsi"/>
          <w:sz w:val="21"/>
          <w:szCs w:val="20"/>
        </w:rPr>
        <w:t>Audits take time and organisations must be realistic when coming to undertaking their audit.  To be useful organisations must view the activity as a learning and improvement opportunity</w:t>
      </w:r>
      <w:r w:rsidR="00C30807">
        <w:rPr>
          <w:rFonts w:asciiTheme="minorHAnsi" w:hAnsiTheme="minorHAnsi"/>
          <w:sz w:val="21"/>
          <w:szCs w:val="20"/>
        </w:rPr>
        <w:t xml:space="preserve">, not an administrative </w:t>
      </w:r>
      <w:r w:rsidR="00570358">
        <w:rPr>
          <w:rFonts w:asciiTheme="minorHAnsi" w:hAnsiTheme="minorHAnsi"/>
          <w:sz w:val="21"/>
          <w:szCs w:val="20"/>
        </w:rPr>
        <w:t>task.</w:t>
      </w:r>
    </w:p>
    <w:p w:rsidR="007E6746" w:rsidRDefault="007E6746" w:rsidP="007E6746">
      <w:pPr>
        <w:spacing w:before="120" w:after="0" w:line="360" w:lineRule="auto"/>
        <w:ind w:right="-449"/>
        <w:rPr>
          <w:rFonts w:asciiTheme="minorHAnsi" w:hAnsiTheme="minorHAnsi"/>
          <w:sz w:val="21"/>
          <w:szCs w:val="20"/>
        </w:rPr>
      </w:pPr>
    </w:p>
    <w:p w:rsidR="009F586C" w:rsidRDefault="009F586C" w:rsidP="007E6746">
      <w:pPr>
        <w:spacing w:before="120" w:after="0" w:line="360" w:lineRule="auto"/>
        <w:ind w:right="-449"/>
        <w:rPr>
          <w:rFonts w:asciiTheme="minorHAnsi" w:hAnsiTheme="minorHAnsi"/>
          <w:sz w:val="21"/>
          <w:szCs w:val="20"/>
        </w:rPr>
      </w:pPr>
    </w:p>
    <w:p w:rsidR="009F586C" w:rsidRDefault="009F586C" w:rsidP="007E6746">
      <w:pPr>
        <w:spacing w:before="120" w:after="0" w:line="360" w:lineRule="auto"/>
        <w:ind w:right="-449"/>
        <w:rPr>
          <w:rFonts w:asciiTheme="minorHAnsi" w:hAnsiTheme="minorHAnsi"/>
          <w:sz w:val="21"/>
          <w:szCs w:val="20"/>
        </w:rPr>
      </w:pPr>
    </w:p>
    <w:p w:rsidR="009F586C" w:rsidRDefault="009F586C" w:rsidP="007E6746">
      <w:pPr>
        <w:spacing w:before="120" w:after="0" w:line="360" w:lineRule="auto"/>
        <w:ind w:right="-449"/>
        <w:rPr>
          <w:rFonts w:asciiTheme="minorHAnsi" w:hAnsiTheme="minorHAnsi"/>
          <w:sz w:val="21"/>
          <w:szCs w:val="20"/>
        </w:rPr>
      </w:pPr>
    </w:p>
    <w:p w:rsidR="009F586C" w:rsidRDefault="009F586C" w:rsidP="007E6746">
      <w:pPr>
        <w:spacing w:before="120" w:after="0" w:line="360" w:lineRule="auto"/>
        <w:ind w:right="-449"/>
        <w:rPr>
          <w:rFonts w:asciiTheme="minorHAnsi" w:hAnsiTheme="minorHAnsi"/>
          <w:sz w:val="21"/>
          <w:szCs w:val="20"/>
        </w:rPr>
      </w:pPr>
    </w:p>
    <w:p w:rsidR="009F586C" w:rsidRPr="007E6746" w:rsidRDefault="009F586C" w:rsidP="007E6746">
      <w:pPr>
        <w:spacing w:before="120" w:after="0" w:line="360" w:lineRule="auto"/>
        <w:ind w:right="-449"/>
        <w:rPr>
          <w:rFonts w:asciiTheme="minorHAnsi" w:hAnsiTheme="minorHAnsi"/>
          <w:sz w:val="21"/>
          <w:szCs w:val="20"/>
        </w:rPr>
        <w:sectPr w:rsidR="009F586C" w:rsidRPr="007E6746" w:rsidSect="009F586C">
          <w:headerReference w:type="even" r:id="rId9"/>
          <w:footerReference w:type="default" r:id="rId10"/>
          <w:headerReference w:type="first" r:id="rId11"/>
          <w:footerReference w:type="first" r:id="rId12"/>
          <w:pgSz w:w="11906" w:h="16838" w:code="9"/>
          <w:pgMar w:top="0" w:right="1440" w:bottom="737" w:left="425" w:header="709" w:footer="57" w:gutter="0"/>
          <w:cols w:space="708"/>
          <w:titlePg/>
          <w:docGrid w:linePitch="360"/>
        </w:sectPr>
      </w:pPr>
    </w:p>
    <w:p w:rsidR="007976CF" w:rsidRDefault="007976CF" w:rsidP="009F586C">
      <w:pPr>
        <w:spacing w:before="120" w:after="0" w:line="360" w:lineRule="auto"/>
        <w:ind w:left="1134" w:right="-449"/>
        <w:rPr>
          <w:rFonts w:asciiTheme="minorHAnsi" w:hAnsiTheme="minorHAnsi"/>
          <w:sz w:val="21"/>
          <w:szCs w:val="20"/>
        </w:rPr>
      </w:pPr>
    </w:p>
    <w:p w:rsidR="00494E83" w:rsidRPr="00FD5110" w:rsidRDefault="00494E83" w:rsidP="00FD5110">
      <w:pPr>
        <w:spacing w:before="120" w:after="0" w:line="360" w:lineRule="auto"/>
        <w:ind w:left="840" w:right="-449" w:firstLine="600"/>
        <w:rPr>
          <w:rFonts w:ascii="Calibri Light" w:hAnsi="Calibri Light"/>
          <w:sz w:val="28"/>
          <w:szCs w:val="28"/>
        </w:rPr>
      </w:pPr>
      <w:r>
        <w:rPr>
          <w:rFonts w:ascii="Calibri Light" w:hAnsi="Calibri Light"/>
          <w:sz w:val="28"/>
          <w:szCs w:val="28"/>
        </w:rPr>
        <w:t>Appendix 2</w:t>
      </w:r>
    </w:p>
    <w:p w:rsidR="009F586C" w:rsidRDefault="00FD5110" w:rsidP="00FD5110">
      <w:pPr>
        <w:spacing w:before="120" w:after="0" w:line="360" w:lineRule="auto"/>
        <w:ind w:left="709" w:right="-449"/>
        <w:rPr>
          <w:rFonts w:asciiTheme="minorHAnsi" w:hAnsiTheme="minorHAnsi"/>
          <w:sz w:val="21"/>
          <w:szCs w:val="20"/>
        </w:rPr>
      </w:pPr>
      <w:r>
        <w:rPr>
          <w:noProof/>
          <w:lang w:eastAsia="en-AU"/>
        </w:rPr>
        <w:drawing>
          <wp:inline distT="0" distB="0" distL="0" distR="0" wp14:anchorId="4359C8D6" wp14:editId="711EA10C">
            <wp:extent cx="6858000" cy="7677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858000" cy="7677150"/>
                    </a:xfrm>
                    <a:prstGeom prst="rect">
                      <a:avLst/>
                    </a:prstGeom>
                  </pic:spPr>
                </pic:pic>
              </a:graphicData>
            </a:graphic>
          </wp:inline>
        </w:drawing>
      </w:r>
    </w:p>
    <w:p w:rsidR="00AA6B50" w:rsidRPr="007976CF" w:rsidRDefault="00AA6B50" w:rsidP="00890CF7">
      <w:pPr>
        <w:spacing w:before="120" w:after="0" w:line="360" w:lineRule="auto"/>
        <w:ind w:right="-449"/>
        <w:rPr>
          <w:rFonts w:asciiTheme="minorHAnsi" w:hAnsiTheme="minorHAnsi"/>
          <w:sz w:val="21"/>
          <w:szCs w:val="20"/>
        </w:rPr>
      </w:pPr>
    </w:p>
    <w:sectPr w:rsidR="00AA6B50" w:rsidRPr="007976CF" w:rsidSect="009F586C">
      <w:pgSz w:w="11906" w:h="16838" w:code="9"/>
      <w:pgMar w:top="0" w:right="1440" w:bottom="737" w:left="0" w:header="709"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A41" w:rsidRDefault="00010A41" w:rsidP="00A20E6D">
      <w:pPr>
        <w:spacing w:after="0" w:line="240" w:lineRule="auto"/>
      </w:pPr>
      <w:r>
        <w:separator/>
      </w:r>
    </w:p>
  </w:endnote>
  <w:endnote w:type="continuationSeparator" w:id="0">
    <w:p w:rsidR="00010A41" w:rsidRDefault="00010A41" w:rsidP="00A20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565" w:type="pct"/>
      <w:tblInd w:w="-1701" w:type="dxa"/>
      <w:tblBorders>
        <w:top w:val="single" w:sz="8" w:space="0" w:color="808080" w:themeColor="background1" w:themeShade="80"/>
        <w:insideH w:val="single" w:sz="18" w:space="0" w:color="808080" w:themeColor="background1" w:themeShade="80"/>
        <w:insideV w:val="single" w:sz="8" w:space="0" w:color="808080" w:themeColor="background1" w:themeShade="80"/>
      </w:tblBorders>
      <w:tblLook w:val="04A0" w:firstRow="1" w:lastRow="0" w:firstColumn="1" w:lastColumn="0" w:noHBand="0" w:noVBand="1"/>
    </w:tblPr>
    <w:tblGrid>
      <w:gridCol w:w="10426"/>
      <w:gridCol w:w="3041"/>
    </w:tblGrid>
    <w:tr w:rsidR="009F586C" w:rsidTr="007E6746">
      <w:tc>
        <w:tcPr>
          <w:tcW w:w="10206" w:type="dxa"/>
          <w:tcBorders>
            <w:top w:val="nil"/>
            <w:bottom w:val="nil"/>
            <w:right w:val="single" w:sz="8" w:space="0" w:color="808080" w:themeColor="background1" w:themeShade="80"/>
          </w:tcBorders>
        </w:tcPr>
        <w:p w:rsidR="009F586C" w:rsidRPr="00EE1C9C" w:rsidRDefault="009F586C" w:rsidP="00EE1C9C">
          <w:pPr>
            <w:pStyle w:val="Footer"/>
            <w:tabs>
              <w:tab w:val="center" w:pos="4161"/>
            </w:tabs>
            <w:rPr>
              <w:rFonts w:ascii="Calibri Light" w:hAnsi="Calibri Light"/>
              <w:b/>
              <w:bCs/>
              <w:color w:val="4F81BD" w:themeColor="accent1"/>
              <w:sz w:val="20"/>
              <w:szCs w:val="20"/>
            </w:rPr>
          </w:pPr>
          <w:r w:rsidRPr="00EE1C9C">
            <w:rPr>
              <w:rFonts w:ascii="Calibri Light" w:hAnsi="Calibri Light"/>
              <w:sz w:val="20"/>
              <w:szCs w:val="20"/>
            </w:rPr>
            <w:tab/>
            <w:t>E</w:t>
          </w:r>
          <w:r>
            <w:rPr>
              <w:rFonts w:ascii="Calibri Light" w:hAnsi="Calibri Light"/>
              <w:sz w:val="20"/>
              <w:szCs w:val="20"/>
            </w:rPr>
            <w:t>MHSCA Audit Results, 2017</w:t>
          </w:r>
        </w:p>
      </w:tc>
      <w:tc>
        <w:tcPr>
          <w:tcW w:w="2977" w:type="dxa"/>
          <w:tcBorders>
            <w:top w:val="nil"/>
            <w:left w:val="single" w:sz="8" w:space="0" w:color="808080" w:themeColor="background1" w:themeShade="80"/>
            <w:bottom w:val="nil"/>
          </w:tcBorders>
        </w:tcPr>
        <w:sdt>
          <w:sdtPr>
            <w:id w:val="-709872889"/>
            <w:docPartObj>
              <w:docPartGallery w:val="Page Numbers (Bottom of Page)"/>
              <w:docPartUnique/>
            </w:docPartObj>
          </w:sdtPr>
          <w:sdtEndPr>
            <w:rPr>
              <w:rFonts w:ascii="Calibri Light" w:hAnsi="Calibri Light"/>
              <w:sz w:val="18"/>
              <w:szCs w:val="18"/>
            </w:rPr>
          </w:sdtEndPr>
          <w:sdtContent>
            <w:sdt>
              <w:sdtPr>
                <w:rPr>
                  <w:rFonts w:ascii="Calibri Light" w:hAnsi="Calibri Light"/>
                  <w:sz w:val="18"/>
                  <w:szCs w:val="18"/>
                </w:rPr>
                <w:id w:val="-294459813"/>
                <w:docPartObj>
                  <w:docPartGallery w:val="Page Numbers (Top of Page)"/>
                  <w:docPartUnique/>
                </w:docPartObj>
              </w:sdtPr>
              <w:sdtEndPr/>
              <w:sdtContent>
                <w:p w:rsidR="009F586C" w:rsidRPr="00EE1C9C" w:rsidRDefault="009F586C" w:rsidP="009124A5">
                  <w:pPr>
                    <w:pStyle w:val="Footer"/>
                    <w:jc w:val="center"/>
                    <w:rPr>
                      <w:rFonts w:ascii="Calibri Light" w:hAnsi="Calibri Light"/>
                      <w:sz w:val="18"/>
                      <w:szCs w:val="18"/>
                    </w:rPr>
                  </w:pPr>
                  <w:r w:rsidRPr="00EE1C9C">
                    <w:rPr>
                      <w:rFonts w:ascii="Calibri Light" w:hAnsi="Calibri Light"/>
                      <w:sz w:val="18"/>
                      <w:szCs w:val="18"/>
                    </w:rPr>
                    <w:t xml:space="preserve">Page </w:t>
                  </w:r>
                  <w:r w:rsidRPr="00EE1C9C">
                    <w:rPr>
                      <w:rFonts w:ascii="Calibri Light" w:hAnsi="Calibri Light"/>
                      <w:b/>
                      <w:sz w:val="18"/>
                      <w:szCs w:val="18"/>
                    </w:rPr>
                    <w:fldChar w:fldCharType="begin"/>
                  </w:r>
                  <w:r w:rsidRPr="00EE1C9C">
                    <w:rPr>
                      <w:rFonts w:ascii="Calibri Light" w:hAnsi="Calibri Light"/>
                      <w:b/>
                      <w:sz w:val="18"/>
                      <w:szCs w:val="18"/>
                    </w:rPr>
                    <w:instrText xml:space="preserve"> PAGE </w:instrText>
                  </w:r>
                  <w:r w:rsidRPr="00EE1C9C">
                    <w:rPr>
                      <w:rFonts w:ascii="Calibri Light" w:hAnsi="Calibri Light"/>
                      <w:b/>
                      <w:sz w:val="18"/>
                      <w:szCs w:val="18"/>
                    </w:rPr>
                    <w:fldChar w:fldCharType="separate"/>
                  </w:r>
                  <w:r w:rsidR="00E53A62">
                    <w:rPr>
                      <w:rFonts w:ascii="Calibri Light" w:hAnsi="Calibri Light"/>
                      <w:b/>
                      <w:noProof/>
                      <w:sz w:val="18"/>
                      <w:szCs w:val="18"/>
                    </w:rPr>
                    <w:t>2</w:t>
                  </w:r>
                  <w:r w:rsidRPr="00EE1C9C">
                    <w:rPr>
                      <w:rFonts w:ascii="Calibri Light" w:hAnsi="Calibri Light"/>
                      <w:b/>
                      <w:sz w:val="18"/>
                      <w:szCs w:val="18"/>
                    </w:rPr>
                    <w:fldChar w:fldCharType="end"/>
                  </w:r>
                  <w:r w:rsidRPr="00EE1C9C">
                    <w:rPr>
                      <w:rFonts w:ascii="Calibri Light" w:hAnsi="Calibri Light"/>
                      <w:sz w:val="18"/>
                      <w:szCs w:val="18"/>
                    </w:rPr>
                    <w:t xml:space="preserve"> of </w:t>
                  </w:r>
                  <w:r w:rsidRPr="00EE1C9C">
                    <w:rPr>
                      <w:rFonts w:ascii="Calibri Light" w:hAnsi="Calibri Light"/>
                      <w:b/>
                      <w:sz w:val="18"/>
                      <w:szCs w:val="18"/>
                    </w:rPr>
                    <w:fldChar w:fldCharType="begin"/>
                  </w:r>
                  <w:r w:rsidRPr="00EE1C9C">
                    <w:rPr>
                      <w:rFonts w:ascii="Calibri Light" w:hAnsi="Calibri Light"/>
                      <w:b/>
                      <w:sz w:val="18"/>
                      <w:szCs w:val="18"/>
                    </w:rPr>
                    <w:instrText xml:space="preserve"> NUMPAGES  </w:instrText>
                  </w:r>
                  <w:r w:rsidRPr="00EE1C9C">
                    <w:rPr>
                      <w:rFonts w:ascii="Calibri Light" w:hAnsi="Calibri Light"/>
                      <w:b/>
                      <w:sz w:val="18"/>
                      <w:szCs w:val="18"/>
                    </w:rPr>
                    <w:fldChar w:fldCharType="separate"/>
                  </w:r>
                  <w:r w:rsidR="00E53A62">
                    <w:rPr>
                      <w:rFonts w:ascii="Calibri Light" w:hAnsi="Calibri Light"/>
                      <w:b/>
                      <w:noProof/>
                      <w:sz w:val="18"/>
                      <w:szCs w:val="18"/>
                    </w:rPr>
                    <w:t>7</w:t>
                  </w:r>
                  <w:r w:rsidRPr="00EE1C9C">
                    <w:rPr>
                      <w:rFonts w:ascii="Calibri Light" w:hAnsi="Calibri Light"/>
                      <w:b/>
                      <w:sz w:val="18"/>
                      <w:szCs w:val="18"/>
                    </w:rPr>
                    <w:fldChar w:fldCharType="end"/>
                  </w:r>
                </w:p>
              </w:sdtContent>
            </w:sdt>
          </w:sdtContent>
        </w:sdt>
        <w:p w:rsidR="009F586C" w:rsidRDefault="009F586C" w:rsidP="009124A5">
          <w:pPr>
            <w:pStyle w:val="Footer"/>
            <w:jc w:val="center"/>
          </w:pPr>
        </w:p>
      </w:tc>
    </w:tr>
  </w:tbl>
  <w:p w:rsidR="009F586C" w:rsidRDefault="009F586C">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6357" w:type="pct"/>
      <w:tblInd w:w="-1701" w:type="dxa"/>
      <w:tblBorders>
        <w:top w:val="single" w:sz="8" w:space="0" w:color="808080" w:themeColor="background1" w:themeShade="80"/>
        <w:insideH w:val="single" w:sz="18" w:space="0" w:color="808080" w:themeColor="background1" w:themeShade="80"/>
        <w:insideV w:val="single" w:sz="8" w:space="0" w:color="808080" w:themeColor="background1" w:themeShade="80"/>
      </w:tblBorders>
      <w:tblLook w:val="04A0" w:firstRow="1" w:lastRow="0" w:firstColumn="1" w:lastColumn="0" w:noHBand="0" w:noVBand="1"/>
    </w:tblPr>
    <w:tblGrid>
      <w:gridCol w:w="11941"/>
      <w:gridCol w:w="1100"/>
    </w:tblGrid>
    <w:tr w:rsidR="009F586C" w:rsidTr="009F586C">
      <w:tc>
        <w:tcPr>
          <w:tcW w:w="12191" w:type="dxa"/>
          <w:tcBorders>
            <w:top w:val="nil"/>
            <w:bottom w:val="nil"/>
            <w:right w:val="single" w:sz="8" w:space="0" w:color="808080" w:themeColor="background1" w:themeShade="80"/>
          </w:tcBorders>
        </w:tcPr>
        <w:p w:rsidR="009F586C" w:rsidRPr="00EE1C9C" w:rsidRDefault="009F586C" w:rsidP="007E6746">
          <w:pPr>
            <w:pStyle w:val="Footer"/>
            <w:tabs>
              <w:tab w:val="center" w:pos="4161"/>
            </w:tabs>
            <w:rPr>
              <w:rFonts w:ascii="Calibri Light" w:hAnsi="Calibri Light"/>
              <w:b/>
              <w:bCs/>
              <w:color w:val="4F81BD" w:themeColor="accent1"/>
              <w:sz w:val="20"/>
              <w:szCs w:val="20"/>
            </w:rPr>
          </w:pPr>
          <w:r w:rsidRPr="00EE1C9C">
            <w:rPr>
              <w:rFonts w:ascii="Calibri Light" w:hAnsi="Calibri Light"/>
              <w:sz w:val="20"/>
              <w:szCs w:val="20"/>
            </w:rPr>
            <w:tab/>
            <w:t>E</w:t>
          </w:r>
          <w:r>
            <w:rPr>
              <w:rFonts w:ascii="Calibri Light" w:hAnsi="Calibri Light"/>
              <w:sz w:val="20"/>
              <w:szCs w:val="20"/>
            </w:rPr>
            <w:t>MHSCA Audit Results, 2017</w:t>
          </w:r>
        </w:p>
      </w:tc>
      <w:tc>
        <w:tcPr>
          <w:tcW w:w="1116" w:type="dxa"/>
          <w:tcBorders>
            <w:top w:val="nil"/>
            <w:left w:val="single" w:sz="8" w:space="0" w:color="808080" w:themeColor="background1" w:themeShade="80"/>
            <w:bottom w:val="nil"/>
          </w:tcBorders>
        </w:tcPr>
        <w:sdt>
          <w:sdtPr>
            <w:id w:val="-1620597439"/>
            <w:docPartObj>
              <w:docPartGallery w:val="Page Numbers (Bottom of Page)"/>
              <w:docPartUnique/>
            </w:docPartObj>
          </w:sdtPr>
          <w:sdtEndPr>
            <w:rPr>
              <w:rFonts w:ascii="Calibri Light" w:hAnsi="Calibri Light"/>
              <w:sz w:val="18"/>
              <w:szCs w:val="18"/>
            </w:rPr>
          </w:sdtEndPr>
          <w:sdtContent>
            <w:sdt>
              <w:sdtPr>
                <w:rPr>
                  <w:rFonts w:ascii="Calibri Light" w:hAnsi="Calibri Light"/>
                  <w:sz w:val="18"/>
                  <w:szCs w:val="18"/>
                </w:rPr>
                <w:id w:val="580415715"/>
                <w:docPartObj>
                  <w:docPartGallery w:val="Page Numbers (Top of Page)"/>
                  <w:docPartUnique/>
                </w:docPartObj>
              </w:sdtPr>
              <w:sdtEndPr/>
              <w:sdtContent>
                <w:p w:rsidR="009F586C" w:rsidRPr="00EE1C9C" w:rsidRDefault="009F586C" w:rsidP="007E6746">
                  <w:pPr>
                    <w:pStyle w:val="Footer"/>
                    <w:jc w:val="center"/>
                    <w:rPr>
                      <w:rFonts w:ascii="Calibri Light" w:hAnsi="Calibri Light"/>
                      <w:sz w:val="18"/>
                      <w:szCs w:val="18"/>
                    </w:rPr>
                  </w:pPr>
                  <w:r w:rsidRPr="00EE1C9C">
                    <w:rPr>
                      <w:rFonts w:ascii="Calibri Light" w:hAnsi="Calibri Light"/>
                      <w:sz w:val="18"/>
                      <w:szCs w:val="18"/>
                    </w:rPr>
                    <w:t xml:space="preserve">Page </w:t>
                  </w:r>
                  <w:r w:rsidRPr="00EE1C9C">
                    <w:rPr>
                      <w:rFonts w:ascii="Calibri Light" w:hAnsi="Calibri Light"/>
                      <w:b/>
                      <w:sz w:val="18"/>
                      <w:szCs w:val="18"/>
                    </w:rPr>
                    <w:fldChar w:fldCharType="begin"/>
                  </w:r>
                  <w:r w:rsidRPr="00EE1C9C">
                    <w:rPr>
                      <w:rFonts w:ascii="Calibri Light" w:hAnsi="Calibri Light"/>
                      <w:b/>
                      <w:sz w:val="18"/>
                      <w:szCs w:val="18"/>
                    </w:rPr>
                    <w:instrText xml:space="preserve"> PAGE </w:instrText>
                  </w:r>
                  <w:r w:rsidRPr="00EE1C9C">
                    <w:rPr>
                      <w:rFonts w:ascii="Calibri Light" w:hAnsi="Calibri Light"/>
                      <w:b/>
                      <w:sz w:val="18"/>
                      <w:szCs w:val="18"/>
                    </w:rPr>
                    <w:fldChar w:fldCharType="separate"/>
                  </w:r>
                  <w:r w:rsidR="000A50D8">
                    <w:rPr>
                      <w:rFonts w:ascii="Calibri Light" w:hAnsi="Calibri Light"/>
                      <w:b/>
                      <w:noProof/>
                      <w:sz w:val="18"/>
                      <w:szCs w:val="18"/>
                    </w:rPr>
                    <w:t>1</w:t>
                  </w:r>
                  <w:r w:rsidRPr="00EE1C9C">
                    <w:rPr>
                      <w:rFonts w:ascii="Calibri Light" w:hAnsi="Calibri Light"/>
                      <w:b/>
                      <w:sz w:val="18"/>
                      <w:szCs w:val="18"/>
                    </w:rPr>
                    <w:fldChar w:fldCharType="end"/>
                  </w:r>
                  <w:r w:rsidRPr="00EE1C9C">
                    <w:rPr>
                      <w:rFonts w:ascii="Calibri Light" w:hAnsi="Calibri Light"/>
                      <w:sz w:val="18"/>
                      <w:szCs w:val="18"/>
                    </w:rPr>
                    <w:t xml:space="preserve"> of </w:t>
                  </w:r>
                  <w:r w:rsidRPr="00EE1C9C">
                    <w:rPr>
                      <w:rFonts w:ascii="Calibri Light" w:hAnsi="Calibri Light"/>
                      <w:b/>
                      <w:sz w:val="18"/>
                      <w:szCs w:val="18"/>
                    </w:rPr>
                    <w:fldChar w:fldCharType="begin"/>
                  </w:r>
                  <w:r w:rsidRPr="00EE1C9C">
                    <w:rPr>
                      <w:rFonts w:ascii="Calibri Light" w:hAnsi="Calibri Light"/>
                      <w:b/>
                      <w:sz w:val="18"/>
                      <w:szCs w:val="18"/>
                    </w:rPr>
                    <w:instrText xml:space="preserve"> NUMPAGES  </w:instrText>
                  </w:r>
                  <w:r w:rsidRPr="00EE1C9C">
                    <w:rPr>
                      <w:rFonts w:ascii="Calibri Light" w:hAnsi="Calibri Light"/>
                      <w:b/>
                      <w:sz w:val="18"/>
                      <w:szCs w:val="18"/>
                    </w:rPr>
                    <w:fldChar w:fldCharType="separate"/>
                  </w:r>
                  <w:r w:rsidR="000A50D8">
                    <w:rPr>
                      <w:rFonts w:ascii="Calibri Light" w:hAnsi="Calibri Light"/>
                      <w:b/>
                      <w:noProof/>
                      <w:sz w:val="18"/>
                      <w:szCs w:val="18"/>
                    </w:rPr>
                    <w:t>7</w:t>
                  </w:r>
                  <w:r w:rsidRPr="00EE1C9C">
                    <w:rPr>
                      <w:rFonts w:ascii="Calibri Light" w:hAnsi="Calibri Light"/>
                      <w:b/>
                      <w:sz w:val="18"/>
                      <w:szCs w:val="18"/>
                    </w:rPr>
                    <w:fldChar w:fldCharType="end"/>
                  </w:r>
                </w:p>
              </w:sdtContent>
            </w:sdt>
          </w:sdtContent>
        </w:sdt>
        <w:p w:rsidR="009F586C" w:rsidRDefault="009F586C" w:rsidP="007E6746">
          <w:pPr>
            <w:pStyle w:val="Footer"/>
            <w:jc w:val="center"/>
          </w:pPr>
        </w:p>
      </w:tc>
    </w:tr>
  </w:tbl>
  <w:p w:rsidR="009F586C" w:rsidRDefault="009F586C" w:rsidP="007E6746">
    <w:pPr>
      <w:pStyle w:val="Footer"/>
      <w:ind w:left="14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A41" w:rsidRDefault="00010A41" w:rsidP="00A20E6D">
      <w:pPr>
        <w:spacing w:after="0" w:line="240" w:lineRule="auto"/>
      </w:pPr>
      <w:r>
        <w:separator/>
      </w:r>
    </w:p>
  </w:footnote>
  <w:footnote w:type="continuationSeparator" w:id="0">
    <w:p w:rsidR="00010A41" w:rsidRDefault="00010A41" w:rsidP="00A20E6D">
      <w:pPr>
        <w:spacing w:after="0" w:line="240" w:lineRule="auto"/>
      </w:pPr>
      <w:r>
        <w:continuationSeparator/>
      </w:r>
    </w:p>
  </w:footnote>
  <w:footnote w:id="1">
    <w:p w:rsidR="009F586C" w:rsidRPr="00FD30FA" w:rsidRDefault="009F586C" w:rsidP="00FD30FA">
      <w:pPr>
        <w:pStyle w:val="FootnoteText"/>
        <w:ind w:left="426"/>
        <w:rPr>
          <w:rFonts w:ascii="Arial Narrow" w:hAnsi="Arial Narrow"/>
          <w:sz w:val="18"/>
          <w:szCs w:val="18"/>
        </w:rPr>
      </w:pPr>
      <w:r>
        <w:rPr>
          <w:rStyle w:val="FootnoteReference"/>
        </w:rPr>
        <w:footnoteRef/>
      </w:r>
      <w:r>
        <w:t xml:space="preserve"> </w:t>
      </w:r>
      <w:r w:rsidRPr="00AD2611">
        <w:rPr>
          <w:rFonts w:ascii="Arial Narrow" w:hAnsi="Arial Narrow"/>
          <w:sz w:val="18"/>
          <w:szCs w:val="18"/>
        </w:rPr>
        <w:t>Anglicare, Eastern Health, MIND, NEAMI , Prevention and Recovery Care (PARC), Uniting care Prahran Mission,</w:t>
      </w:r>
      <w:r>
        <w:rPr>
          <w:rFonts w:ascii="Arial Narrow" w:hAnsi="Arial Narrow"/>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86C" w:rsidRDefault="00010A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30.9pt;height:176.95pt;rotation:315;z-index:-251658240;mso-wrap-edited:f;mso-position-horizontal:center;mso-position-horizontal-relative:margin;mso-position-vertical:center;mso-position-vertical-relative:margin" wrapcoords="21355 3386 14216 3477 14186 3569 14125 10525 11715 3477 11654 3477 11074 3569 10281 9518 8450 4301 7810 2837 7566 3477 5491 3386 5186 3477 5125 3661 5094 8328 3630 4759 2959 3203 2745 3477 640 3386 488 3477 427 3752 427 17115 579 17572 2654 17572 3142 17115 3600 16383 3935 15284 4118 15742 5338 17664 5369 17572 5705 17572 5796 17389 5827 12722 6071 11440 7016 14094 8694 17938 8877 17572 9488 17481 9610 17664 9976 17389 10067 17206 10464 14186 10922 13362 11562 13362 12935 17389 13393 18305 13728 17572 14735 17572 14827 17389 14857 17023 14857 12905 15071 11349 16444 11349 17054 11166 18640 15833 19647 18213 19952 17572 19983 5400 21477 5308 21508 3844 21355 3386" fillcolor="#d9d9d9" stroked="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FC4" w:rsidRPr="00DF6FC4" w:rsidRDefault="00DF6FC4" w:rsidP="00DF6FC4">
    <w:pPr>
      <w:pStyle w:val="Header"/>
      <w:ind w:right="-449"/>
      <w:jc w:val="center"/>
      <w:rPr>
        <w:rFonts w:ascii="Calibri" w:eastAsia="Times New Roman" w:hAnsi="Calibri" w:cs="Times New Roman"/>
        <w:sz w:val="32"/>
        <w:szCs w:val="32"/>
        <w:lang w:val="en-US"/>
      </w:rPr>
    </w:pPr>
    <w:r w:rsidRPr="00DF6FC4">
      <w:rPr>
        <w:rFonts w:ascii="Times New Roman" w:eastAsia="Times New Roman" w:hAnsi="Times New Roman" w:cs="Times New Roman"/>
        <w:noProof/>
        <w:sz w:val="32"/>
        <w:szCs w:val="32"/>
        <w:lang w:eastAsia="en-AU"/>
      </w:rPr>
      <w:drawing>
        <wp:anchor distT="0" distB="0" distL="114300" distR="114300" simplePos="0" relativeHeight="251657216" behindDoc="1" locked="0" layoutInCell="1" allowOverlap="1" wp14:anchorId="22FCB870" wp14:editId="543C52E3">
          <wp:simplePos x="0" y="0"/>
          <wp:positionH relativeFrom="column">
            <wp:posOffset>-88899</wp:posOffset>
          </wp:positionH>
          <wp:positionV relativeFrom="paragraph">
            <wp:posOffset>-97790</wp:posOffset>
          </wp:positionV>
          <wp:extent cx="915800" cy="542925"/>
          <wp:effectExtent l="57150" t="57150" r="55880" b="476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16627" cy="543415"/>
                  </a:xfrm>
                  <a:prstGeom prst="rect">
                    <a:avLst/>
                  </a:prstGeom>
                  <a:noFill/>
                  <a:ln w="9525">
                    <a:noFill/>
                    <a:miter lim="800000"/>
                    <a:headEnd/>
                    <a:tailEnd/>
                  </a:ln>
                  <a:scene3d>
                    <a:camera prst="orthographicFront"/>
                    <a:lightRig rig="soft" dir="t"/>
                  </a:scene3d>
                  <a:sp3d contourW="12700" prstMaterial="plastic">
                    <a:bevelT w="165100" prst="coolSlant"/>
                    <a:contourClr>
                      <a:srgbClr val="00B0F0"/>
                    </a:contourClr>
                  </a:sp3d>
                </pic:spPr>
              </pic:pic>
            </a:graphicData>
          </a:graphic>
          <wp14:sizeRelH relativeFrom="margin">
            <wp14:pctWidth>0</wp14:pctWidth>
          </wp14:sizeRelH>
          <wp14:sizeRelV relativeFrom="margin">
            <wp14:pctHeight>0</wp14:pctHeight>
          </wp14:sizeRelV>
        </wp:anchor>
      </w:drawing>
    </w:r>
    <w:r w:rsidRPr="00DF6FC4">
      <w:rPr>
        <w:rFonts w:ascii="Calibri" w:eastAsia="Times New Roman" w:hAnsi="Calibri" w:cs="Times New Roman"/>
        <w:sz w:val="32"/>
        <w:szCs w:val="32"/>
        <w:lang w:val="en-US"/>
      </w:rPr>
      <w:t>Eastern Mental Health Service Coordination Alliance</w:t>
    </w:r>
  </w:p>
  <w:p w:rsidR="00DF6FC4" w:rsidRPr="00DF6FC4" w:rsidRDefault="00DF6FC4" w:rsidP="00DF6FC4">
    <w:pPr>
      <w:tabs>
        <w:tab w:val="center" w:pos="4320"/>
        <w:tab w:val="right" w:pos="8640"/>
      </w:tabs>
      <w:spacing w:after="0" w:line="240" w:lineRule="auto"/>
      <w:jc w:val="center"/>
      <w:rPr>
        <w:rFonts w:ascii="Calibri" w:eastAsia="Times New Roman" w:hAnsi="Calibri" w:cs="Times New Roman"/>
        <w:sz w:val="20"/>
        <w:szCs w:val="20"/>
        <w:lang w:val="en-US"/>
      </w:rPr>
    </w:pPr>
    <w:r>
      <w:rPr>
        <w:rFonts w:ascii="Calibri" w:eastAsia="Times New Roman" w:hAnsi="Calibri" w:cs="Times New Roman"/>
        <w:sz w:val="20"/>
        <w:szCs w:val="20"/>
        <w:lang w:val="en-US"/>
      </w:rPr>
      <w:t xml:space="preserve">         </w:t>
    </w:r>
    <w:r w:rsidRPr="00DF6FC4">
      <w:rPr>
        <w:rFonts w:ascii="Calibri" w:eastAsia="Times New Roman" w:hAnsi="Calibri" w:cs="Times New Roman"/>
        <w:sz w:val="20"/>
        <w:szCs w:val="20"/>
        <w:lang w:val="en-US"/>
      </w:rPr>
      <w:t>“Creating opportunities to work strategically across the region with Multi- Sectoral partners”</w:t>
    </w:r>
  </w:p>
  <w:p w:rsidR="00DF6FC4" w:rsidRDefault="00DF6FC4">
    <w:pPr>
      <w:pStyle w:val="Header"/>
    </w:pPr>
  </w:p>
  <w:p w:rsidR="00DF6FC4" w:rsidRDefault="00DF6F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9pt;height:9pt" o:bullet="t">
        <v:imagedata r:id="rId1" o:title="BD14870_"/>
      </v:shape>
    </w:pict>
  </w:numPicBullet>
  <w:abstractNum w:abstractNumId="0">
    <w:nsid w:val="027A4207"/>
    <w:multiLevelType w:val="hybridMultilevel"/>
    <w:tmpl w:val="7DFE131A"/>
    <w:lvl w:ilvl="0" w:tplc="40F66DAC">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582168"/>
    <w:multiLevelType w:val="hybridMultilevel"/>
    <w:tmpl w:val="8E909F56"/>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BA730A0"/>
    <w:multiLevelType w:val="hybridMultilevel"/>
    <w:tmpl w:val="50BA6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B3196"/>
    <w:multiLevelType w:val="hybridMultilevel"/>
    <w:tmpl w:val="38D2357E"/>
    <w:lvl w:ilvl="0" w:tplc="04090001">
      <w:start w:val="1"/>
      <w:numFmt w:val="bullet"/>
      <w:lvlText w:val=""/>
      <w:lvlJc w:val="left"/>
      <w:pPr>
        <w:ind w:left="2705" w:hanging="360"/>
      </w:pPr>
      <w:rPr>
        <w:rFonts w:ascii="Symbol" w:hAnsi="Symbol" w:hint="default"/>
        <w:color w:val="auto"/>
      </w:rPr>
    </w:lvl>
    <w:lvl w:ilvl="1" w:tplc="04090003" w:tentative="1">
      <w:start w:val="1"/>
      <w:numFmt w:val="bullet"/>
      <w:lvlText w:val="o"/>
      <w:lvlJc w:val="left"/>
      <w:pPr>
        <w:ind w:left="3425" w:hanging="360"/>
      </w:pPr>
      <w:rPr>
        <w:rFonts w:ascii="Courier New" w:hAnsi="Courier New" w:cs="Courier New" w:hint="default"/>
      </w:rPr>
    </w:lvl>
    <w:lvl w:ilvl="2" w:tplc="04090005" w:tentative="1">
      <w:start w:val="1"/>
      <w:numFmt w:val="bullet"/>
      <w:lvlText w:val=""/>
      <w:lvlJc w:val="left"/>
      <w:pPr>
        <w:ind w:left="4145" w:hanging="360"/>
      </w:pPr>
      <w:rPr>
        <w:rFonts w:ascii="Wingdings" w:hAnsi="Wingdings" w:hint="default"/>
      </w:rPr>
    </w:lvl>
    <w:lvl w:ilvl="3" w:tplc="04090001" w:tentative="1">
      <w:start w:val="1"/>
      <w:numFmt w:val="bullet"/>
      <w:lvlText w:val=""/>
      <w:lvlJc w:val="left"/>
      <w:pPr>
        <w:ind w:left="4865" w:hanging="360"/>
      </w:pPr>
      <w:rPr>
        <w:rFonts w:ascii="Symbol" w:hAnsi="Symbol" w:hint="default"/>
      </w:rPr>
    </w:lvl>
    <w:lvl w:ilvl="4" w:tplc="04090003" w:tentative="1">
      <w:start w:val="1"/>
      <w:numFmt w:val="bullet"/>
      <w:lvlText w:val="o"/>
      <w:lvlJc w:val="left"/>
      <w:pPr>
        <w:ind w:left="5585" w:hanging="360"/>
      </w:pPr>
      <w:rPr>
        <w:rFonts w:ascii="Courier New" w:hAnsi="Courier New" w:cs="Courier New" w:hint="default"/>
      </w:rPr>
    </w:lvl>
    <w:lvl w:ilvl="5" w:tplc="04090005" w:tentative="1">
      <w:start w:val="1"/>
      <w:numFmt w:val="bullet"/>
      <w:lvlText w:val=""/>
      <w:lvlJc w:val="left"/>
      <w:pPr>
        <w:ind w:left="6305" w:hanging="360"/>
      </w:pPr>
      <w:rPr>
        <w:rFonts w:ascii="Wingdings" w:hAnsi="Wingdings" w:hint="default"/>
      </w:rPr>
    </w:lvl>
    <w:lvl w:ilvl="6" w:tplc="04090001" w:tentative="1">
      <w:start w:val="1"/>
      <w:numFmt w:val="bullet"/>
      <w:lvlText w:val=""/>
      <w:lvlJc w:val="left"/>
      <w:pPr>
        <w:ind w:left="7025" w:hanging="360"/>
      </w:pPr>
      <w:rPr>
        <w:rFonts w:ascii="Symbol" w:hAnsi="Symbol" w:hint="default"/>
      </w:rPr>
    </w:lvl>
    <w:lvl w:ilvl="7" w:tplc="04090003" w:tentative="1">
      <w:start w:val="1"/>
      <w:numFmt w:val="bullet"/>
      <w:lvlText w:val="o"/>
      <w:lvlJc w:val="left"/>
      <w:pPr>
        <w:ind w:left="7745" w:hanging="360"/>
      </w:pPr>
      <w:rPr>
        <w:rFonts w:ascii="Courier New" w:hAnsi="Courier New" w:cs="Courier New" w:hint="default"/>
      </w:rPr>
    </w:lvl>
    <w:lvl w:ilvl="8" w:tplc="04090005" w:tentative="1">
      <w:start w:val="1"/>
      <w:numFmt w:val="bullet"/>
      <w:lvlText w:val=""/>
      <w:lvlJc w:val="left"/>
      <w:pPr>
        <w:ind w:left="8465" w:hanging="360"/>
      </w:pPr>
      <w:rPr>
        <w:rFonts w:ascii="Wingdings" w:hAnsi="Wingdings" w:hint="default"/>
      </w:rPr>
    </w:lvl>
  </w:abstractNum>
  <w:abstractNum w:abstractNumId="4">
    <w:nsid w:val="10C16184"/>
    <w:multiLevelType w:val="hybridMultilevel"/>
    <w:tmpl w:val="0540A110"/>
    <w:lvl w:ilvl="0" w:tplc="0C090001">
      <w:start w:val="1"/>
      <w:numFmt w:val="bullet"/>
      <w:lvlText w:val=""/>
      <w:lvlJc w:val="left"/>
      <w:pPr>
        <w:ind w:left="2138" w:hanging="360"/>
      </w:pPr>
      <w:rPr>
        <w:rFonts w:ascii="Symbol" w:hAnsi="Symbol" w:hint="default"/>
        <w:color w:val="auto"/>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5">
    <w:nsid w:val="10DD233A"/>
    <w:multiLevelType w:val="hybridMultilevel"/>
    <w:tmpl w:val="58F626B6"/>
    <w:lvl w:ilvl="0" w:tplc="0C090003">
      <w:start w:val="1"/>
      <w:numFmt w:val="bullet"/>
      <w:lvlText w:val="o"/>
      <w:lvlJc w:val="left"/>
      <w:pPr>
        <w:ind w:left="1080" w:hanging="360"/>
      </w:pPr>
      <w:rPr>
        <w:rFonts w:ascii="Courier New" w:hAnsi="Courier New" w:cs="Symbol" w:hint="default"/>
      </w:rPr>
    </w:lvl>
    <w:lvl w:ilvl="1" w:tplc="0C090003" w:tentative="1">
      <w:start w:val="1"/>
      <w:numFmt w:val="bullet"/>
      <w:lvlText w:val="o"/>
      <w:lvlJc w:val="left"/>
      <w:pPr>
        <w:ind w:left="1800" w:hanging="360"/>
      </w:pPr>
      <w:rPr>
        <w:rFonts w:ascii="Courier New" w:hAnsi="Courier New" w:cs="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Symbo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Symbol" w:hint="default"/>
      </w:rPr>
    </w:lvl>
    <w:lvl w:ilvl="8" w:tplc="0C090005" w:tentative="1">
      <w:start w:val="1"/>
      <w:numFmt w:val="bullet"/>
      <w:lvlText w:val=""/>
      <w:lvlJc w:val="left"/>
      <w:pPr>
        <w:ind w:left="6840" w:hanging="360"/>
      </w:pPr>
      <w:rPr>
        <w:rFonts w:ascii="Wingdings" w:hAnsi="Wingdings" w:hint="default"/>
      </w:rPr>
    </w:lvl>
  </w:abstractNum>
  <w:abstractNum w:abstractNumId="6">
    <w:nsid w:val="12D52FC2"/>
    <w:multiLevelType w:val="hybridMultilevel"/>
    <w:tmpl w:val="F0A442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4540305"/>
    <w:multiLevelType w:val="hybridMultilevel"/>
    <w:tmpl w:val="2186840C"/>
    <w:lvl w:ilvl="0" w:tplc="52B8E624">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5703F3"/>
    <w:multiLevelType w:val="multilevel"/>
    <w:tmpl w:val="8B2C7F02"/>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9">
    <w:nsid w:val="1941118E"/>
    <w:multiLevelType w:val="hybridMultilevel"/>
    <w:tmpl w:val="5A1EBAEE"/>
    <w:lvl w:ilvl="0" w:tplc="C7104554">
      <w:start w:val="1"/>
      <w:numFmt w:val="bullet"/>
      <w:lvlText w:val=""/>
      <w:lvlJc w:val="left"/>
      <w:pPr>
        <w:ind w:left="3698" w:hanging="360"/>
      </w:pPr>
      <w:rPr>
        <w:rFonts w:ascii="Symbol" w:hAnsi="Symbol" w:hint="default"/>
        <w:color w:val="auto"/>
        <w:sz w:val="24"/>
        <w:szCs w:val="24"/>
      </w:rPr>
    </w:lvl>
    <w:lvl w:ilvl="1" w:tplc="04090003" w:tentative="1">
      <w:start w:val="1"/>
      <w:numFmt w:val="bullet"/>
      <w:lvlText w:val="o"/>
      <w:lvlJc w:val="left"/>
      <w:pPr>
        <w:ind w:left="3000" w:hanging="360"/>
      </w:pPr>
      <w:rPr>
        <w:rFonts w:ascii="Courier New" w:hAnsi="Courier New" w:cs="Courier New" w:hint="default"/>
      </w:rPr>
    </w:lvl>
    <w:lvl w:ilvl="2" w:tplc="04090005">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0">
    <w:nsid w:val="1A526672"/>
    <w:multiLevelType w:val="hybridMultilevel"/>
    <w:tmpl w:val="C4D6C06C"/>
    <w:lvl w:ilvl="0" w:tplc="52B8E624">
      <w:start w:val="1"/>
      <w:numFmt w:val="bullet"/>
      <w:lvlText w:val=""/>
      <w:lvlJc w:val="left"/>
      <w:pPr>
        <w:ind w:left="1713" w:hanging="360"/>
      </w:pPr>
      <w:rPr>
        <w:rFonts w:ascii="Wingdings" w:hAnsi="Wingdings" w:hint="default"/>
        <w:color w:val="auto"/>
      </w:rPr>
    </w:lvl>
    <w:lvl w:ilvl="1" w:tplc="0C090003" w:tentative="1">
      <w:start w:val="1"/>
      <w:numFmt w:val="bullet"/>
      <w:lvlText w:val="o"/>
      <w:lvlJc w:val="left"/>
      <w:pPr>
        <w:ind w:left="2433" w:hanging="360"/>
      </w:pPr>
      <w:rPr>
        <w:rFonts w:ascii="Courier New" w:hAnsi="Courier New" w:cs="Symbol"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Symbol"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Symbol" w:hint="default"/>
      </w:rPr>
    </w:lvl>
    <w:lvl w:ilvl="8" w:tplc="0C090005" w:tentative="1">
      <w:start w:val="1"/>
      <w:numFmt w:val="bullet"/>
      <w:lvlText w:val=""/>
      <w:lvlJc w:val="left"/>
      <w:pPr>
        <w:ind w:left="7473" w:hanging="360"/>
      </w:pPr>
      <w:rPr>
        <w:rFonts w:ascii="Wingdings" w:hAnsi="Wingdings" w:hint="default"/>
      </w:rPr>
    </w:lvl>
  </w:abstractNum>
  <w:abstractNum w:abstractNumId="11">
    <w:nsid w:val="1E776A22"/>
    <w:multiLevelType w:val="hybridMultilevel"/>
    <w:tmpl w:val="967A5F6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Symbol"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Symbol"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Symbol" w:hint="default"/>
      </w:rPr>
    </w:lvl>
    <w:lvl w:ilvl="8" w:tplc="04090005" w:tentative="1">
      <w:start w:val="1"/>
      <w:numFmt w:val="bullet"/>
      <w:lvlText w:val=""/>
      <w:lvlJc w:val="left"/>
      <w:pPr>
        <w:ind w:left="7473" w:hanging="360"/>
      </w:pPr>
      <w:rPr>
        <w:rFonts w:ascii="Wingdings" w:hAnsi="Wingdings" w:hint="default"/>
      </w:rPr>
    </w:lvl>
  </w:abstractNum>
  <w:abstractNum w:abstractNumId="12">
    <w:nsid w:val="203141DA"/>
    <w:multiLevelType w:val="multilevel"/>
    <w:tmpl w:val="8B2C7F02"/>
    <w:lvl w:ilvl="0">
      <w:start w:val="1"/>
      <w:numFmt w:val="bullet"/>
      <w:lvlText w:val=""/>
      <w:lvlPicBulletId w:val="0"/>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Symbol" w:hint="default"/>
      </w:rPr>
    </w:lvl>
    <w:lvl w:ilvl="8">
      <w:start w:val="1"/>
      <w:numFmt w:val="bullet"/>
      <w:lvlText w:val=""/>
      <w:lvlJc w:val="left"/>
      <w:pPr>
        <w:ind w:left="6480" w:hanging="360"/>
      </w:pPr>
      <w:rPr>
        <w:rFonts w:ascii="Wingdings" w:hAnsi="Wingdings" w:hint="default"/>
      </w:rPr>
    </w:lvl>
  </w:abstractNum>
  <w:abstractNum w:abstractNumId="13">
    <w:nsid w:val="21B55EC4"/>
    <w:multiLevelType w:val="hybridMultilevel"/>
    <w:tmpl w:val="9ADC89BC"/>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3367D86"/>
    <w:multiLevelType w:val="hybridMultilevel"/>
    <w:tmpl w:val="B95CB6AA"/>
    <w:lvl w:ilvl="0" w:tplc="0C090001">
      <w:start w:val="1"/>
      <w:numFmt w:val="bullet"/>
      <w:lvlText w:val=""/>
      <w:lvlJc w:val="left"/>
      <w:pPr>
        <w:ind w:left="1996" w:hanging="360"/>
      </w:pPr>
      <w:rPr>
        <w:rFonts w:ascii="Symbol" w:hAnsi="Symbol" w:hint="default"/>
      </w:rPr>
    </w:lvl>
    <w:lvl w:ilvl="1" w:tplc="0C090003" w:tentative="1">
      <w:start w:val="1"/>
      <w:numFmt w:val="bullet"/>
      <w:lvlText w:val="o"/>
      <w:lvlJc w:val="left"/>
      <w:pPr>
        <w:ind w:left="2716" w:hanging="360"/>
      </w:pPr>
      <w:rPr>
        <w:rFonts w:ascii="Courier New" w:hAnsi="Courier New" w:cs="Courier New" w:hint="default"/>
      </w:rPr>
    </w:lvl>
    <w:lvl w:ilvl="2" w:tplc="0C090005" w:tentative="1">
      <w:start w:val="1"/>
      <w:numFmt w:val="bullet"/>
      <w:lvlText w:val=""/>
      <w:lvlJc w:val="left"/>
      <w:pPr>
        <w:ind w:left="3436" w:hanging="360"/>
      </w:pPr>
      <w:rPr>
        <w:rFonts w:ascii="Wingdings" w:hAnsi="Wingdings" w:hint="default"/>
      </w:rPr>
    </w:lvl>
    <w:lvl w:ilvl="3" w:tplc="0C090001" w:tentative="1">
      <w:start w:val="1"/>
      <w:numFmt w:val="bullet"/>
      <w:lvlText w:val=""/>
      <w:lvlJc w:val="left"/>
      <w:pPr>
        <w:ind w:left="4156" w:hanging="360"/>
      </w:pPr>
      <w:rPr>
        <w:rFonts w:ascii="Symbol" w:hAnsi="Symbol" w:hint="default"/>
      </w:rPr>
    </w:lvl>
    <w:lvl w:ilvl="4" w:tplc="0C090003" w:tentative="1">
      <w:start w:val="1"/>
      <w:numFmt w:val="bullet"/>
      <w:lvlText w:val="o"/>
      <w:lvlJc w:val="left"/>
      <w:pPr>
        <w:ind w:left="4876" w:hanging="360"/>
      </w:pPr>
      <w:rPr>
        <w:rFonts w:ascii="Courier New" w:hAnsi="Courier New" w:cs="Courier New" w:hint="default"/>
      </w:rPr>
    </w:lvl>
    <w:lvl w:ilvl="5" w:tplc="0C090005" w:tentative="1">
      <w:start w:val="1"/>
      <w:numFmt w:val="bullet"/>
      <w:lvlText w:val=""/>
      <w:lvlJc w:val="left"/>
      <w:pPr>
        <w:ind w:left="5596" w:hanging="360"/>
      </w:pPr>
      <w:rPr>
        <w:rFonts w:ascii="Wingdings" w:hAnsi="Wingdings" w:hint="default"/>
      </w:rPr>
    </w:lvl>
    <w:lvl w:ilvl="6" w:tplc="0C090001" w:tentative="1">
      <w:start w:val="1"/>
      <w:numFmt w:val="bullet"/>
      <w:lvlText w:val=""/>
      <w:lvlJc w:val="left"/>
      <w:pPr>
        <w:ind w:left="6316" w:hanging="360"/>
      </w:pPr>
      <w:rPr>
        <w:rFonts w:ascii="Symbol" w:hAnsi="Symbol" w:hint="default"/>
      </w:rPr>
    </w:lvl>
    <w:lvl w:ilvl="7" w:tplc="0C090003" w:tentative="1">
      <w:start w:val="1"/>
      <w:numFmt w:val="bullet"/>
      <w:lvlText w:val="o"/>
      <w:lvlJc w:val="left"/>
      <w:pPr>
        <w:ind w:left="7036" w:hanging="360"/>
      </w:pPr>
      <w:rPr>
        <w:rFonts w:ascii="Courier New" w:hAnsi="Courier New" w:cs="Courier New" w:hint="default"/>
      </w:rPr>
    </w:lvl>
    <w:lvl w:ilvl="8" w:tplc="0C090005" w:tentative="1">
      <w:start w:val="1"/>
      <w:numFmt w:val="bullet"/>
      <w:lvlText w:val=""/>
      <w:lvlJc w:val="left"/>
      <w:pPr>
        <w:ind w:left="7756" w:hanging="360"/>
      </w:pPr>
      <w:rPr>
        <w:rFonts w:ascii="Wingdings" w:hAnsi="Wingdings" w:hint="default"/>
      </w:rPr>
    </w:lvl>
  </w:abstractNum>
  <w:abstractNum w:abstractNumId="15">
    <w:nsid w:val="23744FAF"/>
    <w:multiLevelType w:val="hybridMultilevel"/>
    <w:tmpl w:val="863AFC70"/>
    <w:lvl w:ilvl="0" w:tplc="52B8E624">
      <w:start w:val="1"/>
      <w:numFmt w:val="bullet"/>
      <w:lvlText w:val=""/>
      <w:lvlJc w:val="left"/>
      <w:pPr>
        <w:ind w:left="1713" w:hanging="360"/>
      </w:pPr>
      <w:rPr>
        <w:rFonts w:ascii="Wingdings" w:hAnsi="Wingdings" w:hint="default"/>
        <w:color w:val="auto"/>
      </w:rPr>
    </w:lvl>
    <w:lvl w:ilvl="1" w:tplc="0C090003" w:tentative="1">
      <w:start w:val="1"/>
      <w:numFmt w:val="bullet"/>
      <w:lvlText w:val="o"/>
      <w:lvlJc w:val="left"/>
      <w:pPr>
        <w:ind w:left="2433" w:hanging="360"/>
      </w:pPr>
      <w:rPr>
        <w:rFonts w:ascii="Courier New" w:hAnsi="Courier New" w:cs="Symbol"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Symbol"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Symbol" w:hint="default"/>
      </w:rPr>
    </w:lvl>
    <w:lvl w:ilvl="8" w:tplc="0C090005" w:tentative="1">
      <w:start w:val="1"/>
      <w:numFmt w:val="bullet"/>
      <w:lvlText w:val=""/>
      <w:lvlJc w:val="left"/>
      <w:pPr>
        <w:ind w:left="7473" w:hanging="360"/>
      </w:pPr>
      <w:rPr>
        <w:rFonts w:ascii="Wingdings" w:hAnsi="Wingdings" w:hint="default"/>
      </w:rPr>
    </w:lvl>
  </w:abstractNum>
  <w:abstractNum w:abstractNumId="16">
    <w:nsid w:val="23BD2FE9"/>
    <w:multiLevelType w:val="hybridMultilevel"/>
    <w:tmpl w:val="36ACE66E"/>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tabs>
          <w:tab w:val="num" w:pos="2160"/>
        </w:tabs>
        <w:ind w:left="2160" w:hanging="360"/>
      </w:pPr>
      <w:rPr>
        <w:rFonts w:ascii="Symbol" w:hAnsi="Symbol" w:hint="default"/>
      </w:rPr>
    </w:lvl>
    <w:lvl w:ilvl="2" w:tplc="0C090005">
      <w:start w:val="1"/>
      <w:numFmt w:val="decimal"/>
      <w:lvlText w:val="%3."/>
      <w:lvlJc w:val="left"/>
      <w:pPr>
        <w:tabs>
          <w:tab w:val="num" w:pos="2880"/>
        </w:tabs>
        <w:ind w:left="2880" w:hanging="360"/>
      </w:pPr>
    </w:lvl>
    <w:lvl w:ilvl="3" w:tplc="0C090001">
      <w:start w:val="1"/>
      <w:numFmt w:val="decimal"/>
      <w:lvlText w:val="%4."/>
      <w:lvlJc w:val="left"/>
      <w:pPr>
        <w:tabs>
          <w:tab w:val="num" w:pos="3600"/>
        </w:tabs>
        <w:ind w:left="3600" w:hanging="360"/>
      </w:pPr>
    </w:lvl>
    <w:lvl w:ilvl="4" w:tplc="0C090003">
      <w:start w:val="1"/>
      <w:numFmt w:val="decimal"/>
      <w:lvlText w:val="%5."/>
      <w:lvlJc w:val="left"/>
      <w:pPr>
        <w:tabs>
          <w:tab w:val="num" w:pos="4320"/>
        </w:tabs>
        <w:ind w:left="4320" w:hanging="360"/>
      </w:pPr>
    </w:lvl>
    <w:lvl w:ilvl="5" w:tplc="0C090005">
      <w:start w:val="1"/>
      <w:numFmt w:val="decimal"/>
      <w:lvlText w:val="%6."/>
      <w:lvlJc w:val="left"/>
      <w:pPr>
        <w:tabs>
          <w:tab w:val="num" w:pos="5040"/>
        </w:tabs>
        <w:ind w:left="5040" w:hanging="360"/>
      </w:pPr>
    </w:lvl>
    <w:lvl w:ilvl="6" w:tplc="0C090001">
      <w:start w:val="1"/>
      <w:numFmt w:val="decimal"/>
      <w:lvlText w:val="%7."/>
      <w:lvlJc w:val="left"/>
      <w:pPr>
        <w:tabs>
          <w:tab w:val="num" w:pos="5760"/>
        </w:tabs>
        <w:ind w:left="5760" w:hanging="360"/>
      </w:pPr>
    </w:lvl>
    <w:lvl w:ilvl="7" w:tplc="0C090003">
      <w:start w:val="1"/>
      <w:numFmt w:val="decimal"/>
      <w:lvlText w:val="%8."/>
      <w:lvlJc w:val="left"/>
      <w:pPr>
        <w:tabs>
          <w:tab w:val="num" w:pos="6480"/>
        </w:tabs>
        <w:ind w:left="6480" w:hanging="360"/>
      </w:pPr>
    </w:lvl>
    <w:lvl w:ilvl="8" w:tplc="0C090005">
      <w:start w:val="1"/>
      <w:numFmt w:val="decimal"/>
      <w:lvlText w:val="%9."/>
      <w:lvlJc w:val="left"/>
      <w:pPr>
        <w:tabs>
          <w:tab w:val="num" w:pos="7200"/>
        </w:tabs>
        <w:ind w:left="7200" w:hanging="360"/>
      </w:pPr>
    </w:lvl>
  </w:abstractNum>
  <w:abstractNum w:abstractNumId="17">
    <w:nsid w:val="28C830ED"/>
    <w:multiLevelType w:val="hybridMultilevel"/>
    <w:tmpl w:val="877E5D8C"/>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18">
    <w:nsid w:val="30B25FEA"/>
    <w:multiLevelType w:val="hybridMultilevel"/>
    <w:tmpl w:val="A5C288DA"/>
    <w:lvl w:ilvl="0" w:tplc="40F66DAC">
      <w:start w:val="1"/>
      <w:numFmt w:val="bullet"/>
      <w:lvlText w:val=""/>
      <w:lvlPicBulletId w:val="0"/>
      <w:lvlJc w:val="left"/>
      <w:pPr>
        <w:ind w:left="2138" w:hanging="360"/>
      </w:pPr>
      <w:rPr>
        <w:rFonts w:ascii="Symbol" w:hAnsi="Symbol" w:hint="default"/>
        <w:color w:val="auto"/>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9">
    <w:nsid w:val="318F008B"/>
    <w:multiLevelType w:val="hybridMultilevel"/>
    <w:tmpl w:val="0D9469B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955829"/>
    <w:multiLevelType w:val="hybridMultilevel"/>
    <w:tmpl w:val="886E4AEE"/>
    <w:lvl w:ilvl="0" w:tplc="40F66DAC">
      <w:start w:val="1"/>
      <w:numFmt w:val="bullet"/>
      <w:lvlText w:val=""/>
      <w:lvlPicBulletId w:val="0"/>
      <w:lvlJc w:val="left"/>
      <w:pPr>
        <w:ind w:left="1647" w:hanging="360"/>
      </w:pPr>
      <w:rPr>
        <w:rFonts w:ascii="Symbol" w:hAnsi="Symbol" w:hint="default"/>
        <w:color w:val="auto"/>
      </w:rPr>
    </w:lvl>
    <w:lvl w:ilvl="1" w:tplc="0C090003" w:tentative="1">
      <w:start w:val="1"/>
      <w:numFmt w:val="bullet"/>
      <w:lvlText w:val="o"/>
      <w:lvlJc w:val="left"/>
      <w:pPr>
        <w:ind w:left="2007" w:hanging="360"/>
      </w:pPr>
      <w:rPr>
        <w:rFonts w:ascii="Courier New" w:hAnsi="Courier New" w:cs="Symbol"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Symbol"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Symbol" w:hint="default"/>
      </w:rPr>
    </w:lvl>
    <w:lvl w:ilvl="8" w:tplc="0C090005" w:tentative="1">
      <w:start w:val="1"/>
      <w:numFmt w:val="bullet"/>
      <w:lvlText w:val=""/>
      <w:lvlJc w:val="left"/>
      <w:pPr>
        <w:ind w:left="7047" w:hanging="360"/>
      </w:pPr>
      <w:rPr>
        <w:rFonts w:ascii="Wingdings" w:hAnsi="Wingdings" w:hint="default"/>
      </w:rPr>
    </w:lvl>
  </w:abstractNum>
  <w:abstractNum w:abstractNumId="21">
    <w:nsid w:val="35EC5576"/>
    <w:multiLevelType w:val="hybridMultilevel"/>
    <w:tmpl w:val="A8068144"/>
    <w:lvl w:ilvl="0" w:tplc="04090001">
      <w:start w:val="1"/>
      <w:numFmt w:val="bullet"/>
      <w:lvlText w:val=""/>
      <w:lvlJc w:val="left"/>
      <w:pPr>
        <w:ind w:left="1771" w:hanging="360"/>
      </w:pPr>
      <w:rPr>
        <w:rFonts w:ascii="Symbol" w:hAnsi="Symbol" w:hint="default"/>
      </w:rPr>
    </w:lvl>
    <w:lvl w:ilvl="1" w:tplc="04090003" w:tentative="1">
      <w:start w:val="1"/>
      <w:numFmt w:val="bullet"/>
      <w:lvlText w:val="o"/>
      <w:lvlJc w:val="left"/>
      <w:pPr>
        <w:ind w:left="2491" w:hanging="360"/>
      </w:pPr>
      <w:rPr>
        <w:rFonts w:ascii="Courier New" w:hAnsi="Courier New" w:cs="Symbol" w:hint="default"/>
      </w:rPr>
    </w:lvl>
    <w:lvl w:ilvl="2" w:tplc="04090005" w:tentative="1">
      <w:start w:val="1"/>
      <w:numFmt w:val="bullet"/>
      <w:lvlText w:val=""/>
      <w:lvlJc w:val="left"/>
      <w:pPr>
        <w:ind w:left="3211" w:hanging="360"/>
      </w:pPr>
      <w:rPr>
        <w:rFonts w:ascii="Wingdings" w:hAnsi="Wingdings" w:hint="default"/>
      </w:rPr>
    </w:lvl>
    <w:lvl w:ilvl="3" w:tplc="04090001" w:tentative="1">
      <w:start w:val="1"/>
      <w:numFmt w:val="bullet"/>
      <w:lvlText w:val=""/>
      <w:lvlJc w:val="left"/>
      <w:pPr>
        <w:ind w:left="3931" w:hanging="360"/>
      </w:pPr>
      <w:rPr>
        <w:rFonts w:ascii="Symbol" w:hAnsi="Symbol" w:hint="default"/>
      </w:rPr>
    </w:lvl>
    <w:lvl w:ilvl="4" w:tplc="04090003" w:tentative="1">
      <w:start w:val="1"/>
      <w:numFmt w:val="bullet"/>
      <w:lvlText w:val="o"/>
      <w:lvlJc w:val="left"/>
      <w:pPr>
        <w:ind w:left="4651" w:hanging="360"/>
      </w:pPr>
      <w:rPr>
        <w:rFonts w:ascii="Courier New" w:hAnsi="Courier New" w:cs="Symbol" w:hint="default"/>
      </w:rPr>
    </w:lvl>
    <w:lvl w:ilvl="5" w:tplc="04090005" w:tentative="1">
      <w:start w:val="1"/>
      <w:numFmt w:val="bullet"/>
      <w:lvlText w:val=""/>
      <w:lvlJc w:val="left"/>
      <w:pPr>
        <w:ind w:left="5371" w:hanging="360"/>
      </w:pPr>
      <w:rPr>
        <w:rFonts w:ascii="Wingdings" w:hAnsi="Wingdings" w:hint="default"/>
      </w:rPr>
    </w:lvl>
    <w:lvl w:ilvl="6" w:tplc="04090001" w:tentative="1">
      <w:start w:val="1"/>
      <w:numFmt w:val="bullet"/>
      <w:lvlText w:val=""/>
      <w:lvlJc w:val="left"/>
      <w:pPr>
        <w:ind w:left="6091" w:hanging="360"/>
      </w:pPr>
      <w:rPr>
        <w:rFonts w:ascii="Symbol" w:hAnsi="Symbol" w:hint="default"/>
      </w:rPr>
    </w:lvl>
    <w:lvl w:ilvl="7" w:tplc="04090003" w:tentative="1">
      <w:start w:val="1"/>
      <w:numFmt w:val="bullet"/>
      <w:lvlText w:val="o"/>
      <w:lvlJc w:val="left"/>
      <w:pPr>
        <w:ind w:left="6811" w:hanging="360"/>
      </w:pPr>
      <w:rPr>
        <w:rFonts w:ascii="Courier New" w:hAnsi="Courier New" w:cs="Symbol" w:hint="default"/>
      </w:rPr>
    </w:lvl>
    <w:lvl w:ilvl="8" w:tplc="04090005" w:tentative="1">
      <w:start w:val="1"/>
      <w:numFmt w:val="bullet"/>
      <w:lvlText w:val=""/>
      <w:lvlJc w:val="left"/>
      <w:pPr>
        <w:ind w:left="7531" w:hanging="360"/>
      </w:pPr>
      <w:rPr>
        <w:rFonts w:ascii="Wingdings" w:hAnsi="Wingdings" w:hint="default"/>
      </w:rPr>
    </w:lvl>
  </w:abstractNum>
  <w:abstractNum w:abstractNumId="22">
    <w:nsid w:val="3F0307F0"/>
    <w:multiLevelType w:val="hybridMultilevel"/>
    <w:tmpl w:val="8B2C7F02"/>
    <w:lvl w:ilvl="0" w:tplc="40F66DAC">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08316AF"/>
    <w:multiLevelType w:val="hybridMultilevel"/>
    <w:tmpl w:val="C2140F88"/>
    <w:lvl w:ilvl="0" w:tplc="40F66DAC">
      <w:start w:val="1"/>
      <w:numFmt w:val="bullet"/>
      <w:lvlText w:val=""/>
      <w:lvlPicBulletId w:val="0"/>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Symbo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Symbol" w:hint="default"/>
      </w:rPr>
    </w:lvl>
    <w:lvl w:ilvl="8" w:tplc="0C090005" w:tentative="1">
      <w:start w:val="1"/>
      <w:numFmt w:val="bullet"/>
      <w:lvlText w:val=""/>
      <w:lvlJc w:val="left"/>
      <w:pPr>
        <w:ind w:left="6840" w:hanging="360"/>
      </w:pPr>
      <w:rPr>
        <w:rFonts w:ascii="Wingdings" w:hAnsi="Wingdings" w:hint="default"/>
      </w:rPr>
    </w:lvl>
  </w:abstractNum>
  <w:abstractNum w:abstractNumId="24">
    <w:nsid w:val="41162874"/>
    <w:multiLevelType w:val="hybridMultilevel"/>
    <w:tmpl w:val="4C8293BA"/>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25">
    <w:nsid w:val="48CA38F4"/>
    <w:multiLevelType w:val="hybridMultilevel"/>
    <w:tmpl w:val="651C393C"/>
    <w:lvl w:ilvl="0" w:tplc="52B8E624">
      <w:start w:val="1"/>
      <w:numFmt w:val="bullet"/>
      <w:lvlText w:val=""/>
      <w:lvlJc w:val="left"/>
      <w:pPr>
        <w:ind w:left="1713" w:hanging="360"/>
      </w:pPr>
      <w:rPr>
        <w:rFonts w:ascii="Wingdings" w:hAnsi="Wingdings" w:hint="default"/>
        <w:color w:val="auto"/>
      </w:rPr>
    </w:lvl>
    <w:lvl w:ilvl="1" w:tplc="0C090003" w:tentative="1">
      <w:start w:val="1"/>
      <w:numFmt w:val="bullet"/>
      <w:lvlText w:val="o"/>
      <w:lvlJc w:val="left"/>
      <w:pPr>
        <w:ind w:left="2433" w:hanging="360"/>
      </w:pPr>
      <w:rPr>
        <w:rFonts w:ascii="Courier New" w:hAnsi="Courier New" w:cs="Symbol"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Symbol"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Symbol" w:hint="default"/>
      </w:rPr>
    </w:lvl>
    <w:lvl w:ilvl="8" w:tplc="0C090005" w:tentative="1">
      <w:start w:val="1"/>
      <w:numFmt w:val="bullet"/>
      <w:lvlText w:val=""/>
      <w:lvlJc w:val="left"/>
      <w:pPr>
        <w:ind w:left="7473" w:hanging="360"/>
      </w:pPr>
      <w:rPr>
        <w:rFonts w:ascii="Wingdings" w:hAnsi="Wingdings" w:hint="default"/>
      </w:rPr>
    </w:lvl>
  </w:abstractNum>
  <w:abstractNum w:abstractNumId="26">
    <w:nsid w:val="4DDD64D5"/>
    <w:multiLevelType w:val="hybridMultilevel"/>
    <w:tmpl w:val="1C22B8D2"/>
    <w:lvl w:ilvl="0" w:tplc="D61474E6">
      <w:start w:val="1"/>
      <w:numFmt w:val="bullet"/>
      <w:lvlText w:val=""/>
      <w:lvlJc w:val="left"/>
      <w:pPr>
        <w:ind w:left="2138" w:hanging="360"/>
      </w:pPr>
      <w:rPr>
        <w:rFonts w:ascii="Symbol" w:hAnsi="Symbol" w:hint="default"/>
        <w:color w:val="auto"/>
        <w:sz w:val="36"/>
        <w:szCs w:val="36"/>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7">
    <w:nsid w:val="4FD618AC"/>
    <w:multiLevelType w:val="hybridMultilevel"/>
    <w:tmpl w:val="5B18382E"/>
    <w:lvl w:ilvl="0" w:tplc="C7104554">
      <w:start w:val="1"/>
      <w:numFmt w:val="bullet"/>
      <w:lvlText w:val=""/>
      <w:lvlJc w:val="left"/>
      <w:pPr>
        <w:ind w:left="2138" w:hanging="360"/>
      </w:pPr>
      <w:rPr>
        <w:rFonts w:ascii="Symbol" w:hAnsi="Symbol" w:hint="default"/>
        <w:color w:val="auto"/>
        <w:sz w:val="24"/>
        <w:szCs w:val="24"/>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28">
    <w:nsid w:val="50BD379A"/>
    <w:multiLevelType w:val="hybridMultilevel"/>
    <w:tmpl w:val="8BD87B94"/>
    <w:lvl w:ilvl="0" w:tplc="40F66DAC">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0ED5BB8"/>
    <w:multiLevelType w:val="hybridMultilevel"/>
    <w:tmpl w:val="5860CE66"/>
    <w:lvl w:ilvl="0" w:tplc="04090003">
      <w:start w:val="1"/>
      <w:numFmt w:val="bullet"/>
      <w:lvlText w:val="o"/>
      <w:lvlJc w:val="left"/>
      <w:pPr>
        <w:ind w:left="1146" w:hanging="360"/>
      </w:pPr>
      <w:rPr>
        <w:rFonts w:ascii="Courier New" w:hAnsi="Courier New" w:cs="Courier New" w:hint="default"/>
        <w:b w:val="0"/>
        <w:bCs w:val="0"/>
        <w:i w:val="0"/>
        <w:iCs w:val="0"/>
        <w:caps w:val="0"/>
        <w:strike w:val="0"/>
        <w:dstrike w:val="0"/>
        <w:outline w:val="0"/>
        <w:emboss w:val="0"/>
        <w:imprint w:val="0"/>
        <w:color w:val="auto"/>
        <w:spacing w:val="0"/>
        <w:w w:val="100"/>
        <w:kern w:val="0"/>
        <w:position w:val="0"/>
        <w:sz w:val="28"/>
        <w:szCs w:val="36"/>
        <w:vertAlign w:val="baseline"/>
      </w:rPr>
    </w:lvl>
    <w:lvl w:ilvl="1" w:tplc="0C090003">
      <w:start w:val="1"/>
      <w:numFmt w:val="bullet"/>
      <w:lvlText w:val="o"/>
      <w:lvlJc w:val="left"/>
      <w:pPr>
        <w:ind w:left="1866" w:hanging="360"/>
      </w:pPr>
      <w:rPr>
        <w:rFonts w:ascii="Courier New" w:hAnsi="Courier New" w:cs="Symbol"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Symbol"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Symbol" w:hint="default"/>
      </w:rPr>
    </w:lvl>
    <w:lvl w:ilvl="8" w:tplc="0C090005" w:tentative="1">
      <w:start w:val="1"/>
      <w:numFmt w:val="bullet"/>
      <w:lvlText w:val=""/>
      <w:lvlJc w:val="left"/>
      <w:pPr>
        <w:ind w:left="6906" w:hanging="360"/>
      </w:pPr>
      <w:rPr>
        <w:rFonts w:ascii="Wingdings" w:hAnsi="Wingdings" w:hint="default"/>
      </w:rPr>
    </w:lvl>
  </w:abstractNum>
  <w:abstractNum w:abstractNumId="30">
    <w:nsid w:val="53164194"/>
    <w:multiLevelType w:val="hybridMultilevel"/>
    <w:tmpl w:val="167CEF54"/>
    <w:lvl w:ilvl="0" w:tplc="04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559E6315"/>
    <w:multiLevelType w:val="hybridMultilevel"/>
    <w:tmpl w:val="C3E23808"/>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Symbol"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Symbol"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Symbol" w:hint="default"/>
      </w:rPr>
    </w:lvl>
    <w:lvl w:ilvl="8" w:tplc="04090005" w:tentative="1">
      <w:start w:val="1"/>
      <w:numFmt w:val="bullet"/>
      <w:lvlText w:val=""/>
      <w:lvlJc w:val="left"/>
      <w:pPr>
        <w:ind w:left="7473" w:hanging="360"/>
      </w:pPr>
      <w:rPr>
        <w:rFonts w:ascii="Wingdings" w:hAnsi="Wingdings" w:hint="default"/>
      </w:rPr>
    </w:lvl>
  </w:abstractNum>
  <w:abstractNum w:abstractNumId="32">
    <w:nsid w:val="56DF6F51"/>
    <w:multiLevelType w:val="hybridMultilevel"/>
    <w:tmpl w:val="769A5116"/>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33">
    <w:nsid w:val="57A7780B"/>
    <w:multiLevelType w:val="hybridMultilevel"/>
    <w:tmpl w:val="FA542878"/>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34">
    <w:nsid w:val="5BA047C2"/>
    <w:multiLevelType w:val="hybridMultilevel"/>
    <w:tmpl w:val="5906C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F731235"/>
    <w:multiLevelType w:val="hybridMultilevel"/>
    <w:tmpl w:val="8C4257D0"/>
    <w:lvl w:ilvl="0" w:tplc="2E3E4936">
      <w:start w:val="1"/>
      <w:numFmt w:val="bullet"/>
      <w:lvlText w:val=""/>
      <w:lvlJc w:val="left"/>
      <w:pPr>
        <w:ind w:left="1146" w:hanging="360"/>
      </w:pPr>
      <w:rPr>
        <w:rFonts w:ascii="Symbol" w:hAnsi="Symbol" w:hint="default"/>
        <w:b w:val="0"/>
        <w:bCs w:val="0"/>
        <w:i w:val="0"/>
        <w:iCs w:val="0"/>
        <w:caps w:val="0"/>
        <w:strike w:val="0"/>
        <w:dstrike w:val="0"/>
        <w:outline w:val="0"/>
        <w:emboss w:val="0"/>
        <w:imprint w:val="0"/>
        <w:color w:val="auto"/>
        <w:spacing w:val="0"/>
        <w:w w:val="100"/>
        <w:kern w:val="0"/>
        <w:position w:val="0"/>
        <w:sz w:val="28"/>
        <w:szCs w:val="36"/>
        <w:vertAlign w:val="baseline"/>
      </w:rPr>
    </w:lvl>
    <w:lvl w:ilvl="1" w:tplc="0C090003">
      <w:start w:val="1"/>
      <w:numFmt w:val="bullet"/>
      <w:lvlText w:val="o"/>
      <w:lvlJc w:val="left"/>
      <w:pPr>
        <w:ind w:left="1866" w:hanging="360"/>
      </w:pPr>
      <w:rPr>
        <w:rFonts w:ascii="Courier New" w:hAnsi="Courier New" w:cs="Symbol"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Symbol"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Symbol" w:hint="default"/>
      </w:rPr>
    </w:lvl>
    <w:lvl w:ilvl="8" w:tplc="0C090005" w:tentative="1">
      <w:start w:val="1"/>
      <w:numFmt w:val="bullet"/>
      <w:lvlText w:val=""/>
      <w:lvlJc w:val="left"/>
      <w:pPr>
        <w:ind w:left="6906" w:hanging="360"/>
      </w:pPr>
      <w:rPr>
        <w:rFonts w:ascii="Wingdings" w:hAnsi="Wingdings" w:hint="default"/>
      </w:rPr>
    </w:lvl>
  </w:abstractNum>
  <w:abstractNum w:abstractNumId="36">
    <w:nsid w:val="604466DD"/>
    <w:multiLevelType w:val="hybridMultilevel"/>
    <w:tmpl w:val="F80805D8"/>
    <w:lvl w:ilvl="0" w:tplc="52B8E624">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6163555D"/>
    <w:multiLevelType w:val="hybridMultilevel"/>
    <w:tmpl w:val="A38CD14E"/>
    <w:lvl w:ilvl="0" w:tplc="40F66DAC">
      <w:start w:val="1"/>
      <w:numFmt w:val="bullet"/>
      <w:lvlText w:val=""/>
      <w:lvlPicBulletId w:val="0"/>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Symbo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Symbol"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62967221"/>
    <w:multiLevelType w:val="hybridMultilevel"/>
    <w:tmpl w:val="9DC0790A"/>
    <w:lvl w:ilvl="0" w:tplc="4A18CA4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nsid w:val="65B35E36"/>
    <w:multiLevelType w:val="hybridMultilevel"/>
    <w:tmpl w:val="A70CE28A"/>
    <w:lvl w:ilvl="0" w:tplc="6B30800C">
      <w:start w:val="1"/>
      <w:numFmt w:val="bullet"/>
      <w:lvlText w:val="o"/>
      <w:lvlJc w:val="left"/>
      <w:pPr>
        <w:ind w:left="2280" w:hanging="360"/>
      </w:pPr>
      <w:rPr>
        <w:rFonts w:ascii="Courier New" w:hAnsi="Courier New" w:cs="Symbol" w:hint="default"/>
        <w:sz w:val="22"/>
        <w:szCs w:val="22"/>
      </w:rPr>
    </w:lvl>
    <w:lvl w:ilvl="1" w:tplc="04090003" w:tentative="1">
      <w:start w:val="1"/>
      <w:numFmt w:val="bullet"/>
      <w:lvlText w:val="o"/>
      <w:lvlJc w:val="left"/>
      <w:pPr>
        <w:ind w:left="3000" w:hanging="360"/>
      </w:pPr>
      <w:rPr>
        <w:rFonts w:ascii="Courier New" w:hAnsi="Courier New" w:cs="Symbol"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Symbol"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Symbol" w:hint="default"/>
      </w:rPr>
    </w:lvl>
    <w:lvl w:ilvl="8" w:tplc="04090005" w:tentative="1">
      <w:start w:val="1"/>
      <w:numFmt w:val="bullet"/>
      <w:lvlText w:val=""/>
      <w:lvlJc w:val="left"/>
      <w:pPr>
        <w:ind w:left="8040" w:hanging="360"/>
      </w:pPr>
      <w:rPr>
        <w:rFonts w:ascii="Wingdings" w:hAnsi="Wingdings" w:hint="default"/>
      </w:rPr>
    </w:lvl>
  </w:abstractNum>
  <w:abstractNum w:abstractNumId="40">
    <w:nsid w:val="662908DF"/>
    <w:multiLevelType w:val="hybridMultilevel"/>
    <w:tmpl w:val="4A3E8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67E4065"/>
    <w:multiLevelType w:val="hybridMultilevel"/>
    <w:tmpl w:val="5E30CE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7784608"/>
    <w:multiLevelType w:val="hybridMultilevel"/>
    <w:tmpl w:val="CCE29A70"/>
    <w:lvl w:ilvl="0" w:tplc="0C090003">
      <w:start w:val="1"/>
      <w:numFmt w:val="bullet"/>
      <w:lvlText w:val="o"/>
      <w:lvlJc w:val="left"/>
      <w:pPr>
        <w:ind w:left="1080" w:hanging="360"/>
      </w:pPr>
      <w:rPr>
        <w:rFonts w:ascii="Courier New" w:hAnsi="Courier New" w:cs="Symbol" w:hint="default"/>
      </w:rPr>
    </w:lvl>
    <w:lvl w:ilvl="1" w:tplc="0C090003" w:tentative="1">
      <w:start w:val="1"/>
      <w:numFmt w:val="bullet"/>
      <w:lvlText w:val="o"/>
      <w:lvlJc w:val="left"/>
      <w:pPr>
        <w:ind w:left="1800" w:hanging="360"/>
      </w:pPr>
      <w:rPr>
        <w:rFonts w:ascii="Courier New" w:hAnsi="Courier New" w:cs="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Symbol"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Symbol" w:hint="default"/>
      </w:rPr>
    </w:lvl>
    <w:lvl w:ilvl="8" w:tplc="0C090005" w:tentative="1">
      <w:start w:val="1"/>
      <w:numFmt w:val="bullet"/>
      <w:lvlText w:val=""/>
      <w:lvlJc w:val="left"/>
      <w:pPr>
        <w:ind w:left="6840" w:hanging="360"/>
      </w:pPr>
      <w:rPr>
        <w:rFonts w:ascii="Wingdings" w:hAnsi="Wingdings" w:hint="default"/>
      </w:rPr>
    </w:lvl>
  </w:abstractNum>
  <w:abstractNum w:abstractNumId="43">
    <w:nsid w:val="6CEC72CF"/>
    <w:multiLevelType w:val="multilevel"/>
    <w:tmpl w:val="9A9CFB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nsid w:val="706805F5"/>
    <w:multiLevelType w:val="hybridMultilevel"/>
    <w:tmpl w:val="4ADC719C"/>
    <w:lvl w:ilvl="0" w:tplc="04090003">
      <w:start w:val="1"/>
      <w:numFmt w:val="bullet"/>
      <w:lvlText w:val="o"/>
      <w:lvlJc w:val="left"/>
      <w:pPr>
        <w:ind w:left="2280" w:hanging="360"/>
      </w:pPr>
      <w:rPr>
        <w:rFonts w:ascii="Courier New" w:hAnsi="Courier New" w:cs="Symbol" w:hint="default"/>
      </w:rPr>
    </w:lvl>
    <w:lvl w:ilvl="1" w:tplc="04090003" w:tentative="1">
      <w:start w:val="1"/>
      <w:numFmt w:val="bullet"/>
      <w:lvlText w:val="o"/>
      <w:lvlJc w:val="left"/>
      <w:pPr>
        <w:ind w:left="3000" w:hanging="360"/>
      </w:pPr>
      <w:rPr>
        <w:rFonts w:ascii="Courier New" w:hAnsi="Courier New" w:cs="Symbol"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Symbol"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Symbol" w:hint="default"/>
      </w:rPr>
    </w:lvl>
    <w:lvl w:ilvl="8" w:tplc="04090005" w:tentative="1">
      <w:start w:val="1"/>
      <w:numFmt w:val="bullet"/>
      <w:lvlText w:val=""/>
      <w:lvlJc w:val="left"/>
      <w:pPr>
        <w:ind w:left="8040" w:hanging="360"/>
      </w:pPr>
      <w:rPr>
        <w:rFonts w:ascii="Wingdings" w:hAnsi="Wingdings" w:hint="default"/>
      </w:rPr>
    </w:lvl>
  </w:abstractNum>
  <w:abstractNum w:abstractNumId="45">
    <w:nsid w:val="7D1A192B"/>
    <w:multiLevelType w:val="hybridMultilevel"/>
    <w:tmpl w:val="8DCE924E"/>
    <w:lvl w:ilvl="0" w:tplc="04090003">
      <w:start w:val="1"/>
      <w:numFmt w:val="bullet"/>
      <w:lvlText w:val="o"/>
      <w:lvlJc w:val="left"/>
      <w:pPr>
        <w:ind w:left="2279" w:hanging="360"/>
      </w:pPr>
      <w:rPr>
        <w:rFonts w:ascii="Courier New" w:hAnsi="Courier New" w:cs="Courier New" w:hint="default"/>
      </w:rPr>
    </w:lvl>
    <w:lvl w:ilvl="1" w:tplc="04090003" w:tentative="1">
      <w:start w:val="1"/>
      <w:numFmt w:val="bullet"/>
      <w:lvlText w:val="o"/>
      <w:lvlJc w:val="left"/>
      <w:pPr>
        <w:ind w:left="2999" w:hanging="360"/>
      </w:pPr>
      <w:rPr>
        <w:rFonts w:ascii="Courier New" w:hAnsi="Courier New" w:cs="Courier New" w:hint="default"/>
      </w:rPr>
    </w:lvl>
    <w:lvl w:ilvl="2" w:tplc="04090005" w:tentative="1">
      <w:start w:val="1"/>
      <w:numFmt w:val="bullet"/>
      <w:lvlText w:val=""/>
      <w:lvlJc w:val="left"/>
      <w:pPr>
        <w:ind w:left="3719" w:hanging="360"/>
      </w:pPr>
      <w:rPr>
        <w:rFonts w:ascii="Wingdings" w:hAnsi="Wingdings" w:hint="default"/>
      </w:rPr>
    </w:lvl>
    <w:lvl w:ilvl="3" w:tplc="04090001" w:tentative="1">
      <w:start w:val="1"/>
      <w:numFmt w:val="bullet"/>
      <w:lvlText w:val=""/>
      <w:lvlJc w:val="left"/>
      <w:pPr>
        <w:ind w:left="4439" w:hanging="360"/>
      </w:pPr>
      <w:rPr>
        <w:rFonts w:ascii="Symbol" w:hAnsi="Symbol" w:hint="default"/>
      </w:rPr>
    </w:lvl>
    <w:lvl w:ilvl="4" w:tplc="04090003" w:tentative="1">
      <w:start w:val="1"/>
      <w:numFmt w:val="bullet"/>
      <w:lvlText w:val="o"/>
      <w:lvlJc w:val="left"/>
      <w:pPr>
        <w:ind w:left="5159" w:hanging="360"/>
      </w:pPr>
      <w:rPr>
        <w:rFonts w:ascii="Courier New" w:hAnsi="Courier New" w:cs="Courier New" w:hint="default"/>
      </w:rPr>
    </w:lvl>
    <w:lvl w:ilvl="5" w:tplc="04090005" w:tentative="1">
      <w:start w:val="1"/>
      <w:numFmt w:val="bullet"/>
      <w:lvlText w:val=""/>
      <w:lvlJc w:val="left"/>
      <w:pPr>
        <w:ind w:left="5879" w:hanging="360"/>
      </w:pPr>
      <w:rPr>
        <w:rFonts w:ascii="Wingdings" w:hAnsi="Wingdings" w:hint="default"/>
      </w:rPr>
    </w:lvl>
    <w:lvl w:ilvl="6" w:tplc="04090001" w:tentative="1">
      <w:start w:val="1"/>
      <w:numFmt w:val="bullet"/>
      <w:lvlText w:val=""/>
      <w:lvlJc w:val="left"/>
      <w:pPr>
        <w:ind w:left="6599" w:hanging="360"/>
      </w:pPr>
      <w:rPr>
        <w:rFonts w:ascii="Symbol" w:hAnsi="Symbol" w:hint="default"/>
      </w:rPr>
    </w:lvl>
    <w:lvl w:ilvl="7" w:tplc="04090003" w:tentative="1">
      <w:start w:val="1"/>
      <w:numFmt w:val="bullet"/>
      <w:lvlText w:val="o"/>
      <w:lvlJc w:val="left"/>
      <w:pPr>
        <w:ind w:left="7319" w:hanging="360"/>
      </w:pPr>
      <w:rPr>
        <w:rFonts w:ascii="Courier New" w:hAnsi="Courier New" w:cs="Courier New" w:hint="default"/>
      </w:rPr>
    </w:lvl>
    <w:lvl w:ilvl="8" w:tplc="04090005" w:tentative="1">
      <w:start w:val="1"/>
      <w:numFmt w:val="bullet"/>
      <w:lvlText w:val=""/>
      <w:lvlJc w:val="left"/>
      <w:pPr>
        <w:ind w:left="8039" w:hanging="360"/>
      </w:pPr>
      <w:rPr>
        <w:rFonts w:ascii="Wingdings" w:hAnsi="Wingdings" w:hint="default"/>
      </w:rPr>
    </w:lvl>
  </w:abstractNum>
  <w:abstractNum w:abstractNumId="46">
    <w:nsid w:val="7E7C4037"/>
    <w:multiLevelType w:val="hybridMultilevel"/>
    <w:tmpl w:val="6E7ADB8A"/>
    <w:lvl w:ilvl="0" w:tplc="C7104554">
      <w:start w:val="1"/>
      <w:numFmt w:val="bullet"/>
      <w:lvlText w:val=""/>
      <w:lvlJc w:val="left"/>
      <w:pPr>
        <w:ind w:left="3578" w:hanging="360"/>
      </w:pPr>
      <w:rPr>
        <w:rFonts w:ascii="Symbol" w:hAnsi="Symbol" w:hint="default"/>
        <w:color w:val="auto"/>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7">
    <w:nsid w:val="7EFD11DD"/>
    <w:multiLevelType w:val="hybridMultilevel"/>
    <w:tmpl w:val="10D29E22"/>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num w:numId="1">
    <w:abstractNumId w:val="28"/>
  </w:num>
  <w:num w:numId="2">
    <w:abstractNumId w:val="42"/>
  </w:num>
  <w:num w:numId="3">
    <w:abstractNumId w:val="7"/>
  </w:num>
  <w:num w:numId="4">
    <w:abstractNumId w:val="37"/>
  </w:num>
  <w:num w:numId="5">
    <w:abstractNumId w:val="20"/>
  </w:num>
  <w:num w:numId="6">
    <w:abstractNumId w:val="15"/>
  </w:num>
  <w:num w:numId="7">
    <w:abstractNumId w:val="36"/>
  </w:num>
  <w:num w:numId="8">
    <w:abstractNumId w:val="10"/>
  </w:num>
  <w:num w:numId="9">
    <w:abstractNumId w:val="25"/>
  </w:num>
  <w:num w:numId="10">
    <w:abstractNumId w:val="0"/>
  </w:num>
  <w:num w:numId="11">
    <w:abstractNumId w:val="22"/>
  </w:num>
  <w:num w:numId="12">
    <w:abstractNumId w:val="23"/>
  </w:num>
  <w:num w:numId="13">
    <w:abstractNumId w:val="5"/>
  </w:num>
  <w:num w:numId="14">
    <w:abstractNumId w:val="38"/>
  </w:num>
  <w:num w:numId="15">
    <w:abstractNumId w:val="6"/>
  </w:num>
  <w:num w:numId="16">
    <w:abstractNumId w:val="30"/>
  </w:num>
  <w:num w:numId="17">
    <w:abstractNumId w:val="21"/>
  </w:num>
  <w:num w:numId="18">
    <w:abstractNumId w:val="31"/>
  </w:num>
  <w:num w:numId="19">
    <w:abstractNumId w:val="11"/>
  </w:num>
  <w:num w:numId="20">
    <w:abstractNumId w:val="35"/>
  </w:num>
  <w:num w:numId="21">
    <w:abstractNumId w:val="34"/>
  </w:num>
  <w:num w:numId="22">
    <w:abstractNumId w:val="40"/>
  </w:num>
  <w:num w:numId="23">
    <w:abstractNumId w:val="44"/>
  </w:num>
  <w:num w:numId="24">
    <w:abstractNumId w:val="39"/>
  </w:num>
  <w:num w:numId="25">
    <w:abstractNumId w:val="8"/>
  </w:num>
  <w:num w:numId="26">
    <w:abstractNumId w:val="12"/>
  </w:num>
  <w:num w:numId="27">
    <w:abstractNumId w:val="18"/>
  </w:num>
  <w:num w:numId="28">
    <w:abstractNumId w:val="2"/>
  </w:num>
  <w:num w:numId="29">
    <w:abstractNumId w:val="3"/>
  </w:num>
  <w:num w:numId="30">
    <w:abstractNumId w:val="4"/>
  </w:num>
  <w:num w:numId="31">
    <w:abstractNumId w:val="33"/>
  </w:num>
  <w:num w:numId="32">
    <w:abstractNumId w:val="47"/>
  </w:num>
  <w:num w:numId="33">
    <w:abstractNumId w:val="14"/>
  </w:num>
  <w:num w:numId="34">
    <w:abstractNumId w:val="26"/>
  </w:num>
  <w:num w:numId="35">
    <w:abstractNumId w:val="27"/>
  </w:num>
  <w:num w:numId="36">
    <w:abstractNumId w:val="9"/>
  </w:num>
  <w:num w:numId="37">
    <w:abstractNumId w:val="46"/>
  </w:num>
  <w:num w:numId="38">
    <w:abstractNumId w:val="45"/>
  </w:num>
  <w:num w:numId="39">
    <w:abstractNumId w:val="29"/>
  </w:num>
  <w:num w:numId="40">
    <w:abstractNumId w:val="19"/>
  </w:num>
  <w:num w:numId="41">
    <w:abstractNumId w:val="1"/>
  </w:num>
  <w:num w:numId="42">
    <w:abstractNumId w:val="41"/>
  </w:num>
  <w:num w:numId="43">
    <w:abstractNumId w:val="32"/>
  </w:num>
  <w:num w:numId="44">
    <w:abstractNumId w:val="43"/>
  </w:num>
  <w:num w:numId="45">
    <w:abstractNumId w:val="13"/>
  </w:num>
  <w:num w:numId="4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7"/>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1" style="mso-width-relative:margin;mso-height-relative:margin" fillcolor="none" strokecolor="none [3213]">
      <v:fill color="none" color2="none [2732]" focus="100%" type="gradient"/>
      <v:stroke color="none [3213]" weight="1pt"/>
      <v:shadow on="t" type="perspective" color="none [1601]" opacity=".5" offset="1pt" offset2="-3p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BFF"/>
    <w:rsid w:val="0000196C"/>
    <w:rsid w:val="00010A41"/>
    <w:rsid w:val="00010F60"/>
    <w:rsid w:val="00015BC5"/>
    <w:rsid w:val="00020D3B"/>
    <w:rsid w:val="00027859"/>
    <w:rsid w:val="00031058"/>
    <w:rsid w:val="000343CF"/>
    <w:rsid w:val="00037426"/>
    <w:rsid w:val="00037A22"/>
    <w:rsid w:val="00041E2C"/>
    <w:rsid w:val="00043503"/>
    <w:rsid w:val="000449B9"/>
    <w:rsid w:val="000478B8"/>
    <w:rsid w:val="000536D4"/>
    <w:rsid w:val="00054D32"/>
    <w:rsid w:val="00057C86"/>
    <w:rsid w:val="00060639"/>
    <w:rsid w:val="00061007"/>
    <w:rsid w:val="00067217"/>
    <w:rsid w:val="000770A2"/>
    <w:rsid w:val="0008004A"/>
    <w:rsid w:val="00080E5C"/>
    <w:rsid w:val="00095131"/>
    <w:rsid w:val="00096D86"/>
    <w:rsid w:val="00096D8A"/>
    <w:rsid w:val="000A3500"/>
    <w:rsid w:val="000A3DDB"/>
    <w:rsid w:val="000A50D8"/>
    <w:rsid w:val="000B6CC1"/>
    <w:rsid w:val="000C06F6"/>
    <w:rsid w:val="000C46B0"/>
    <w:rsid w:val="000C7AC7"/>
    <w:rsid w:val="000D05BD"/>
    <w:rsid w:val="000D11FD"/>
    <w:rsid w:val="000D14DF"/>
    <w:rsid w:val="000D29FD"/>
    <w:rsid w:val="000E26DA"/>
    <w:rsid w:val="000E5541"/>
    <w:rsid w:val="000E69E3"/>
    <w:rsid w:val="000E6D70"/>
    <w:rsid w:val="000E7EC1"/>
    <w:rsid w:val="000F3957"/>
    <w:rsid w:val="000F3E58"/>
    <w:rsid w:val="000F4BE6"/>
    <w:rsid w:val="000F5AFA"/>
    <w:rsid w:val="000F5B36"/>
    <w:rsid w:val="000F716C"/>
    <w:rsid w:val="00107BD3"/>
    <w:rsid w:val="0011139E"/>
    <w:rsid w:val="00111F6C"/>
    <w:rsid w:val="00113AF1"/>
    <w:rsid w:val="00116FB6"/>
    <w:rsid w:val="00117BA8"/>
    <w:rsid w:val="00120C1D"/>
    <w:rsid w:val="0013225A"/>
    <w:rsid w:val="00135F71"/>
    <w:rsid w:val="00136A83"/>
    <w:rsid w:val="001412C3"/>
    <w:rsid w:val="00152389"/>
    <w:rsid w:val="001569F3"/>
    <w:rsid w:val="001717BB"/>
    <w:rsid w:val="0017285D"/>
    <w:rsid w:val="00173446"/>
    <w:rsid w:val="001779A6"/>
    <w:rsid w:val="0018149F"/>
    <w:rsid w:val="001817F0"/>
    <w:rsid w:val="00183432"/>
    <w:rsid w:val="00191B25"/>
    <w:rsid w:val="001936F9"/>
    <w:rsid w:val="0019471B"/>
    <w:rsid w:val="00197D34"/>
    <w:rsid w:val="001B29F5"/>
    <w:rsid w:val="001B5758"/>
    <w:rsid w:val="001B7183"/>
    <w:rsid w:val="001C450B"/>
    <w:rsid w:val="001C7397"/>
    <w:rsid w:val="001D03C2"/>
    <w:rsid w:val="001F08B8"/>
    <w:rsid w:val="001F0EFC"/>
    <w:rsid w:val="001F1619"/>
    <w:rsid w:val="00203EC8"/>
    <w:rsid w:val="00216AC4"/>
    <w:rsid w:val="00217C5E"/>
    <w:rsid w:val="002230B4"/>
    <w:rsid w:val="00234EA6"/>
    <w:rsid w:val="002458C0"/>
    <w:rsid w:val="00251C93"/>
    <w:rsid w:val="002529A5"/>
    <w:rsid w:val="00254FEA"/>
    <w:rsid w:val="0025585F"/>
    <w:rsid w:val="00256FCA"/>
    <w:rsid w:val="0026606D"/>
    <w:rsid w:val="00272913"/>
    <w:rsid w:val="0027458D"/>
    <w:rsid w:val="00282914"/>
    <w:rsid w:val="002831DD"/>
    <w:rsid w:val="00294184"/>
    <w:rsid w:val="002A2214"/>
    <w:rsid w:val="002A364B"/>
    <w:rsid w:val="002A4E19"/>
    <w:rsid w:val="002A4F13"/>
    <w:rsid w:val="002B12E1"/>
    <w:rsid w:val="002B189E"/>
    <w:rsid w:val="002B298D"/>
    <w:rsid w:val="002B3E86"/>
    <w:rsid w:val="002D4ACB"/>
    <w:rsid w:val="002D767E"/>
    <w:rsid w:val="002F1070"/>
    <w:rsid w:val="002F172E"/>
    <w:rsid w:val="002F203D"/>
    <w:rsid w:val="002F49D8"/>
    <w:rsid w:val="002F7A7C"/>
    <w:rsid w:val="0030484E"/>
    <w:rsid w:val="00305667"/>
    <w:rsid w:val="0031166A"/>
    <w:rsid w:val="0031710A"/>
    <w:rsid w:val="00317F23"/>
    <w:rsid w:val="00321799"/>
    <w:rsid w:val="003371C2"/>
    <w:rsid w:val="00340247"/>
    <w:rsid w:val="0034236A"/>
    <w:rsid w:val="00342E33"/>
    <w:rsid w:val="003442A2"/>
    <w:rsid w:val="00345308"/>
    <w:rsid w:val="003640BC"/>
    <w:rsid w:val="0036427A"/>
    <w:rsid w:val="0036733F"/>
    <w:rsid w:val="003675B8"/>
    <w:rsid w:val="0037021D"/>
    <w:rsid w:val="00371789"/>
    <w:rsid w:val="0037308D"/>
    <w:rsid w:val="00377056"/>
    <w:rsid w:val="00377DF6"/>
    <w:rsid w:val="00381EB6"/>
    <w:rsid w:val="0038206E"/>
    <w:rsid w:val="003850DD"/>
    <w:rsid w:val="00386658"/>
    <w:rsid w:val="00390770"/>
    <w:rsid w:val="00390BFF"/>
    <w:rsid w:val="003973B8"/>
    <w:rsid w:val="003A0795"/>
    <w:rsid w:val="003A5484"/>
    <w:rsid w:val="003A68AD"/>
    <w:rsid w:val="003B2211"/>
    <w:rsid w:val="003B51CC"/>
    <w:rsid w:val="003C3EAC"/>
    <w:rsid w:val="003C4652"/>
    <w:rsid w:val="003D1FB6"/>
    <w:rsid w:val="003D27CD"/>
    <w:rsid w:val="003D5107"/>
    <w:rsid w:val="003E10BF"/>
    <w:rsid w:val="003E56C2"/>
    <w:rsid w:val="003E6771"/>
    <w:rsid w:val="003E6EAA"/>
    <w:rsid w:val="003F7B4B"/>
    <w:rsid w:val="00402AFC"/>
    <w:rsid w:val="00412D66"/>
    <w:rsid w:val="00421EDB"/>
    <w:rsid w:val="004249E1"/>
    <w:rsid w:val="004276BA"/>
    <w:rsid w:val="00437944"/>
    <w:rsid w:val="00437D62"/>
    <w:rsid w:val="00441228"/>
    <w:rsid w:val="00441F24"/>
    <w:rsid w:val="004437D6"/>
    <w:rsid w:val="004471D3"/>
    <w:rsid w:val="004576B1"/>
    <w:rsid w:val="00460EC4"/>
    <w:rsid w:val="00462D46"/>
    <w:rsid w:val="00465AD9"/>
    <w:rsid w:val="00466909"/>
    <w:rsid w:val="00471D3A"/>
    <w:rsid w:val="00482D83"/>
    <w:rsid w:val="0048481B"/>
    <w:rsid w:val="00494E83"/>
    <w:rsid w:val="004B29EE"/>
    <w:rsid w:val="004B4C6E"/>
    <w:rsid w:val="004B60A3"/>
    <w:rsid w:val="004B6166"/>
    <w:rsid w:val="004B6C1C"/>
    <w:rsid w:val="004C2B5C"/>
    <w:rsid w:val="004C448E"/>
    <w:rsid w:val="004C4DF1"/>
    <w:rsid w:val="004C670E"/>
    <w:rsid w:val="004C7864"/>
    <w:rsid w:val="004D0CAE"/>
    <w:rsid w:val="004E48AC"/>
    <w:rsid w:val="004E7E27"/>
    <w:rsid w:val="004F5D6A"/>
    <w:rsid w:val="00502F48"/>
    <w:rsid w:val="0050686F"/>
    <w:rsid w:val="00510108"/>
    <w:rsid w:val="00516B9B"/>
    <w:rsid w:val="00517329"/>
    <w:rsid w:val="0052489A"/>
    <w:rsid w:val="00527577"/>
    <w:rsid w:val="0053095A"/>
    <w:rsid w:val="00531295"/>
    <w:rsid w:val="00533AFF"/>
    <w:rsid w:val="005352C3"/>
    <w:rsid w:val="005374F9"/>
    <w:rsid w:val="005507B3"/>
    <w:rsid w:val="0055122D"/>
    <w:rsid w:val="0055178D"/>
    <w:rsid w:val="00552229"/>
    <w:rsid w:val="005540CC"/>
    <w:rsid w:val="005636C6"/>
    <w:rsid w:val="0056490D"/>
    <w:rsid w:val="00570358"/>
    <w:rsid w:val="005731AE"/>
    <w:rsid w:val="005745B4"/>
    <w:rsid w:val="00581722"/>
    <w:rsid w:val="00582A40"/>
    <w:rsid w:val="00584162"/>
    <w:rsid w:val="00586B9C"/>
    <w:rsid w:val="00590D02"/>
    <w:rsid w:val="0059399F"/>
    <w:rsid w:val="005A05D0"/>
    <w:rsid w:val="005A4A61"/>
    <w:rsid w:val="005B2AFD"/>
    <w:rsid w:val="005B4253"/>
    <w:rsid w:val="005B5281"/>
    <w:rsid w:val="005C5699"/>
    <w:rsid w:val="005C70BD"/>
    <w:rsid w:val="005C72A9"/>
    <w:rsid w:val="005D2D84"/>
    <w:rsid w:val="005E3EC8"/>
    <w:rsid w:val="005E7BD1"/>
    <w:rsid w:val="00601515"/>
    <w:rsid w:val="0060244A"/>
    <w:rsid w:val="0060576A"/>
    <w:rsid w:val="0060639A"/>
    <w:rsid w:val="00614EB3"/>
    <w:rsid w:val="006237AC"/>
    <w:rsid w:val="006323D7"/>
    <w:rsid w:val="00637140"/>
    <w:rsid w:val="0063794F"/>
    <w:rsid w:val="00645423"/>
    <w:rsid w:val="006477B3"/>
    <w:rsid w:val="00656EF9"/>
    <w:rsid w:val="006668D6"/>
    <w:rsid w:val="00672492"/>
    <w:rsid w:val="006830D2"/>
    <w:rsid w:val="00684A7F"/>
    <w:rsid w:val="00686D55"/>
    <w:rsid w:val="00687074"/>
    <w:rsid w:val="006930D6"/>
    <w:rsid w:val="006A78BA"/>
    <w:rsid w:val="006B0F03"/>
    <w:rsid w:val="006B22D7"/>
    <w:rsid w:val="006C1C43"/>
    <w:rsid w:val="006C30C5"/>
    <w:rsid w:val="006C5E84"/>
    <w:rsid w:val="006D1C49"/>
    <w:rsid w:val="006D748B"/>
    <w:rsid w:val="006E460B"/>
    <w:rsid w:val="006F5543"/>
    <w:rsid w:val="007006D2"/>
    <w:rsid w:val="00700C6C"/>
    <w:rsid w:val="007027B2"/>
    <w:rsid w:val="0070340E"/>
    <w:rsid w:val="00707853"/>
    <w:rsid w:val="00707F9F"/>
    <w:rsid w:val="00715D62"/>
    <w:rsid w:val="007204B5"/>
    <w:rsid w:val="00720D18"/>
    <w:rsid w:val="007263E2"/>
    <w:rsid w:val="0072651D"/>
    <w:rsid w:val="007329CC"/>
    <w:rsid w:val="00732EED"/>
    <w:rsid w:val="00734D3C"/>
    <w:rsid w:val="00737887"/>
    <w:rsid w:val="0074489D"/>
    <w:rsid w:val="00746870"/>
    <w:rsid w:val="00750878"/>
    <w:rsid w:val="007533CE"/>
    <w:rsid w:val="007563C5"/>
    <w:rsid w:val="007570FE"/>
    <w:rsid w:val="007629D8"/>
    <w:rsid w:val="007640CC"/>
    <w:rsid w:val="0076582A"/>
    <w:rsid w:val="00775474"/>
    <w:rsid w:val="007762A0"/>
    <w:rsid w:val="00776AEC"/>
    <w:rsid w:val="00777A28"/>
    <w:rsid w:val="007867B9"/>
    <w:rsid w:val="0079384A"/>
    <w:rsid w:val="00795189"/>
    <w:rsid w:val="007976CF"/>
    <w:rsid w:val="007A295F"/>
    <w:rsid w:val="007A4202"/>
    <w:rsid w:val="007A46CF"/>
    <w:rsid w:val="007B35DE"/>
    <w:rsid w:val="007B4E86"/>
    <w:rsid w:val="007B503C"/>
    <w:rsid w:val="007C18F1"/>
    <w:rsid w:val="007C51AE"/>
    <w:rsid w:val="007C783A"/>
    <w:rsid w:val="007D3DF1"/>
    <w:rsid w:val="007D470C"/>
    <w:rsid w:val="007D52D6"/>
    <w:rsid w:val="007D7392"/>
    <w:rsid w:val="007E1832"/>
    <w:rsid w:val="007E1912"/>
    <w:rsid w:val="007E2C3F"/>
    <w:rsid w:val="007E55F6"/>
    <w:rsid w:val="007E59A9"/>
    <w:rsid w:val="007E644A"/>
    <w:rsid w:val="007E6746"/>
    <w:rsid w:val="007E7D80"/>
    <w:rsid w:val="007F5D38"/>
    <w:rsid w:val="007F6A5B"/>
    <w:rsid w:val="00800F4F"/>
    <w:rsid w:val="00801BBC"/>
    <w:rsid w:val="0081115B"/>
    <w:rsid w:val="00825B08"/>
    <w:rsid w:val="00835199"/>
    <w:rsid w:val="00845BC0"/>
    <w:rsid w:val="00856511"/>
    <w:rsid w:val="00862526"/>
    <w:rsid w:val="00871E68"/>
    <w:rsid w:val="00875532"/>
    <w:rsid w:val="0087619B"/>
    <w:rsid w:val="00877926"/>
    <w:rsid w:val="00890CF7"/>
    <w:rsid w:val="00893C92"/>
    <w:rsid w:val="00893D09"/>
    <w:rsid w:val="00894A22"/>
    <w:rsid w:val="008A2C9D"/>
    <w:rsid w:val="008B0AFB"/>
    <w:rsid w:val="008B6363"/>
    <w:rsid w:val="008C1942"/>
    <w:rsid w:val="008D23CF"/>
    <w:rsid w:val="008D2BDD"/>
    <w:rsid w:val="008D3580"/>
    <w:rsid w:val="008D4498"/>
    <w:rsid w:val="008D49F8"/>
    <w:rsid w:val="008D5C7C"/>
    <w:rsid w:val="008E3AAE"/>
    <w:rsid w:val="008F324C"/>
    <w:rsid w:val="008F74AA"/>
    <w:rsid w:val="008F7859"/>
    <w:rsid w:val="009052AC"/>
    <w:rsid w:val="00910611"/>
    <w:rsid w:val="009124A5"/>
    <w:rsid w:val="009167F7"/>
    <w:rsid w:val="00922EEA"/>
    <w:rsid w:val="00927105"/>
    <w:rsid w:val="009343CD"/>
    <w:rsid w:val="00936A43"/>
    <w:rsid w:val="0093702A"/>
    <w:rsid w:val="009407EB"/>
    <w:rsid w:val="00942FC2"/>
    <w:rsid w:val="00945BB0"/>
    <w:rsid w:val="009601D0"/>
    <w:rsid w:val="00961369"/>
    <w:rsid w:val="00963423"/>
    <w:rsid w:val="009649C9"/>
    <w:rsid w:val="00967FFC"/>
    <w:rsid w:val="0097313E"/>
    <w:rsid w:val="009738A2"/>
    <w:rsid w:val="00977E26"/>
    <w:rsid w:val="00992C82"/>
    <w:rsid w:val="009972C2"/>
    <w:rsid w:val="009B2232"/>
    <w:rsid w:val="009C01F6"/>
    <w:rsid w:val="009D2FCB"/>
    <w:rsid w:val="009D721A"/>
    <w:rsid w:val="009D737D"/>
    <w:rsid w:val="009E2803"/>
    <w:rsid w:val="009F009D"/>
    <w:rsid w:val="009F217E"/>
    <w:rsid w:val="009F586C"/>
    <w:rsid w:val="00A061B2"/>
    <w:rsid w:val="00A1187F"/>
    <w:rsid w:val="00A20E6D"/>
    <w:rsid w:val="00A21ACB"/>
    <w:rsid w:val="00A25B00"/>
    <w:rsid w:val="00A26709"/>
    <w:rsid w:val="00A51123"/>
    <w:rsid w:val="00A51636"/>
    <w:rsid w:val="00A534E7"/>
    <w:rsid w:val="00A53DD5"/>
    <w:rsid w:val="00A56249"/>
    <w:rsid w:val="00A56F98"/>
    <w:rsid w:val="00A57C6A"/>
    <w:rsid w:val="00A60557"/>
    <w:rsid w:val="00A638B4"/>
    <w:rsid w:val="00A6444D"/>
    <w:rsid w:val="00A74880"/>
    <w:rsid w:val="00A77AAF"/>
    <w:rsid w:val="00A84926"/>
    <w:rsid w:val="00A87DC9"/>
    <w:rsid w:val="00A92728"/>
    <w:rsid w:val="00A931FF"/>
    <w:rsid w:val="00AA1A18"/>
    <w:rsid w:val="00AA3F96"/>
    <w:rsid w:val="00AA6812"/>
    <w:rsid w:val="00AA6B50"/>
    <w:rsid w:val="00AB7314"/>
    <w:rsid w:val="00AC34EE"/>
    <w:rsid w:val="00AC4869"/>
    <w:rsid w:val="00AC5B25"/>
    <w:rsid w:val="00AD2611"/>
    <w:rsid w:val="00AD504F"/>
    <w:rsid w:val="00AE2240"/>
    <w:rsid w:val="00AE6D88"/>
    <w:rsid w:val="00AF3028"/>
    <w:rsid w:val="00AF56CE"/>
    <w:rsid w:val="00AF5703"/>
    <w:rsid w:val="00B01EAF"/>
    <w:rsid w:val="00B059D0"/>
    <w:rsid w:val="00B14244"/>
    <w:rsid w:val="00B26A64"/>
    <w:rsid w:val="00B36887"/>
    <w:rsid w:val="00B37039"/>
    <w:rsid w:val="00B4111A"/>
    <w:rsid w:val="00B46B1E"/>
    <w:rsid w:val="00B46EA0"/>
    <w:rsid w:val="00B47BB6"/>
    <w:rsid w:val="00B512D5"/>
    <w:rsid w:val="00B57A06"/>
    <w:rsid w:val="00B62058"/>
    <w:rsid w:val="00B62151"/>
    <w:rsid w:val="00B630B7"/>
    <w:rsid w:val="00B716F7"/>
    <w:rsid w:val="00B717CF"/>
    <w:rsid w:val="00B81B44"/>
    <w:rsid w:val="00B9032F"/>
    <w:rsid w:val="00B91090"/>
    <w:rsid w:val="00B93C37"/>
    <w:rsid w:val="00BA3A75"/>
    <w:rsid w:val="00BB0081"/>
    <w:rsid w:val="00BB4470"/>
    <w:rsid w:val="00BB51E1"/>
    <w:rsid w:val="00BC412B"/>
    <w:rsid w:val="00BD3459"/>
    <w:rsid w:val="00BD543F"/>
    <w:rsid w:val="00BD5FCF"/>
    <w:rsid w:val="00BE2705"/>
    <w:rsid w:val="00BE7145"/>
    <w:rsid w:val="00BF70FE"/>
    <w:rsid w:val="00C01782"/>
    <w:rsid w:val="00C126CD"/>
    <w:rsid w:val="00C14B01"/>
    <w:rsid w:val="00C16A39"/>
    <w:rsid w:val="00C30807"/>
    <w:rsid w:val="00C4257C"/>
    <w:rsid w:val="00C43AB4"/>
    <w:rsid w:val="00C45B88"/>
    <w:rsid w:val="00C54B3F"/>
    <w:rsid w:val="00C60B03"/>
    <w:rsid w:val="00C63CF5"/>
    <w:rsid w:val="00C64217"/>
    <w:rsid w:val="00C66194"/>
    <w:rsid w:val="00C669BC"/>
    <w:rsid w:val="00C6778C"/>
    <w:rsid w:val="00C77A5C"/>
    <w:rsid w:val="00C80537"/>
    <w:rsid w:val="00C80843"/>
    <w:rsid w:val="00C82D90"/>
    <w:rsid w:val="00C83F00"/>
    <w:rsid w:val="00C91F42"/>
    <w:rsid w:val="00CA00B9"/>
    <w:rsid w:val="00CA234D"/>
    <w:rsid w:val="00CA2747"/>
    <w:rsid w:val="00CA5BAF"/>
    <w:rsid w:val="00CC7626"/>
    <w:rsid w:val="00CD0B7E"/>
    <w:rsid w:val="00CE0A4D"/>
    <w:rsid w:val="00CE1356"/>
    <w:rsid w:val="00CE4785"/>
    <w:rsid w:val="00CE6DB7"/>
    <w:rsid w:val="00CF6025"/>
    <w:rsid w:val="00CF71A3"/>
    <w:rsid w:val="00D0186F"/>
    <w:rsid w:val="00D163EF"/>
    <w:rsid w:val="00D2676D"/>
    <w:rsid w:val="00D31A3E"/>
    <w:rsid w:val="00D34FAD"/>
    <w:rsid w:val="00D41B59"/>
    <w:rsid w:val="00D4613F"/>
    <w:rsid w:val="00D479C3"/>
    <w:rsid w:val="00D63D38"/>
    <w:rsid w:val="00D66BB9"/>
    <w:rsid w:val="00D67388"/>
    <w:rsid w:val="00D67F35"/>
    <w:rsid w:val="00D7311C"/>
    <w:rsid w:val="00D912A2"/>
    <w:rsid w:val="00D92325"/>
    <w:rsid w:val="00DA1220"/>
    <w:rsid w:val="00DA69BE"/>
    <w:rsid w:val="00DA6FD5"/>
    <w:rsid w:val="00DB09BB"/>
    <w:rsid w:val="00DB2BA4"/>
    <w:rsid w:val="00DC3B34"/>
    <w:rsid w:val="00DE2A47"/>
    <w:rsid w:val="00DF41E2"/>
    <w:rsid w:val="00DF487A"/>
    <w:rsid w:val="00DF4F5A"/>
    <w:rsid w:val="00DF5B25"/>
    <w:rsid w:val="00DF6FC4"/>
    <w:rsid w:val="00E02267"/>
    <w:rsid w:val="00E06662"/>
    <w:rsid w:val="00E06C2C"/>
    <w:rsid w:val="00E16507"/>
    <w:rsid w:val="00E1757D"/>
    <w:rsid w:val="00E238BE"/>
    <w:rsid w:val="00E2552F"/>
    <w:rsid w:val="00E33503"/>
    <w:rsid w:val="00E340BE"/>
    <w:rsid w:val="00E37525"/>
    <w:rsid w:val="00E4392B"/>
    <w:rsid w:val="00E4424F"/>
    <w:rsid w:val="00E450FF"/>
    <w:rsid w:val="00E46A79"/>
    <w:rsid w:val="00E53A62"/>
    <w:rsid w:val="00E55EB2"/>
    <w:rsid w:val="00E56015"/>
    <w:rsid w:val="00E63121"/>
    <w:rsid w:val="00E708E0"/>
    <w:rsid w:val="00E70B95"/>
    <w:rsid w:val="00E73D97"/>
    <w:rsid w:val="00E86058"/>
    <w:rsid w:val="00E878D6"/>
    <w:rsid w:val="00E930C7"/>
    <w:rsid w:val="00E946BB"/>
    <w:rsid w:val="00E97284"/>
    <w:rsid w:val="00E979A4"/>
    <w:rsid w:val="00EA01C2"/>
    <w:rsid w:val="00EA449B"/>
    <w:rsid w:val="00EA4E1D"/>
    <w:rsid w:val="00EB0A9A"/>
    <w:rsid w:val="00EB3B24"/>
    <w:rsid w:val="00EC14D7"/>
    <w:rsid w:val="00EC2A46"/>
    <w:rsid w:val="00EC2AC1"/>
    <w:rsid w:val="00EC3535"/>
    <w:rsid w:val="00ED5961"/>
    <w:rsid w:val="00EE1079"/>
    <w:rsid w:val="00EE1C9C"/>
    <w:rsid w:val="00EE3119"/>
    <w:rsid w:val="00EF6703"/>
    <w:rsid w:val="00F015A3"/>
    <w:rsid w:val="00F12040"/>
    <w:rsid w:val="00F13607"/>
    <w:rsid w:val="00F142F1"/>
    <w:rsid w:val="00F17358"/>
    <w:rsid w:val="00F25B34"/>
    <w:rsid w:val="00F26306"/>
    <w:rsid w:val="00F27007"/>
    <w:rsid w:val="00F335E4"/>
    <w:rsid w:val="00F34A0B"/>
    <w:rsid w:val="00F35346"/>
    <w:rsid w:val="00F35696"/>
    <w:rsid w:val="00F36191"/>
    <w:rsid w:val="00F3686B"/>
    <w:rsid w:val="00F40040"/>
    <w:rsid w:val="00F407C2"/>
    <w:rsid w:val="00F43799"/>
    <w:rsid w:val="00F4482E"/>
    <w:rsid w:val="00F44A10"/>
    <w:rsid w:val="00F44F8E"/>
    <w:rsid w:val="00F45C0F"/>
    <w:rsid w:val="00F543C7"/>
    <w:rsid w:val="00F57290"/>
    <w:rsid w:val="00F61E97"/>
    <w:rsid w:val="00F63B91"/>
    <w:rsid w:val="00F70BCD"/>
    <w:rsid w:val="00F714A4"/>
    <w:rsid w:val="00F73557"/>
    <w:rsid w:val="00F757CA"/>
    <w:rsid w:val="00FA3AD9"/>
    <w:rsid w:val="00FB504E"/>
    <w:rsid w:val="00FB55BB"/>
    <w:rsid w:val="00FB7E50"/>
    <w:rsid w:val="00FC0167"/>
    <w:rsid w:val="00FC04A9"/>
    <w:rsid w:val="00FC0A46"/>
    <w:rsid w:val="00FD30FA"/>
    <w:rsid w:val="00FD3F37"/>
    <w:rsid w:val="00FD5110"/>
    <w:rsid w:val="00FE123C"/>
    <w:rsid w:val="00FE7283"/>
    <w:rsid w:val="00FF2EAA"/>
    <w:rsid w:val="00FF4324"/>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style="mso-width-relative:margin;mso-height-relative:margin" fillcolor="none" strokecolor="none [3213]">
      <v:fill color="none" color2="none [2732]" focus="100%" type="gradient"/>
      <v:stroke color="none [3213]" weight="1pt"/>
      <v:shadow on="t" type="perspective" color="none [1601]" opacity=".5" offset="1pt" offset2="-3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0" w:defQFormat="0" w:count="267">
    <w:lsdException w:name="Normal" w:semiHidden="0" w:qFormat="1"/>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E878D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D38"/>
    <w:pPr>
      <w:ind w:left="720"/>
      <w:contextualSpacing/>
    </w:pPr>
  </w:style>
  <w:style w:type="paragraph" w:styleId="BalloonText">
    <w:name w:val="Balloon Text"/>
    <w:basedOn w:val="Normal"/>
    <w:link w:val="BalloonTextChar"/>
    <w:uiPriority w:val="99"/>
    <w:semiHidden/>
    <w:unhideWhenUsed/>
    <w:rsid w:val="00775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474"/>
    <w:rPr>
      <w:rFonts w:ascii="Tahoma" w:hAnsi="Tahoma" w:cs="Tahoma"/>
      <w:sz w:val="16"/>
      <w:szCs w:val="16"/>
    </w:rPr>
  </w:style>
  <w:style w:type="table" w:styleId="TableGrid">
    <w:name w:val="Table Grid"/>
    <w:basedOn w:val="TableNormal"/>
    <w:uiPriority w:val="59"/>
    <w:rsid w:val="007B5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0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E6D"/>
    <w:rPr>
      <w:rFonts w:ascii="Verdana" w:hAnsi="Verdana"/>
      <w:sz w:val="20"/>
    </w:rPr>
  </w:style>
  <w:style w:type="paragraph" w:styleId="Footer">
    <w:name w:val="footer"/>
    <w:basedOn w:val="Normal"/>
    <w:link w:val="FooterChar"/>
    <w:uiPriority w:val="99"/>
    <w:unhideWhenUsed/>
    <w:rsid w:val="00A20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E6D"/>
    <w:rPr>
      <w:rFonts w:ascii="Verdana" w:hAnsi="Verdana"/>
      <w:sz w:val="20"/>
    </w:rPr>
  </w:style>
  <w:style w:type="paragraph" w:styleId="FootnoteText">
    <w:name w:val="footnote text"/>
    <w:basedOn w:val="Normal"/>
    <w:link w:val="FootnoteTextChar"/>
    <w:uiPriority w:val="99"/>
    <w:semiHidden/>
    <w:unhideWhenUsed/>
    <w:rsid w:val="007E7D80"/>
    <w:pPr>
      <w:spacing w:after="0" w:line="240" w:lineRule="auto"/>
    </w:pPr>
    <w:rPr>
      <w:szCs w:val="20"/>
    </w:rPr>
  </w:style>
  <w:style w:type="character" w:customStyle="1" w:styleId="FootnoteTextChar">
    <w:name w:val="Footnote Text Char"/>
    <w:basedOn w:val="DefaultParagraphFont"/>
    <w:link w:val="FootnoteText"/>
    <w:uiPriority w:val="99"/>
    <w:semiHidden/>
    <w:rsid w:val="007E7D80"/>
    <w:rPr>
      <w:rFonts w:ascii="Verdana" w:hAnsi="Verdana"/>
      <w:sz w:val="20"/>
      <w:szCs w:val="20"/>
    </w:rPr>
  </w:style>
  <w:style w:type="character" w:styleId="FootnoteReference">
    <w:name w:val="footnote reference"/>
    <w:basedOn w:val="DefaultParagraphFont"/>
    <w:uiPriority w:val="99"/>
    <w:semiHidden/>
    <w:unhideWhenUsed/>
    <w:rsid w:val="007E7D80"/>
    <w:rPr>
      <w:vertAlign w:val="superscript"/>
    </w:rPr>
  </w:style>
  <w:style w:type="table" w:styleId="MediumList1-Accent1">
    <w:name w:val="Medium List 1 Accent 1"/>
    <w:basedOn w:val="TableNormal"/>
    <w:uiPriority w:val="65"/>
    <w:rsid w:val="00FF2EA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Default">
    <w:name w:val="Default"/>
    <w:rsid w:val="00BB4470"/>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BB4470"/>
  </w:style>
  <w:style w:type="table" w:styleId="LightShading-Accent1">
    <w:name w:val="Light Shading Accent 1"/>
    <w:basedOn w:val="TableNormal"/>
    <w:uiPriority w:val="60"/>
    <w:rsid w:val="00A5163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A5163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ody">
    <w:name w:val="Body"/>
    <w:uiPriority w:val="99"/>
    <w:rsid w:val="00CA234D"/>
    <w:pPr>
      <w:spacing w:after="0" w:line="240" w:lineRule="auto"/>
      <w:ind w:firstLine="360"/>
    </w:pPr>
    <w:rPr>
      <w:rFonts w:ascii="Helvetica" w:eastAsia="Calibri" w:hAnsi="Helvetica" w:cs="Times New Roman"/>
      <w:color w:val="000000"/>
      <w:sz w:val="24"/>
      <w:lang w:val="en-US" w:eastAsia="en-AU"/>
    </w:rPr>
  </w:style>
  <w:style w:type="paragraph" w:styleId="NormalWeb">
    <w:name w:val="Normal (Web)"/>
    <w:basedOn w:val="Normal"/>
    <w:link w:val="NormalWebChar"/>
    <w:uiPriority w:val="99"/>
    <w:rsid w:val="00DF4F5A"/>
    <w:pPr>
      <w:spacing w:before="100" w:beforeAutospacing="1" w:after="100" w:afterAutospacing="1" w:line="240" w:lineRule="auto"/>
    </w:pPr>
    <w:rPr>
      <w:rFonts w:eastAsia="Times New Roman" w:cs="Times New Roman"/>
      <w:sz w:val="20"/>
      <w:szCs w:val="24"/>
      <w:lang w:eastAsia="en-AU"/>
    </w:rPr>
  </w:style>
  <w:style w:type="character" w:customStyle="1" w:styleId="NormalWebChar">
    <w:name w:val="Normal (Web) Char"/>
    <w:basedOn w:val="DefaultParagraphFont"/>
    <w:link w:val="NormalWeb"/>
    <w:uiPriority w:val="99"/>
    <w:rsid w:val="00DF4F5A"/>
    <w:rPr>
      <w:rFonts w:ascii="Arial" w:eastAsia="Times New Roman" w:hAnsi="Arial" w:cs="Times New Roman"/>
      <w:sz w:val="20"/>
      <w:szCs w:val="24"/>
      <w:lang w:eastAsia="en-AU"/>
    </w:rPr>
  </w:style>
  <w:style w:type="character" w:styleId="Hyperlink">
    <w:name w:val="Hyperlink"/>
    <w:basedOn w:val="DefaultParagraphFont"/>
    <w:uiPriority w:val="99"/>
    <w:semiHidden/>
    <w:unhideWhenUsed/>
    <w:rsid w:val="00945BB0"/>
    <w:rPr>
      <w:strike w:val="0"/>
      <w:dstrike w:val="0"/>
      <w:color w:val="000000"/>
      <w:u w:val="none"/>
      <w:effect w:val="none"/>
    </w:rPr>
  </w:style>
  <w:style w:type="character" w:styleId="Emphasis">
    <w:name w:val="Emphasis"/>
    <w:basedOn w:val="DefaultParagraphFont"/>
    <w:uiPriority w:val="20"/>
    <w:qFormat/>
    <w:rsid w:val="003A5484"/>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1" w:defUnhideWhenUsed="0" w:defQFormat="0" w:count="267">
    <w:lsdException w:name="Normal" w:semiHidden="0" w:qFormat="1"/>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iPriority="99" w:unhideWhenUsed="1"/>
    <w:lsdException w:name="footer" w:uiPriority="99"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E878D6"/>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D38"/>
    <w:pPr>
      <w:ind w:left="720"/>
      <w:contextualSpacing/>
    </w:pPr>
  </w:style>
  <w:style w:type="paragraph" w:styleId="BalloonText">
    <w:name w:val="Balloon Text"/>
    <w:basedOn w:val="Normal"/>
    <w:link w:val="BalloonTextChar"/>
    <w:uiPriority w:val="99"/>
    <w:semiHidden/>
    <w:unhideWhenUsed/>
    <w:rsid w:val="007754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474"/>
    <w:rPr>
      <w:rFonts w:ascii="Tahoma" w:hAnsi="Tahoma" w:cs="Tahoma"/>
      <w:sz w:val="16"/>
      <w:szCs w:val="16"/>
    </w:rPr>
  </w:style>
  <w:style w:type="table" w:styleId="TableGrid">
    <w:name w:val="Table Grid"/>
    <w:basedOn w:val="TableNormal"/>
    <w:uiPriority w:val="59"/>
    <w:rsid w:val="007B5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0E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0E6D"/>
    <w:rPr>
      <w:rFonts w:ascii="Verdana" w:hAnsi="Verdana"/>
      <w:sz w:val="20"/>
    </w:rPr>
  </w:style>
  <w:style w:type="paragraph" w:styleId="Footer">
    <w:name w:val="footer"/>
    <w:basedOn w:val="Normal"/>
    <w:link w:val="FooterChar"/>
    <w:uiPriority w:val="99"/>
    <w:unhideWhenUsed/>
    <w:rsid w:val="00A20E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0E6D"/>
    <w:rPr>
      <w:rFonts w:ascii="Verdana" w:hAnsi="Verdana"/>
      <w:sz w:val="20"/>
    </w:rPr>
  </w:style>
  <w:style w:type="paragraph" w:styleId="FootnoteText">
    <w:name w:val="footnote text"/>
    <w:basedOn w:val="Normal"/>
    <w:link w:val="FootnoteTextChar"/>
    <w:uiPriority w:val="99"/>
    <w:semiHidden/>
    <w:unhideWhenUsed/>
    <w:rsid w:val="007E7D80"/>
    <w:pPr>
      <w:spacing w:after="0" w:line="240" w:lineRule="auto"/>
    </w:pPr>
    <w:rPr>
      <w:szCs w:val="20"/>
    </w:rPr>
  </w:style>
  <w:style w:type="character" w:customStyle="1" w:styleId="FootnoteTextChar">
    <w:name w:val="Footnote Text Char"/>
    <w:basedOn w:val="DefaultParagraphFont"/>
    <w:link w:val="FootnoteText"/>
    <w:uiPriority w:val="99"/>
    <w:semiHidden/>
    <w:rsid w:val="007E7D80"/>
    <w:rPr>
      <w:rFonts w:ascii="Verdana" w:hAnsi="Verdana"/>
      <w:sz w:val="20"/>
      <w:szCs w:val="20"/>
    </w:rPr>
  </w:style>
  <w:style w:type="character" w:styleId="FootnoteReference">
    <w:name w:val="footnote reference"/>
    <w:basedOn w:val="DefaultParagraphFont"/>
    <w:uiPriority w:val="99"/>
    <w:semiHidden/>
    <w:unhideWhenUsed/>
    <w:rsid w:val="007E7D80"/>
    <w:rPr>
      <w:vertAlign w:val="superscript"/>
    </w:rPr>
  </w:style>
  <w:style w:type="table" w:styleId="MediumList1-Accent1">
    <w:name w:val="Medium List 1 Accent 1"/>
    <w:basedOn w:val="TableNormal"/>
    <w:uiPriority w:val="65"/>
    <w:rsid w:val="00FF2EAA"/>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Default">
    <w:name w:val="Default"/>
    <w:rsid w:val="00BB4470"/>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BB4470"/>
  </w:style>
  <w:style w:type="table" w:styleId="LightShading-Accent1">
    <w:name w:val="Light Shading Accent 1"/>
    <w:basedOn w:val="TableNormal"/>
    <w:uiPriority w:val="60"/>
    <w:rsid w:val="00A5163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A5163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Body">
    <w:name w:val="Body"/>
    <w:uiPriority w:val="99"/>
    <w:rsid w:val="00CA234D"/>
    <w:pPr>
      <w:spacing w:after="0" w:line="240" w:lineRule="auto"/>
      <w:ind w:firstLine="360"/>
    </w:pPr>
    <w:rPr>
      <w:rFonts w:ascii="Helvetica" w:eastAsia="Calibri" w:hAnsi="Helvetica" w:cs="Times New Roman"/>
      <w:color w:val="000000"/>
      <w:sz w:val="24"/>
      <w:lang w:val="en-US" w:eastAsia="en-AU"/>
    </w:rPr>
  </w:style>
  <w:style w:type="paragraph" w:styleId="NormalWeb">
    <w:name w:val="Normal (Web)"/>
    <w:basedOn w:val="Normal"/>
    <w:link w:val="NormalWebChar"/>
    <w:uiPriority w:val="99"/>
    <w:rsid w:val="00DF4F5A"/>
    <w:pPr>
      <w:spacing w:before="100" w:beforeAutospacing="1" w:after="100" w:afterAutospacing="1" w:line="240" w:lineRule="auto"/>
    </w:pPr>
    <w:rPr>
      <w:rFonts w:eastAsia="Times New Roman" w:cs="Times New Roman"/>
      <w:sz w:val="20"/>
      <w:szCs w:val="24"/>
      <w:lang w:eastAsia="en-AU"/>
    </w:rPr>
  </w:style>
  <w:style w:type="character" w:customStyle="1" w:styleId="NormalWebChar">
    <w:name w:val="Normal (Web) Char"/>
    <w:basedOn w:val="DefaultParagraphFont"/>
    <w:link w:val="NormalWeb"/>
    <w:uiPriority w:val="99"/>
    <w:rsid w:val="00DF4F5A"/>
    <w:rPr>
      <w:rFonts w:ascii="Arial" w:eastAsia="Times New Roman" w:hAnsi="Arial" w:cs="Times New Roman"/>
      <w:sz w:val="20"/>
      <w:szCs w:val="24"/>
      <w:lang w:eastAsia="en-AU"/>
    </w:rPr>
  </w:style>
  <w:style w:type="character" w:styleId="Hyperlink">
    <w:name w:val="Hyperlink"/>
    <w:basedOn w:val="DefaultParagraphFont"/>
    <w:uiPriority w:val="99"/>
    <w:semiHidden/>
    <w:unhideWhenUsed/>
    <w:rsid w:val="00945BB0"/>
    <w:rPr>
      <w:strike w:val="0"/>
      <w:dstrike w:val="0"/>
      <w:color w:val="000000"/>
      <w:u w:val="none"/>
      <w:effect w:val="none"/>
    </w:rPr>
  </w:style>
  <w:style w:type="character" w:styleId="Emphasis">
    <w:name w:val="Emphasis"/>
    <w:basedOn w:val="DefaultParagraphFont"/>
    <w:uiPriority w:val="20"/>
    <w:qFormat/>
    <w:rsid w:val="003A5484"/>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91742">
      <w:bodyDiv w:val="1"/>
      <w:marLeft w:val="0"/>
      <w:marRight w:val="0"/>
      <w:marTop w:val="0"/>
      <w:marBottom w:val="0"/>
      <w:divBdr>
        <w:top w:val="none" w:sz="0" w:space="0" w:color="auto"/>
        <w:left w:val="none" w:sz="0" w:space="0" w:color="auto"/>
        <w:bottom w:val="none" w:sz="0" w:space="0" w:color="auto"/>
        <w:right w:val="none" w:sz="0" w:space="0" w:color="auto"/>
      </w:divBdr>
    </w:div>
    <w:div w:id="570772892">
      <w:bodyDiv w:val="1"/>
      <w:marLeft w:val="0"/>
      <w:marRight w:val="0"/>
      <w:marTop w:val="0"/>
      <w:marBottom w:val="0"/>
      <w:divBdr>
        <w:top w:val="none" w:sz="0" w:space="0" w:color="auto"/>
        <w:left w:val="none" w:sz="0" w:space="0" w:color="auto"/>
        <w:bottom w:val="none" w:sz="0" w:space="0" w:color="auto"/>
        <w:right w:val="none" w:sz="0" w:space="0" w:color="auto"/>
      </w:divBdr>
    </w:div>
    <w:div w:id="622880218">
      <w:bodyDiv w:val="1"/>
      <w:marLeft w:val="0"/>
      <w:marRight w:val="0"/>
      <w:marTop w:val="0"/>
      <w:marBottom w:val="0"/>
      <w:divBdr>
        <w:top w:val="none" w:sz="0" w:space="0" w:color="auto"/>
        <w:left w:val="none" w:sz="0" w:space="0" w:color="auto"/>
        <w:bottom w:val="none" w:sz="0" w:space="0" w:color="auto"/>
        <w:right w:val="none" w:sz="0" w:space="0" w:color="auto"/>
      </w:divBdr>
    </w:div>
    <w:div w:id="650643806">
      <w:bodyDiv w:val="1"/>
      <w:marLeft w:val="0"/>
      <w:marRight w:val="0"/>
      <w:marTop w:val="0"/>
      <w:marBottom w:val="0"/>
      <w:divBdr>
        <w:top w:val="none" w:sz="0" w:space="0" w:color="auto"/>
        <w:left w:val="none" w:sz="0" w:space="0" w:color="auto"/>
        <w:bottom w:val="none" w:sz="0" w:space="0" w:color="auto"/>
        <w:right w:val="none" w:sz="0" w:space="0" w:color="auto"/>
      </w:divBdr>
    </w:div>
    <w:div w:id="778527279">
      <w:bodyDiv w:val="1"/>
      <w:marLeft w:val="0"/>
      <w:marRight w:val="0"/>
      <w:marTop w:val="0"/>
      <w:marBottom w:val="0"/>
      <w:divBdr>
        <w:top w:val="none" w:sz="0" w:space="0" w:color="auto"/>
        <w:left w:val="none" w:sz="0" w:space="0" w:color="auto"/>
        <w:bottom w:val="none" w:sz="0" w:space="0" w:color="auto"/>
        <w:right w:val="none" w:sz="0" w:space="0" w:color="auto"/>
      </w:divBdr>
    </w:div>
    <w:div w:id="812791108">
      <w:bodyDiv w:val="1"/>
      <w:marLeft w:val="0"/>
      <w:marRight w:val="0"/>
      <w:marTop w:val="0"/>
      <w:marBottom w:val="0"/>
      <w:divBdr>
        <w:top w:val="none" w:sz="0" w:space="0" w:color="auto"/>
        <w:left w:val="none" w:sz="0" w:space="0" w:color="auto"/>
        <w:bottom w:val="none" w:sz="0" w:space="0" w:color="auto"/>
        <w:right w:val="none" w:sz="0" w:space="0" w:color="auto"/>
      </w:divBdr>
    </w:div>
    <w:div w:id="854151817">
      <w:bodyDiv w:val="1"/>
      <w:marLeft w:val="0"/>
      <w:marRight w:val="0"/>
      <w:marTop w:val="0"/>
      <w:marBottom w:val="0"/>
      <w:divBdr>
        <w:top w:val="none" w:sz="0" w:space="0" w:color="auto"/>
        <w:left w:val="none" w:sz="0" w:space="0" w:color="auto"/>
        <w:bottom w:val="none" w:sz="0" w:space="0" w:color="auto"/>
        <w:right w:val="none" w:sz="0" w:space="0" w:color="auto"/>
      </w:divBdr>
    </w:div>
    <w:div w:id="887767160">
      <w:bodyDiv w:val="1"/>
      <w:marLeft w:val="0"/>
      <w:marRight w:val="0"/>
      <w:marTop w:val="0"/>
      <w:marBottom w:val="0"/>
      <w:divBdr>
        <w:top w:val="none" w:sz="0" w:space="0" w:color="auto"/>
        <w:left w:val="none" w:sz="0" w:space="0" w:color="auto"/>
        <w:bottom w:val="none" w:sz="0" w:space="0" w:color="auto"/>
        <w:right w:val="none" w:sz="0" w:space="0" w:color="auto"/>
      </w:divBdr>
    </w:div>
    <w:div w:id="961690992">
      <w:bodyDiv w:val="1"/>
      <w:marLeft w:val="0"/>
      <w:marRight w:val="0"/>
      <w:marTop w:val="0"/>
      <w:marBottom w:val="0"/>
      <w:divBdr>
        <w:top w:val="none" w:sz="0" w:space="0" w:color="auto"/>
        <w:left w:val="none" w:sz="0" w:space="0" w:color="auto"/>
        <w:bottom w:val="none" w:sz="0" w:space="0" w:color="auto"/>
        <w:right w:val="none" w:sz="0" w:space="0" w:color="auto"/>
      </w:divBdr>
    </w:div>
    <w:div w:id="1206059733">
      <w:bodyDiv w:val="1"/>
      <w:marLeft w:val="0"/>
      <w:marRight w:val="0"/>
      <w:marTop w:val="0"/>
      <w:marBottom w:val="0"/>
      <w:divBdr>
        <w:top w:val="none" w:sz="0" w:space="0" w:color="auto"/>
        <w:left w:val="none" w:sz="0" w:space="0" w:color="auto"/>
        <w:bottom w:val="none" w:sz="0" w:space="0" w:color="auto"/>
        <w:right w:val="none" w:sz="0" w:space="0" w:color="auto"/>
      </w:divBdr>
    </w:div>
    <w:div w:id="1340041081">
      <w:bodyDiv w:val="1"/>
      <w:marLeft w:val="0"/>
      <w:marRight w:val="0"/>
      <w:marTop w:val="0"/>
      <w:marBottom w:val="0"/>
      <w:divBdr>
        <w:top w:val="none" w:sz="0" w:space="0" w:color="auto"/>
        <w:left w:val="none" w:sz="0" w:space="0" w:color="auto"/>
        <w:bottom w:val="none" w:sz="0" w:space="0" w:color="auto"/>
        <w:right w:val="none" w:sz="0" w:space="0" w:color="auto"/>
      </w:divBdr>
    </w:div>
    <w:div w:id="1349454014">
      <w:bodyDiv w:val="1"/>
      <w:marLeft w:val="0"/>
      <w:marRight w:val="0"/>
      <w:marTop w:val="0"/>
      <w:marBottom w:val="0"/>
      <w:divBdr>
        <w:top w:val="none" w:sz="0" w:space="0" w:color="auto"/>
        <w:left w:val="none" w:sz="0" w:space="0" w:color="auto"/>
        <w:bottom w:val="none" w:sz="0" w:space="0" w:color="auto"/>
        <w:right w:val="none" w:sz="0" w:space="0" w:color="auto"/>
      </w:divBdr>
    </w:div>
    <w:div w:id="1801223052">
      <w:bodyDiv w:val="1"/>
      <w:marLeft w:val="0"/>
      <w:marRight w:val="0"/>
      <w:marTop w:val="0"/>
      <w:marBottom w:val="0"/>
      <w:divBdr>
        <w:top w:val="none" w:sz="0" w:space="0" w:color="auto"/>
        <w:left w:val="none" w:sz="0" w:space="0" w:color="auto"/>
        <w:bottom w:val="none" w:sz="0" w:space="0" w:color="auto"/>
        <w:right w:val="none" w:sz="0" w:space="0" w:color="auto"/>
      </w:divBdr>
    </w:div>
    <w:div w:id="2047827722">
      <w:bodyDiv w:val="1"/>
      <w:marLeft w:val="0"/>
      <w:marRight w:val="0"/>
      <w:marTop w:val="0"/>
      <w:marBottom w:val="0"/>
      <w:divBdr>
        <w:top w:val="none" w:sz="0" w:space="0" w:color="auto"/>
        <w:left w:val="none" w:sz="0" w:space="0" w:color="auto"/>
        <w:bottom w:val="none" w:sz="0" w:space="0" w:color="auto"/>
        <w:right w:val="none" w:sz="0" w:space="0" w:color="auto"/>
      </w:divBdr>
    </w:div>
    <w:div w:id="214735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8599F-EDFE-4F9E-8B7A-31EE10593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1660</Words>
  <Characters>9465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McClewan</Company>
  <LinksUpToDate>false</LinksUpToDate>
  <CharactersWithSpaces>11103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Williams, Bronwyn</cp:lastModifiedBy>
  <cp:revision>3</cp:revision>
  <cp:lastPrinted>2017-08-13T23:42:00Z</cp:lastPrinted>
  <dcterms:created xsi:type="dcterms:W3CDTF">2017-09-07T03:56:00Z</dcterms:created>
  <dcterms:modified xsi:type="dcterms:W3CDTF">2017-09-07T03:57:00Z</dcterms:modified>
</cp:coreProperties>
</file>