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62" w:rsidRPr="00A210E5" w:rsidRDefault="00772262" w:rsidP="00BF167E">
      <w:pPr>
        <w:pStyle w:val="Salutation"/>
        <w:rPr>
          <w:rFonts w:asciiTheme="minorHAnsi" w:hAnsiTheme="minorHAnsi" w:cs="Arial"/>
          <w:b/>
          <w:sz w:val="44"/>
          <w:szCs w:val="44"/>
        </w:rPr>
      </w:pPr>
      <w:r w:rsidRPr="00A210E5">
        <w:rPr>
          <w:rFonts w:asciiTheme="minorHAnsi" w:hAnsiTheme="minorHAnsi" w:cs="Arial"/>
          <w:b/>
          <w:sz w:val="44"/>
          <w:szCs w:val="44"/>
        </w:rPr>
        <w:t>Welcome to EMHSCA</w:t>
      </w:r>
    </w:p>
    <w:p w:rsidR="00A210E5" w:rsidRPr="00BC2248" w:rsidRDefault="00772262" w:rsidP="00A210E5">
      <w:pPr>
        <w:pStyle w:val="Salutation"/>
        <w:rPr>
          <w:rFonts w:asciiTheme="minorHAnsi" w:hAnsiTheme="minorHAnsi" w:cs="Arial"/>
        </w:rPr>
      </w:pPr>
      <w:r w:rsidRPr="00BC2248">
        <w:rPr>
          <w:rFonts w:asciiTheme="minorHAnsi" w:hAnsiTheme="minorHAnsi" w:cs="Arial"/>
        </w:rPr>
        <w:t>The members of the Eastern Mental Health Service Coordination Alliance welcome you</w:t>
      </w:r>
      <w:r w:rsidR="001B2012" w:rsidRPr="00BC2248">
        <w:rPr>
          <w:rFonts w:asciiTheme="minorHAnsi" w:hAnsiTheme="minorHAnsi" w:cs="Arial"/>
        </w:rPr>
        <w:t>,</w:t>
      </w:r>
      <w:r w:rsidRPr="00BC2248">
        <w:rPr>
          <w:rFonts w:asciiTheme="minorHAnsi" w:hAnsiTheme="minorHAnsi" w:cs="Arial"/>
        </w:rPr>
        <w:t xml:space="preserve"> and look forward to a long and productive relationship as we collectively consider, strategise and act regarding service coordination issues in this region.</w:t>
      </w:r>
    </w:p>
    <w:p w:rsidR="00205FCD" w:rsidRPr="00BC2248" w:rsidRDefault="00205FCD" w:rsidP="00205FCD">
      <w:pPr>
        <w:rPr>
          <w:sz w:val="20"/>
          <w:szCs w:val="20"/>
        </w:rPr>
      </w:pPr>
    </w:p>
    <w:p w:rsidR="00205FCD" w:rsidRPr="00BC2248" w:rsidRDefault="00205FCD" w:rsidP="00205FCD">
      <w:pPr>
        <w:rPr>
          <w:sz w:val="20"/>
          <w:szCs w:val="20"/>
        </w:rPr>
      </w:pPr>
      <w:r w:rsidRPr="00BC2248">
        <w:rPr>
          <w:sz w:val="20"/>
          <w:szCs w:val="20"/>
        </w:rPr>
        <w:t>In order to achieve these aims EMHSCA committee members are required to be of a leadership level that allows for decision making on behalf of their organisation at EMHSCA meetings.</w:t>
      </w:r>
    </w:p>
    <w:p w:rsidR="00205FCD" w:rsidRPr="00BC2248" w:rsidRDefault="00205FCD" w:rsidP="00205FCD">
      <w:pPr>
        <w:rPr>
          <w:sz w:val="20"/>
          <w:szCs w:val="20"/>
        </w:rPr>
      </w:pPr>
      <w:r w:rsidRPr="00BC2248">
        <w:rPr>
          <w:sz w:val="20"/>
          <w:szCs w:val="20"/>
        </w:rPr>
        <w:t>Membership of the EMHSCA sub committees is required from each EMHSCA member organisation and these members may or may not hold a leadership capacity in their organisation, but rather capacity for and an interest in planning and promoting service coordination activities in the region.</w:t>
      </w:r>
    </w:p>
    <w:p w:rsidR="008F27CC" w:rsidRPr="00A210E5" w:rsidRDefault="008C5EB0" w:rsidP="00772262">
      <w:pPr>
        <w:pStyle w:val="Salutation"/>
        <w:rPr>
          <w:rFonts w:asciiTheme="minorHAnsi" w:hAnsiTheme="minorHAnsi" w:cs="Arial"/>
          <w:b/>
          <w:sz w:val="28"/>
          <w:szCs w:val="28"/>
        </w:rPr>
      </w:pPr>
      <w:r w:rsidRPr="00A210E5">
        <w:rPr>
          <w:rFonts w:asciiTheme="minorHAnsi" w:hAnsiTheme="minorHAnsi" w:cs="Arial"/>
          <w:b/>
          <w:sz w:val="28"/>
          <w:szCs w:val="28"/>
        </w:rPr>
        <w:t xml:space="preserve">Responsibilities </w:t>
      </w:r>
      <w:r w:rsidR="00C711C1" w:rsidRPr="00A210E5">
        <w:rPr>
          <w:rFonts w:asciiTheme="minorHAnsi" w:hAnsiTheme="minorHAnsi" w:cs="Arial"/>
          <w:b/>
          <w:sz w:val="28"/>
          <w:szCs w:val="28"/>
        </w:rPr>
        <w:t>of EMHSCA members</w:t>
      </w:r>
      <w:r w:rsidR="006F2893" w:rsidRPr="00A210E5">
        <w:rPr>
          <w:rFonts w:asciiTheme="minorHAnsi" w:hAnsiTheme="minorHAnsi" w:cs="Arial"/>
          <w:b/>
          <w:sz w:val="28"/>
          <w:szCs w:val="28"/>
        </w:rPr>
        <w:t xml:space="preserve"> </w:t>
      </w:r>
    </w:p>
    <w:p w:rsidR="00096365" w:rsidRPr="00A210E5" w:rsidRDefault="00096365" w:rsidP="00096365">
      <w:pPr>
        <w:rPr>
          <w:rFonts w:asciiTheme="minorHAnsi" w:hAnsiTheme="minorHAnsi"/>
        </w:rPr>
      </w:pPr>
    </w:p>
    <w:p w:rsidR="005A1B1E" w:rsidRPr="00A210E5" w:rsidRDefault="00096365" w:rsidP="005A1B1E">
      <w:pPr>
        <w:numPr>
          <w:ilvl w:val="0"/>
          <w:numId w:val="7"/>
        </w:numPr>
        <w:rPr>
          <w:rFonts w:asciiTheme="minorHAnsi" w:hAnsiTheme="minorHAnsi"/>
          <w:sz w:val="20"/>
          <w:szCs w:val="20"/>
        </w:rPr>
      </w:pPr>
      <w:r w:rsidRPr="00A210E5">
        <w:rPr>
          <w:rFonts w:asciiTheme="minorHAnsi" w:eastAsia="Times New Roman" w:hAnsiTheme="minorHAnsi"/>
          <w:bCs/>
          <w:sz w:val="20"/>
          <w:szCs w:val="20"/>
          <w:lang w:val="en-US"/>
        </w:rPr>
        <w:t>Attend bi-monthly EMHSCA meetings (as per calendar provided by Project officer)</w:t>
      </w:r>
      <w:r w:rsidR="00A210E5" w:rsidRPr="00A210E5">
        <w:rPr>
          <w:rFonts w:asciiTheme="minorHAnsi" w:eastAsia="Times New Roman" w:hAnsiTheme="minorHAnsi"/>
          <w:bCs/>
          <w:sz w:val="20"/>
          <w:szCs w:val="20"/>
          <w:lang w:val="en-US"/>
        </w:rPr>
        <w:t>.</w:t>
      </w:r>
    </w:p>
    <w:p w:rsidR="00096365" w:rsidRPr="00A210E5" w:rsidRDefault="00CE42EA" w:rsidP="005A1B1E">
      <w:pPr>
        <w:numPr>
          <w:ilvl w:val="0"/>
          <w:numId w:val="7"/>
        </w:numPr>
        <w:rPr>
          <w:rFonts w:asciiTheme="minorHAnsi" w:hAnsiTheme="minorHAnsi"/>
          <w:sz w:val="20"/>
          <w:szCs w:val="20"/>
        </w:rPr>
      </w:pPr>
      <w:r w:rsidRPr="00A210E5">
        <w:rPr>
          <w:rFonts w:asciiTheme="minorHAnsi" w:eastAsia="Times New Roman" w:hAnsiTheme="minorHAnsi"/>
          <w:bCs/>
          <w:sz w:val="20"/>
          <w:szCs w:val="20"/>
          <w:lang w:val="en-US"/>
        </w:rPr>
        <w:t>Provide suitable members from their organisation for the various EMHSCA sub committees</w:t>
      </w:r>
      <w:r w:rsidR="00A210E5" w:rsidRPr="00A210E5">
        <w:rPr>
          <w:rFonts w:asciiTheme="minorHAnsi" w:eastAsia="Times New Roman" w:hAnsiTheme="minorHAnsi"/>
          <w:bCs/>
          <w:sz w:val="20"/>
          <w:szCs w:val="20"/>
          <w:lang w:val="en-US"/>
        </w:rPr>
        <w:t xml:space="preserve"> (see below).</w:t>
      </w:r>
    </w:p>
    <w:p w:rsidR="00CE42EA" w:rsidRPr="00A210E5" w:rsidRDefault="00CE42EA" w:rsidP="00CE42EA">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Provide clear leadership and strategic direction in their respective organisations to develop and promote an </w:t>
      </w:r>
      <w:r w:rsidRPr="00A210E5">
        <w:rPr>
          <w:rFonts w:asciiTheme="minorHAnsi" w:hAnsiTheme="minorHAnsi"/>
          <w:sz w:val="20"/>
          <w:szCs w:val="20"/>
        </w:rPr>
        <w:t>integrated multi sector mental health service coordination model for peo</w:t>
      </w:r>
      <w:r w:rsidR="00530C5D">
        <w:rPr>
          <w:rFonts w:asciiTheme="minorHAnsi" w:hAnsiTheme="minorHAnsi"/>
          <w:sz w:val="20"/>
          <w:szCs w:val="20"/>
        </w:rPr>
        <w:t>ple who experience</w:t>
      </w:r>
      <w:r w:rsidRPr="00A210E5">
        <w:rPr>
          <w:rFonts w:asciiTheme="minorHAnsi" w:hAnsiTheme="minorHAnsi"/>
          <w:sz w:val="20"/>
          <w:szCs w:val="20"/>
        </w:rPr>
        <w:t xml:space="preserve"> mental</w:t>
      </w:r>
      <w:r w:rsidR="00205FCD">
        <w:rPr>
          <w:rFonts w:asciiTheme="minorHAnsi" w:hAnsiTheme="minorHAnsi"/>
          <w:sz w:val="20"/>
          <w:szCs w:val="20"/>
        </w:rPr>
        <w:t xml:space="preserve"> ill</w:t>
      </w:r>
      <w:r w:rsidR="00530C5D">
        <w:rPr>
          <w:rFonts w:asciiTheme="minorHAnsi" w:hAnsiTheme="minorHAnsi"/>
          <w:sz w:val="20"/>
          <w:szCs w:val="20"/>
        </w:rPr>
        <w:t>-</w:t>
      </w:r>
      <w:r w:rsidRPr="00A210E5">
        <w:rPr>
          <w:rFonts w:asciiTheme="minorHAnsi" w:hAnsiTheme="minorHAnsi"/>
          <w:sz w:val="20"/>
          <w:szCs w:val="20"/>
        </w:rPr>
        <w:t>health and co-occurring concerns,</w:t>
      </w:r>
      <w:r w:rsidRPr="00A210E5">
        <w:rPr>
          <w:rFonts w:asciiTheme="minorHAnsi" w:eastAsia="Batang" w:hAnsiTheme="minorHAnsi" w:cs="Arial"/>
          <w:kern w:val="28"/>
          <w:sz w:val="20"/>
          <w:szCs w:val="20"/>
        </w:rPr>
        <w:t xml:space="preserve"> </w:t>
      </w:r>
      <w:r w:rsidRPr="00A210E5">
        <w:rPr>
          <w:rFonts w:asciiTheme="minorHAnsi" w:hAnsiTheme="minorHAnsi"/>
          <w:sz w:val="20"/>
          <w:szCs w:val="20"/>
        </w:rPr>
        <w:t>and their carers</w:t>
      </w:r>
      <w:r w:rsidR="00205FCD">
        <w:rPr>
          <w:rFonts w:asciiTheme="minorHAnsi" w:hAnsiTheme="minorHAnsi"/>
          <w:sz w:val="20"/>
          <w:szCs w:val="20"/>
        </w:rPr>
        <w:t>, families, dependants and significant others</w:t>
      </w:r>
      <w:r w:rsidR="00A210E5" w:rsidRPr="00A210E5">
        <w:rPr>
          <w:rFonts w:asciiTheme="minorHAnsi" w:hAnsiTheme="minorHAnsi"/>
          <w:sz w:val="20"/>
          <w:szCs w:val="20"/>
        </w:rPr>
        <w:t>.</w:t>
      </w:r>
    </w:p>
    <w:p w:rsidR="00CE42EA" w:rsidRPr="00A210E5" w:rsidRDefault="00CE42EA" w:rsidP="00CE42EA">
      <w:pPr>
        <w:widowControl w:val="0"/>
        <w:autoSpaceDE w:val="0"/>
        <w:autoSpaceDN w:val="0"/>
        <w:adjustRightInd w:val="0"/>
        <w:jc w:val="both"/>
        <w:rPr>
          <w:rFonts w:asciiTheme="minorHAnsi" w:eastAsia="Batang" w:hAnsiTheme="minorHAnsi" w:cs="Arial"/>
          <w:kern w:val="28"/>
          <w:sz w:val="20"/>
          <w:szCs w:val="20"/>
        </w:rPr>
      </w:pPr>
    </w:p>
    <w:p w:rsidR="00CE42EA" w:rsidRPr="00A210E5" w:rsidRDefault="00CE42EA" w:rsidP="00CE42EA">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Implement the agreed </w:t>
      </w:r>
      <w:r w:rsidRPr="00A210E5">
        <w:rPr>
          <w:rFonts w:asciiTheme="minorHAnsi" w:hAnsiTheme="minorHAnsi"/>
          <w:sz w:val="20"/>
          <w:szCs w:val="20"/>
        </w:rPr>
        <w:t xml:space="preserve">integrated multi sector mental health service coordination model </w:t>
      </w:r>
      <w:r w:rsidRPr="00A210E5">
        <w:rPr>
          <w:rFonts w:asciiTheme="minorHAnsi" w:eastAsia="Batang" w:hAnsiTheme="minorHAnsi" w:cs="Arial"/>
          <w:kern w:val="28"/>
          <w:sz w:val="20"/>
          <w:szCs w:val="20"/>
        </w:rPr>
        <w:t>by working in a coordinated and collaborative manner to identify common issues and solutions, and build and progress working alliances in the interests of</w:t>
      </w:r>
      <w:r w:rsidRPr="00A210E5">
        <w:rPr>
          <w:rFonts w:asciiTheme="minorHAnsi" w:hAnsiTheme="minorHAnsi"/>
          <w:sz w:val="20"/>
          <w:szCs w:val="20"/>
        </w:rPr>
        <w:t xml:space="preserve"> people with mental health illness and co-occurring concerns,</w:t>
      </w:r>
      <w:r w:rsidRPr="00A210E5">
        <w:rPr>
          <w:rFonts w:asciiTheme="minorHAnsi" w:eastAsia="Batang" w:hAnsiTheme="minorHAnsi" w:cs="Arial"/>
          <w:kern w:val="28"/>
          <w:sz w:val="20"/>
          <w:szCs w:val="20"/>
        </w:rPr>
        <w:t xml:space="preserve"> </w:t>
      </w:r>
      <w:r w:rsidRPr="00A210E5">
        <w:rPr>
          <w:rFonts w:asciiTheme="minorHAnsi" w:hAnsiTheme="minorHAnsi"/>
          <w:sz w:val="20"/>
          <w:szCs w:val="20"/>
        </w:rPr>
        <w:t>and their carers</w:t>
      </w:r>
      <w:r w:rsidR="00A210E5" w:rsidRPr="00A210E5">
        <w:rPr>
          <w:rFonts w:asciiTheme="minorHAnsi" w:hAnsiTheme="minorHAnsi"/>
          <w:sz w:val="20"/>
          <w:szCs w:val="20"/>
        </w:rPr>
        <w:t>.</w:t>
      </w:r>
    </w:p>
    <w:p w:rsidR="00CE42EA" w:rsidRPr="00A210E5" w:rsidRDefault="00CE42EA" w:rsidP="00CE42EA">
      <w:pPr>
        <w:widowControl w:val="0"/>
        <w:autoSpaceDE w:val="0"/>
        <w:autoSpaceDN w:val="0"/>
        <w:adjustRightInd w:val="0"/>
        <w:jc w:val="both"/>
        <w:rPr>
          <w:rFonts w:asciiTheme="minorHAnsi" w:eastAsia="Batang" w:hAnsiTheme="minorHAnsi" w:cs="Arial"/>
          <w:kern w:val="28"/>
          <w:sz w:val="20"/>
          <w:szCs w:val="20"/>
        </w:rPr>
      </w:pPr>
    </w:p>
    <w:p w:rsidR="00CE42EA" w:rsidRPr="00A210E5" w:rsidRDefault="00CE42EA" w:rsidP="00CE42EA">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Achieve sustainable outcomes by embedding the agreed protocols and functional arrangements into local work practice and providing ongoing support for the implementation of practice reforms, cost effective innovation in service system delivery and the structural changes necessary for the development and sustainability of an </w:t>
      </w:r>
      <w:r w:rsidRPr="00A210E5">
        <w:rPr>
          <w:rFonts w:asciiTheme="minorHAnsi" w:hAnsiTheme="minorHAnsi"/>
          <w:sz w:val="20"/>
          <w:szCs w:val="20"/>
        </w:rPr>
        <w:t xml:space="preserve">integrated multi sector mental health service coordination model for people with mental </w:t>
      </w:r>
      <w:r w:rsidR="00205FCD">
        <w:rPr>
          <w:rFonts w:asciiTheme="minorHAnsi" w:hAnsiTheme="minorHAnsi"/>
          <w:sz w:val="20"/>
          <w:szCs w:val="20"/>
        </w:rPr>
        <w:t xml:space="preserve">ill </w:t>
      </w:r>
      <w:r w:rsidRPr="00A210E5">
        <w:rPr>
          <w:rFonts w:asciiTheme="minorHAnsi" w:hAnsiTheme="minorHAnsi"/>
          <w:sz w:val="20"/>
          <w:szCs w:val="20"/>
        </w:rPr>
        <w:t>health and co-occurring concerns,</w:t>
      </w:r>
      <w:r w:rsidRPr="00A210E5">
        <w:rPr>
          <w:rFonts w:asciiTheme="minorHAnsi" w:eastAsia="Batang" w:hAnsiTheme="minorHAnsi" w:cs="Arial"/>
          <w:kern w:val="28"/>
          <w:sz w:val="20"/>
          <w:szCs w:val="20"/>
        </w:rPr>
        <w:t xml:space="preserve"> </w:t>
      </w:r>
      <w:r w:rsidRPr="00A210E5">
        <w:rPr>
          <w:rFonts w:asciiTheme="minorHAnsi" w:hAnsiTheme="minorHAnsi"/>
          <w:sz w:val="20"/>
          <w:szCs w:val="20"/>
        </w:rPr>
        <w:t>and their carers</w:t>
      </w:r>
      <w:r w:rsidR="00A210E5" w:rsidRPr="00A210E5">
        <w:rPr>
          <w:rFonts w:asciiTheme="minorHAnsi" w:hAnsiTheme="minorHAnsi"/>
          <w:sz w:val="20"/>
          <w:szCs w:val="20"/>
        </w:rPr>
        <w:t>.</w:t>
      </w:r>
    </w:p>
    <w:p w:rsidR="00CE42EA" w:rsidRPr="00A210E5" w:rsidRDefault="00CE42EA" w:rsidP="00CE42EA">
      <w:pPr>
        <w:widowControl w:val="0"/>
        <w:autoSpaceDE w:val="0"/>
        <w:autoSpaceDN w:val="0"/>
        <w:adjustRightInd w:val="0"/>
        <w:jc w:val="both"/>
        <w:rPr>
          <w:rFonts w:asciiTheme="minorHAnsi" w:eastAsia="Batang" w:hAnsiTheme="minorHAnsi" w:cs="Arial"/>
          <w:kern w:val="28"/>
          <w:sz w:val="20"/>
          <w:szCs w:val="20"/>
        </w:rPr>
      </w:pPr>
    </w:p>
    <w:p w:rsidR="00205FCD" w:rsidRDefault="00CE42EA" w:rsidP="00205FCD">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Monitor the success of the mental health service coordination model and </w:t>
      </w:r>
      <w:r w:rsidR="00205FCD">
        <w:rPr>
          <w:rFonts w:asciiTheme="minorHAnsi" w:eastAsia="Batang" w:hAnsiTheme="minorHAnsi" w:cs="Arial"/>
          <w:kern w:val="28"/>
          <w:sz w:val="20"/>
          <w:szCs w:val="20"/>
        </w:rPr>
        <w:t>EMHSCA Strategic</w:t>
      </w:r>
      <w:r w:rsidRPr="00A210E5">
        <w:rPr>
          <w:rFonts w:asciiTheme="minorHAnsi" w:eastAsia="Batang" w:hAnsiTheme="minorHAnsi" w:cs="Arial"/>
          <w:kern w:val="28"/>
          <w:sz w:val="20"/>
          <w:szCs w:val="20"/>
        </w:rPr>
        <w:t xml:space="preserve"> plan and their ongoing adaptation in response to changing needs of people with mental </w:t>
      </w:r>
      <w:r w:rsidR="00530C5D">
        <w:rPr>
          <w:rFonts w:asciiTheme="minorHAnsi" w:eastAsia="Batang" w:hAnsiTheme="minorHAnsi" w:cs="Arial"/>
          <w:kern w:val="28"/>
          <w:sz w:val="20"/>
          <w:szCs w:val="20"/>
        </w:rPr>
        <w:t>ill-</w:t>
      </w:r>
      <w:r w:rsidRPr="00A210E5">
        <w:rPr>
          <w:rFonts w:asciiTheme="minorHAnsi" w:eastAsia="Batang" w:hAnsiTheme="minorHAnsi" w:cs="Arial"/>
          <w:kern w:val="28"/>
          <w:sz w:val="20"/>
          <w:szCs w:val="20"/>
        </w:rPr>
        <w:t xml:space="preserve">health </w:t>
      </w:r>
      <w:r w:rsidRPr="00A210E5">
        <w:rPr>
          <w:rFonts w:asciiTheme="minorHAnsi" w:hAnsiTheme="minorHAnsi"/>
          <w:sz w:val="20"/>
          <w:szCs w:val="20"/>
        </w:rPr>
        <w:t>and co-occurring concerns,</w:t>
      </w:r>
      <w:r w:rsidRPr="00A210E5">
        <w:rPr>
          <w:rFonts w:asciiTheme="minorHAnsi" w:eastAsia="Batang" w:hAnsiTheme="minorHAnsi" w:cs="Arial"/>
          <w:kern w:val="28"/>
          <w:sz w:val="20"/>
          <w:szCs w:val="20"/>
        </w:rPr>
        <w:t xml:space="preserve"> and their carers in the evolving nature of the mental health and health service system reform.</w:t>
      </w:r>
    </w:p>
    <w:p w:rsidR="00205FCD" w:rsidRDefault="00205FCD" w:rsidP="00205FCD">
      <w:pPr>
        <w:pStyle w:val="ListParagraph"/>
        <w:rPr>
          <w:rFonts w:asciiTheme="minorHAnsi" w:eastAsia="Batang" w:hAnsiTheme="minorHAnsi" w:cs="Arial"/>
          <w:kern w:val="28"/>
          <w:sz w:val="20"/>
          <w:szCs w:val="20"/>
        </w:rPr>
      </w:pPr>
    </w:p>
    <w:p w:rsidR="00A210E5" w:rsidRPr="00205FCD" w:rsidRDefault="00205FCD" w:rsidP="00205FCD">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sidRPr="00205FCD">
        <w:rPr>
          <w:rFonts w:asciiTheme="minorHAnsi" w:eastAsia="Batang" w:hAnsiTheme="minorHAnsi" w:cs="Arial"/>
          <w:kern w:val="28"/>
          <w:sz w:val="20"/>
          <w:szCs w:val="20"/>
        </w:rPr>
        <w:t>In general all discussions within the EMHSCA committee meetings should be disseminated within partner agencies and other aligned services to enhance the progress of the project unless otherwise stated during EMHSCA committee meetings. It is the responsibility of EMHSCA committee members to convey information regarding EMHSCA activities, including workforce development activities, to their organisations.</w:t>
      </w:r>
    </w:p>
    <w:p w:rsidR="004467B6" w:rsidRPr="00A210E5" w:rsidRDefault="004467B6" w:rsidP="004467B6">
      <w:pPr>
        <w:rPr>
          <w:rFonts w:asciiTheme="minorHAnsi" w:eastAsia="Times New Roman" w:hAnsiTheme="minorHAnsi" w:cs="Calibri"/>
          <w:b/>
          <w:bCs/>
          <w:sz w:val="20"/>
          <w:szCs w:val="20"/>
        </w:rPr>
      </w:pPr>
    </w:p>
    <w:p w:rsidR="00BC2248" w:rsidRDefault="00BC2248" w:rsidP="004467B6">
      <w:pPr>
        <w:rPr>
          <w:rFonts w:asciiTheme="minorHAnsi" w:eastAsia="Times New Roman" w:hAnsiTheme="minorHAnsi" w:cs="Calibri"/>
          <w:b/>
          <w:bCs/>
          <w:sz w:val="32"/>
          <w:szCs w:val="32"/>
        </w:rPr>
      </w:pPr>
    </w:p>
    <w:p w:rsidR="005B7C70" w:rsidRDefault="00AB7215" w:rsidP="004467B6">
      <w:pPr>
        <w:rPr>
          <w:rFonts w:asciiTheme="minorHAnsi" w:eastAsia="Times New Roman" w:hAnsiTheme="minorHAnsi" w:cs="Calibri"/>
          <w:b/>
          <w:bCs/>
          <w:sz w:val="32"/>
          <w:szCs w:val="32"/>
        </w:rPr>
      </w:pPr>
      <w:r w:rsidRPr="00AB7215">
        <w:rPr>
          <w:rFonts w:asciiTheme="minorHAnsi" w:eastAsia="Times New Roman" w:hAnsiTheme="minorHAnsi" w:cs="Calibri"/>
          <w:b/>
          <w:bCs/>
          <w:sz w:val="32"/>
          <w:szCs w:val="32"/>
        </w:rPr>
        <w:lastRenderedPageBreak/>
        <mc:AlternateContent>
          <mc:Choice Requires="wps">
            <w:drawing>
              <wp:anchor distT="0" distB="0" distL="114300" distR="114300" simplePos="0" relativeHeight="251676672" behindDoc="0" locked="0" layoutInCell="1" allowOverlap="1" wp14:anchorId="7A3912AB" wp14:editId="7A8E1E7B">
                <wp:simplePos x="0" y="0"/>
                <wp:positionH relativeFrom="column">
                  <wp:posOffset>2657475</wp:posOffset>
                </wp:positionH>
                <wp:positionV relativeFrom="paragraph">
                  <wp:posOffset>3198495</wp:posOffset>
                </wp:positionV>
                <wp:extent cx="213995" cy="241300"/>
                <wp:effectExtent l="19050" t="0" r="33655" b="25400"/>
                <wp:wrapNone/>
                <wp:docPr id="19" name="Chevron 12"/>
                <wp:cNvGraphicFramePr/>
                <a:graphic xmlns:a="http://schemas.openxmlformats.org/drawingml/2006/main">
                  <a:graphicData uri="http://schemas.microsoft.com/office/word/2010/wordprocessingShape">
                    <wps:wsp>
                      <wps:cNvSpPr/>
                      <wps:spPr>
                        <a:xfrm flipH="1">
                          <a:off x="0" y="0"/>
                          <a:ext cx="213995" cy="241300"/>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2" o:spid="_x0000_s1026" type="#_x0000_t55" style="position:absolute;margin-left:209.25pt;margin-top:251.85pt;width:16.85pt;height:19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" adj="10800" fillcolor="#8064a2 [3207]" strokecolor="#8064a2 [3207]" strokeweight="2pt"/>
            </w:pict>
          </mc:Fallback>
        </mc:AlternateContent>
      </w:r>
      <w:r w:rsidRPr="00AB7215">
        <w:rPr>
          <w:rFonts w:asciiTheme="minorHAnsi" w:eastAsia="Times New Roman" w:hAnsiTheme="minorHAnsi" w:cs="Calibri"/>
          <w:b/>
          <w:bCs/>
          <w:sz w:val="32"/>
          <w:szCs w:val="32"/>
        </w:rPr>
        <mc:AlternateContent>
          <mc:Choice Requires="wps">
            <w:drawing>
              <wp:anchor distT="0" distB="0" distL="114300" distR="114300" simplePos="0" relativeHeight="251674624" behindDoc="0" locked="0" layoutInCell="1" allowOverlap="1" wp14:anchorId="231F1801" wp14:editId="7AE897FB">
                <wp:simplePos x="0" y="0"/>
                <wp:positionH relativeFrom="column">
                  <wp:posOffset>3257550</wp:posOffset>
                </wp:positionH>
                <wp:positionV relativeFrom="paragraph">
                  <wp:posOffset>1378585</wp:posOffset>
                </wp:positionV>
                <wp:extent cx="213995" cy="241300"/>
                <wp:effectExtent l="76200" t="38100" r="71755" b="44450"/>
                <wp:wrapNone/>
                <wp:docPr id="18" name="Chevron 13"/>
                <wp:cNvGraphicFramePr/>
                <a:graphic xmlns:a="http://schemas.openxmlformats.org/drawingml/2006/main">
                  <a:graphicData uri="http://schemas.microsoft.com/office/word/2010/wordprocessingShape">
                    <wps:wsp>
                      <wps:cNvSpPr/>
                      <wps:spPr>
                        <a:xfrm flipH="1">
                          <a:off x="0" y="0"/>
                          <a:ext cx="213995" cy="241300"/>
                        </a:xfrm>
                        <a:prstGeom prst="chevron">
                          <a:avLst/>
                        </a:prstGeom>
                        <a:solidFill>
                          <a:schemeClr val="accent4"/>
                        </a:solidFill>
                        <a:ln>
                          <a:solidFill>
                            <a:schemeClr val="accent4"/>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3" o:spid="_x0000_s1026" type="#_x0000_t55" style="position:absolute;margin-left:256.5pt;margin-top:108.55pt;width:16.85pt;height:19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" adj="10800" fillcolor="#8064a2 [3207]" strokecolor="#8064a2 [3207]" strokeweight="2pt"/>
            </w:pict>
          </mc:Fallback>
        </mc:AlternateContent>
      </w:r>
      <w:r w:rsidRPr="00AB7215">
        <w:rPr>
          <w:rFonts w:asciiTheme="minorHAnsi" w:eastAsia="Times New Roman" w:hAnsiTheme="minorHAnsi" w:cs="Calibri"/>
          <w:b/>
          <w:bCs/>
          <w:sz w:val="32"/>
          <w:szCs w:val="32"/>
        </w:rPr>
        <mc:AlternateContent>
          <mc:Choice Requires="wps">
            <w:drawing>
              <wp:anchor distT="0" distB="0" distL="114300" distR="114300" simplePos="0" relativeHeight="251672576" behindDoc="0" locked="0" layoutInCell="1" allowOverlap="1" wp14:anchorId="481B6C2C" wp14:editId="5F11B4B7">
                <wp:simplePos x="0" y="0"/>
                <wp:positionH relativeFrom="column">
                  <wp:posOffset>4800600</wp:posOffset>
                </wp:positionH>
                <wp:positionV relativeFrom="paragraph">
                  <wp:posOffset>2957195</wp:posOffset>
                </wp:positionV>
                <wp:extent cx="213995" cy="241300"/>
                <wp:effectExtent l="76200" t="38100" r="71755" b="44450"/>
                <wp:wrapNone/>
                <wp:docPr id="17" name="Chevron 13"/>
                <wp:cNvGraphicFramePr/>
                <a:graphic xmlns:a="http://schemas.openxmlformats.org/drawingml/2006/main">
                  <a:graphicData uri="http://schemas.microsoft.com/office/word/2010/wordprocessingShape">
                    <wps:wsp>
                      <wps:cNvSpPr/>
                      <wps:spPr>
                        <a:xfrm flipH="1">
                          <a:off x="0" y="0"/>
                          <a:ext cx="213995" cy="241300"/>
                        </a:xfrm>
                        <a:prstGeom prst="chevron">
                          <a:avLst/>
                        </a:prstGeom>
                        <a:solidFill>
                          <a:schemeClr val="accent4"/>
                        </a:solidFill>
                        <a:ln>
                          <a:solidFill>
                            <a:schemeClr val="accent4"/>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3" o:spid="_x0000_s1026" type="#_x0000_t55" style="position:absolute;margin-left:378pt;margin-top:232.85pt;width:16.85pt;height:19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" adj="10800" fillcolor="#8064a2 [3207]" strokecolor="#8064a2 [3207]" strokeweight="2pt"/>
            </w:pict>
          </mc:Fallback>
        </mc:AlternateContent>
      </w:r>
      <w:r w:rsidRPr="00AB7215">
        <w:rPr>
          <w:rFonts w:asciiTheme="minorHAnsi" w:eastAsia="Times New Roman" w:hAnsiTheme="minorHAnsi" w:cs="Calibri"/>
          <w:b/>
          <w:bCs/>
          <w:sz w:val="32"/>
          <w:szCs w:val="32"/>
        </w:rPr>
        <mc:AlternateContent>
          <mc:Choice Requires="wps">
            <w:drawing>
              <wp:anchor distT="0" distB="0" distL="114300" distR="114300" simplePos="0" relativeHeight="251670528" behindDoc="0" locked="0" layoutInCell="1" allowOverlap="1" wp14:anchorId="454EBD6D" wp14:editId="78C5DC7B">
                <wp:simplePos x="0" y="0"/>
                <wp:positionH relativeFrom="column">
                  <wp:posOffset>1381125</wp:posOffset>
                </wp:positionH>
                <wp:positionV relativeFrom="paragraph">
                  <wp:posOffset>2471420</wp:posOffset>
                </wp:positionV>
                <wp:extent cx="213995" cy="241300"/>
                <wp:effectExtent l="76200" t="38100" r="71755" b="44450"/>
                <wp:wrapNone/>
                <wp:docPr id="16" name="Chevron 13"/>
                <wp:cNvGraphicFramePr/>
                <a:graphic xmlns:a="http://schemas.openxmlformats.org/drawingml/2006/main">
                  <a:graphicData uri="http://schemas.microsoft.com/office/word/2010/wordprocessingShape">
                    <wps:wsp>
                      <wps:cNvSpPr/>
                      <wps:spPr>
                        <a:xfrm flipH="1">
                          <a:off x="0" y="0"/>
                          <a:ext cx="213995" cy="241300"/>
                        </a:xfrm>
                        <a:prstGeom prst="chevron">
                          <a:avLst/>
                        </a:prstGeom>
                        <a:solidFill>
                          <a:schemeClr val="accent4"/>
                        </a:solidFill>
                        <a:ln>
                          <a:solidFill>
                            <a:schemeClr val="accent4"/>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3" o:spid="_x0000_s1026" type="#_x0000_t55" style="position:absolute;margin-left:108.75pt;margin-top:194.6pt;width:16.85pt;height:19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" adj="10800" fillcolor="#8064a2 [3207]" strokecolor="#8064a2 [3207]" strokeweight="2pt"/>
            </w:pict>
          </mc:Fallback>
        </mc:AlternateContent>
      </w:r>
      <w:r w:rsidRPr="00AB7215">
        <w:rPr>
          <w:rFonts w:asciiTheme="minorHAnsi" w:eastAsia="Times New Roman" w:hAnsiTheme="minorHAnsi" w:cs="Calibri"/>
          <w:b/>
          <w:bCs/>
          <w:sz w:val="32"/>
          <w:szCs w:val="32"/>
        </w:rPr>
        <mc:AlternateContent>
          <mc:Choice Requires="wps">
            <w:drawing>
              <wp:anchor distT="0" distB="0" distL="114300" distR="114300" simplePos="0" relativeHeight="251668480" behindDoc="0" locked="0" layoutInCell="1" allowOverlap="1" wp14:anchorId="59A84B60" wp14:editId="286082E9">
                <wp:simplePos x="0" y="0"/>
                <wp:positionH relativeFrom="column">
                  <wp:posOffset>3781425</wp:posOffset>
                </wp:positionH>
                <wp:positionV relativeFrom="paragraph">
                  <wp:posOffset>1576070</wp:posOffset>
                </wp:positionV>
                <wp:extent cx="213995" cy="241300"/>
                <wp:effectExtent l="19050" t="0" r="33655" b="25400"/>
                <wp:wrapNone/>
                <wp:docPr id="15" name="Chevron 12"/>
                <wp:cNvGraphicFramePr/>
                <a:graphic xmlns:a="http://schemas.openxmlformats.org/drawingml/2006/main">
                  <a:graphicData uri="http://schemas.microsoft.com/office/word/2010/wordprocessingShape">
                    <wps:wsp>
                      <wps:cNvSpPr/>
                      <wps:spPr>
                        <a:xfrm flipH="1">
                          <a:off x="0" y="0"/>
                          <a:ext cx="213995" cy="241300"/>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2" o:spid="_x0000_s1026" type="#_x0000_t55" style="position:absolute;margin-left:297.75pt;margin-top:124.1pt;width:16.85pt;height:19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" adj="10800" fillcolor="#8064a2 [3207]" strokecolor="#8064a2 [3207]" strokeweight="2pt"/>
            </w:pict>
          </mc:Fallback>
        </mc:AlternateContent>
      </w:r>
      <w:r w:rsidRPr="00AB7215">
        <w:rPr>
          <w:rFonts w:asciiTheme="minorHAnsi" w:eastAsia="Times New Roman" w:hAnsiTheme="minorHAnsi" w:cs="Calibri"/>
          <w:b/>
          <w:bCs/>
          <w:sz w:val="32"/>
          <w:szCs w:val="32"/>
        </w:rPr>
        <mc:AlternateContent>
          <mc:Choice Requires="wps">
            <w:drawing>
              <wp:anchor distT="0" distB="0" distL="114300" distR="114300" simplePos="0" relativeHeight="251666432" behindDoc="0" locked="0" layoutInCell="1" allowOverlap="1" wp14:anchorId="198AE0BD" wp14:editId="7FDC800F">
                <wp:simplePos x="0" y="0"/>
                <wp:positionH relativeFrom="column">
                  <wp:posOffset>2333625</wp:posOffset>
                </wp:positionH>
                <wp:positionV relativeFrom="paragraph">
                  <wp:posOffset>1576070</wp:posOffset>
                </wp:positionV>
                <wp:extent cx="213995" cy="241300"/>
                <wp:effectExtent l="19050" t="0" r="33655" b="25400"/>
                <wp:wrapNone/>
                <wp:docPr id="14" name="Chevron 12"/>
                <wp:cNvGraphicFramePr/>
                <a:graphic xmlns:a="http://schemas.openxmlformats.org/drawingml/2006/main">
                  <a:graphicData uri="http://schemas.microsoft.com/office/word/2010/wordprocessingShape">
                    <wps:wsp>
                      <wps:cNvSpPr/>
                      <wps:spPr>
                        <a:xfrm flipH="1">
                          <a:off x="0" y="0"/>
                          <a:ext cx="213995" cy="241300"/>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2" o:spid="_x0000_s1026" type="#_x0000_t55" style="position:absolute;margin-left:183.75pt;margin-top:124.1pt;width:16.85pt;height:19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" adj="10800" fillcolor="#8064a2 [3207]" strokecolor="#8064a2 [3207]" strokeweight="2pt"/>
            </w:pict>
          </mc:Fallback>
        </mc:AlternateContent>
      </w:r>
      <w:r>
        <w:rPr>
          <w:rFonts w:asciiTheme="minorHAnsi" w:eastAsia="Batang" w:hAnsiTheme="minorHAnsi" w:cs="Arial"/>
          <w:noProof/>
          <w:kern w:val="28"/>
          <w:sz w:val="20"/>
          <w:szCs w:val="20"/>
          <w:lang w:eastAsia="en-AU"/>
        </w:rPr>
        <mc:AlternateContent>
          <mc:Choice Requires="wps">
            <w:drawing>
              <wp:anchor distT="0" distB="0" distL="114300" distR="114300" simplePos="0" relativeHeight="251664384" behindDoc="0" locked="0" layoutInCell="1" allowOverlap="1" wp14:anchorId="4929B1A4" wp14:editId="5F90B386">
                <wp:simplePos x="0" y="0"/>
                <wp:positionH relativeFrom="column">
                  <wp:posOffset>990600</wp:posOffset>
                </wp:positionH>
                <wp:positionV relativeFrom="paragraph">
                  <wp:posOffset>1071245</wp:posOffset>
                </wp:positionV>
                <wp:extent cx="314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84.35pt" to="102.7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" strokecolor="#4579b8 [3044]"/>
            </w:pict>
          </mc:Fallback>
        </mc:AlternateContent>
      </w:r>
      <w:r w:rsidRPr="00AB7215">
        <w:rPr>
          <w:rFonts w:asciiTheme="minorHAnsi" w:eastAsia="Batang" w:hAnsiTheme="minorHAnsi" w:cs="Arial"/>
          <w:kern w:val="28"/>
          <w:sz w:val="20"/>
          <w:szCs w:val="20"/>
        </w:rPr>
        <mc:AlternateContent>
          <mc:Choice Requires="wps">
            <w:drawing>
              <wp:anchor distT="0" distB="0" distL="114300" distR="114300" simplePos="0" relativeHeight="251663360" behindDoc="0" locked="0" layoutInCell="1" allowOverlap="1" wp14:anchorId="4D43F871" wp14:editId="439EDBF2">
                <wp:simplePos x="0" y="0"/>
                <wp:positionH relativeFrom="column">
                  <wp:posOffset>-266700</wp:posOffset>
                </wp:positionH>
                <wp:positionV relativeFrom="paragraph">
                  <wp:posOffset>795020</wp:posOffset>
                </wp:positionV>
                <wp:extent cx="1261745" cy="583565"/>
                <wp:effectExtent l="38100" t="57150" r="52705" b="45085"/>
                <wp:wrapNone/>
                <wp:docPr id="12" name="Rounded Rectangle 4"/>
                <wp:cNvGraphicFramePr/>
                <a:graphic xmlns:a="http://schemas.openxmlformats.org/drawingml/2006/main">
                  <a:graphicData uri="http://schemas.microsoft.com/office/word/2010/wordprocessingShape">
                    <wps:wsp>
                      <wps:cNvSpPr/>
                      <wps:spPr>
                        <a:xfrm>
                          <a:off x="0" y="0"/>
                          <a:ext cx="1261745" cy="583565"/>
                        </a:xfrm>
                        <a:prstGeom prst="rect">
                          <a:avLst/>
                        </a:prstGeom>
                        <a:solidFill>
                          <a:srgbClr val="00CC00"/>
                        </a:solidFill>
                        <a:scene3d>
                          <a:camera prst="orthographicFront">
                            <a:rot lat="0" lon="0" rev="0"/>
                          </a:camera>
                          <a:lightRig rig="soft" dir="t">
                            <a:rot lat="0" lon="0" rev="0"/>
                          </a:lightRig>
                        </a:scene3d>
                        <a:sp3d/>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AB7215" w:rsidRDefault="00AB7215" w:rsidP="00AB7215">
                            <w:pPr>
                              <w:pStyle w:val="NormalWeb"/>
                              <w:spacing w:before="0" w:beforeAutospacing="0" w:after="101" w:afterAutospacing="0" w:line="216" w:lineRule="auto"/>
                              <w:jc w:val="center"/>
                            </w:pPr>
                            <w:r>
                              <w:rPr>
                                <w:rFonts w:asciiTheme="minorHAnsi" w:hAnsi="Calibri" w:cstheme="minorBidi"/>
                                <w:color w:val="000000" w:themeColor="text1"/>
                                <w:kern w:val="24"/>
                              </w:rPr>
                              <w:t>EMR MH &amp; AOD Catchment Planning Council</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id="Rounded Rectangle 4" o:spid="_x0000_s1026" style="position:absolute;margin-left:-21pt;margin-top:62.6pt;width:99.35pt;height:4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" fillcolor="#0c0" stroked="f">
                <v:textbox inset="3.6pt,,3.6pt">
                  <w:txbxContent>
                    <w:p w:rsidR="00AB7215" w:rsidRDefault="00AB7215" w:rsidP="00AB7215">
                      <w:pPr>
                        <w:pStyle w:val="NormalWeb"/>
                        <w:spacing w:before="0" w:beforeAutospacing="0" w:after="101" w:afterAutospacing="0" w:line="216" w:lineRule="auto"/>
                        <w:jc w:val="center"/>
                      </w:pPr>
                      <w:r>
                        <w:rPr>
                          <w:rFonts w:asciiTheme="minorHAnsi" w:hAnsi="Calibri" w:cstheme="minorBidi"/>
                          <w:color w:val="000000" w:themeColor="text1"/>
                          <w:kern w:val="24"/>
                        </w:rPr>
                        <w:t>EMR MH &amp; AOD Catchment Planning Council</w:t>
                      </w:r>
                    </w:p>
                  </w:txbxContent>
                </v:textbox>
              </v:rect>
            </w:pict>
          </mc:Fallback>
        </mc:AlternateContent>
      </w:r>
      <w:r w:rsidR="00205FCD">
        <w:rPr>
          <w:rFonts w:asciiTheme="minorHAnsi" w:eastAsia="Times New Roman" w:hAnsiTheme="minorHAnsi" w:cs="Calibri"/>
          <w:b/>
          <w:bCs/>
          <w:sz w:val="32"/>
          <w:szCs w:val="32"/>
        </w:rPr>
        <w:t>Communi</w:t>
      </w:r>
      <w:r w:rsidR="00BC2248">
        <w:rPr>
          <w:rFonts w:asciiTheme="minorHAnsi" w:eastAsia="Times New Roman" w:hAnsiTheme="minorHAnsi" w:cs="Calibri"/>
          <w:b/>
          <w:bCs/>
          <w:sz w:val="32"/>
          <w:szCs w:val="32"/>
        </w:rPr>
        <w:t>cation and reporting structures</w:t>
      </w:r>
      <w:r w:rsidR="00472426">
        <w:rPr>
          <w:rFonts w:asciiTheme="minorHAnsi" w:eastAsia="Times New Roman" w:hAnsiTheme="minorHAnsi" w:cs="Calibri"/>
          <w:b/>
          <w:bCs/>
          <w:noProof/>
          <w:sz w:val="32"/>
          <w:szCs w:val="32"/>
          <w:lang w:eastAsia="en-AU"/>
        </w:rPr>
        <w:drawing>
          <wp:inline distT="0" distB="0" distL="0" distR="0" wp14:anchorId="4068A509" wp14:editId="0990271C">
            <wp:extent cx="6424613" cy="4283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6537" cy="4284357"/>
                    </a:xfrm>
                    <a:prstGeom prst="rect">
                      <a:avLst/>
                    </a:prstGeom>
                    <a:noFill/>
                  </pic:spPr>
                </pic:pic>
              </a:graphicData>
            </a:graphic>
          </wp:inline>
        </w:drawing>
      </w:r>
      <w:bookmarkStart w:id="0" w:name="_GoBack"/>
      <w:bookmarkEnd w:id="0"/>
    </w:p>
    <w:p w:rsidR="004467B6" w:rsidRPr="00A210E5" w:rsidRDefault="004467B6" w:rsidP="004467B6">
      <w:pPr>
        <w:rPr>
          <w:rFonts w:asciiTheme="minorHAnsi" w:eastAsia="Times New Roman" w:hAnsiTheme="minorHAnsi" w:cs="Calibri"/>
          <w:b/>
          <w:bCs/>
          <w:sz w:val="32"/>
          <w:szCs w:val="32"/>
        </w:rPr>
      </w:pPr>
      <w:r w:rsidRPr="00A210E5">
        <w:rPr>
          <w:rFonts w:asciiTheme="minorHAnsi" w:eastAsia="Times New Roman" w:hAnsiTheme="minorHAnsi" w:cs="Calibri"/>
          <w:b/>
          <w:bCs/>
          <w:sz w:val="32"/>
          <w:szCs w:val="32"/>
        </w:rPr>
        <w:t xml:space="preserve">Our Vision </w:t>
      </w:r>
    </w:p>
    <w:p w:rsidR="004467B6" w:rsidRPr="00BC2248" w:rsidRDefault="004467B6" w:rsidP="00BC2248">
      <w:pPr>
        <w:pStyle w:val="Sincerely"/>
        <w:spacing w:before="0" w:after="200" w:line="276" w:lineRule="auto"/>
        <w:rPr>
          <w:rFonts w:asciiTheme="minorHAnsi" w:eastAsia="Calibri" w:hAnsiTheme="minorHAnsi" w:cs="Calibri"/>
        </w:rPr>
      </w:pPr>
      <w:r w:rsidRPr="00BC2248">
        <w:rPr>
          <w:rFonts w:asciiTheme="minorHAnsi" w:eastAsia="Calibri" w:hAnsiTheme="minorHAnsi" w:cs="Calibri"/>
        </w:rPr>
        <w:t>The EMHCSA vision i</w:t>
      </w:r>
      <w:r w:rsidR="0027348D">
        <w:rPr>
          <w:rFonts w:asciiTheme="minorHAnsi" w:eastAsia="Calibri" w:hAnsiTheme="minorHAnsi" w:cs="Calibri"/>
        </w:rPr>
        <w:t>s to ensure that people who experience</w:t>
      </w:r>
      <w:r w:rsidRPr="00BC2248">
        <w:rPr>
          <w:rFonts w:asciiTheme="minorHAnsi" w:eastAsia="Calibri" w:hAnsiTheme="minorHAnsi" w:cs="Calibri"/>
        </w:rPr>
        <w:t xml:space="preserve"> mental </w:t>
      </w:r>
      <w:r w:rsidR="0027348D">
        <w:rPr>
          <w:rFonts w:asciiTheme="minorHAnsi" w:eastAsia="Calibri" w:hAnsiTheme="minorHAnsi" w:cs="Calibri"/>
        </w:rPr>
        <w:t>ill-health and co-</w:t>
      </w:r>
      <w:r w:rsidRPr="00BC2248">
        <w:rPr>
          <w:rFonts w:asciiTheme="minorHAnsi" w:eastAsia="Calibri" w:hAnsiTheme="minorHAnsi" w:cs="Calibri"/>
        </w:rPr>
        <w:t>occurring concerns have access to responsive, appropriate and collaborative services to assist with the multiple facets of their individual recovery journey.</w:t>
      </w:r>
    </w:p>
    <w:p w:rsidR="004467B6" w:rsidRPr="00A210E5" w:rsidRDefault="004467B6" w:rsidP="004467B6">
      <w:pPr>
        <w:autoSpaceDE w:val="0"/>
        <w:autoSpaceDN w:val="0"/>
        <w:adjustRightInd w:val="0"/>
        <w:rPr>
          <w:rFonts w:asciiTheme="minorHAnsi" w:hAnsiTheme="minorHAnsi" w:cs="Calibri"/>
          <w:b/>
          <w:i/>
          <w:color w:val="000000"/>
          <w:sz w:val="24"/>
          <w:szCs w:val="24"/>
        </w:rPr>
      </w:pPr>
      <w:r w:rsidRPr="00A210E5">
        <w:rPr>
          <w:rFonts w:asciiTheme="minorHAnsi" w:hAnsiTheme="minorHAnsi" w:cs="Calibri"/>
          <w:b/>
          <w:i/>
          <w:color w:val="000000"/>
          <w:sz w:val="24"/>
          <w:szCs w:val="24"/>
        </w:rPr>
        <w:t>At EMHSCA we value:</w:t>
      </w: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color w:val="000000"/>
          <w:sz w:val="20"/>
          <w:szCs w:val="20"/>
        </w:rPr>
      </w:pPr>
      <w:r w:rsidRPr="00BC2248">
        <w:rPr>
          <w:rFonts w:asciiTheme="minorHAnsi" w:hAnsiTheme="minorHAnsi" w:cs="Calibri"/>
          <w:b/>
          <w:color w:val="000000"/>
          <w:sz w:val="20"/>
          <w:szCs w:val="20"/>
          <w:u w:val="single"/>
        </w:rPr>
        <w:t>A Strategic approach</w:t>
      </w:r>
      <w:r w:rsidRPr="00BC2248">
        <w:rPr>
          <w:rFonts w:asciiTheme="minorHAnsi" w:hAnsiTheme="minorHAnsi" w:cs="Calibri"/>
          <w:color w:val="000000"/>
          <w:sz w:val="20"/>
          <w:szCs w:val="20"/>
        </w:rPr>
        <w:t> by encouraging the expansion of organisational thinking and planning into a broader regional context.</w:t>
      </w:r>
    </w:p>
    <w:p w:rsidR="004467B6" w:rsidRPr="00BC2248" w:rsidRDefault="004467B6" w:rsidP="004467B6">
      <w:pPr>
        <w:autoSpaceDE w:val="0"/>
        <w:autoSpaceDN w:val="0"/>
        <w:adjustRightInd w:val="0"/>
        <w:rPr>
          <w:rFonts w:asciiTheme="minorHAnsi" w:hAnsiTheme="minorHAnsi" w:cs="Calibri"/>
          <w:color w:val="000000"/>
          <w:sz w:val="20"/>
          <w:szCs w:val="20"/>
        </w:rPr>
      </w:pP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color w:val="000000"/>
          <w:sz w:val="20"/>
          <w:szCs w:val="20"/>
        </w:rPr>
      </w:pPr>
      <w:r w:rsidRPr="00BC2248">
        <w:rPr>
          <w:rFonts w:asciiTheme="minorHAnsi" w:hAnsiTheme="minorHAnsi" w:cs="Calibri"/>
          <w:b/>
          <w:color w:val="000000"/>
          <w:sz w:val="20"/>
          <w:szCs w:val="20"/>
          <w:u w:val="single"/>
        </w:rPr>
        <w:t>A Respectful approach</w:t>
      </w:r>
      <w:r w:rsidRPr="00BC2248">
        <w:rPr>
          <w:rFonts w:asciiTheme="minorHAnsi" w:hAnsiTheme="minorHAnsi" w:cs="Calibri"/>
          <w:color w:val="000000"/>
          <w:sz w:val="20"/>
          <w:szCs w:val="20"/>
        </w:rPr>
        <w:t xml:space="preserve"> by treating everyone with courtesy, acknowledging all viewpoints, respecting diversity, and considering everyone with fairness and ensuring constructive honesty.  </w:t>
      </w:r>
    </w:p>
    <w:p w:rsidR="004467B6" w:rsidRPr="00BC2248" w:rsidRDefault="004467B6" w:rsidP="004467B6">
      <w:pPr>
        <w:autoSpaceDE w:val="0"/>
        <w:autoSpaceDN w:val="0"/>
        <w:adjustRightInd w:val="0"/>
        <w:rPr>
          <w:rFonts w:asciiTheme="minorHAnsi" w:hAnsiTheme="minorHAnsi" w:cs="Calibri"/>
          <w:color w:val="000000"/>
          <w:sz w:val="20"/>
          <w:szCs w:val="20"/>
        </w:rPr>
      </w:pP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color w:val="000000"/>
          <w:sz w:val="20"/>
          <w:szCs w:val="20"/>
        </w:rPr>
      </w:pPr>
      <w:r w:rsidRPr="00BC2248">
        <w:rPr>
          <w:rFonts w:asciiTheme="minorHAnsi" w:hAnsiTheme="minorHAnsi" w:cs="Calibri"/>
          <w:b/>
          <w:color w:val="000000"/>
          <w:sz w:val="20"/>
          <w:szCs w:val="20"/>
          <w:u w:val="single"/>
        </w:rPr>
        <w:t>Participation</w:t>
      </w:r>
      <w:r w:rsidRPr="00BC2248">
        <w:rPr>
          <w:rFonts w:asciiTheme="minorHAnsi" w:hAnsiTheme="minorHAnsi" w:cs="Calibri"/>
          <w:color w:val="000000"/>
          <w:sz w:val="20"/>
          <w:szCs w:val="20"/>
        </w:rPr>
        <w:t xml:space="preserve"> from a diverse network of </w:t>
      </w:r>
      <w:r w:rsidRPr="00BC2248">
        <w:rPr>
          <w:rFonts w:asciiTheme="minorHAnsi" w:hAnsiTheme="minorHAnsi" w:cs="Calibri"/>
          <w:sz w:val="20"/>
          <w:szCs w:val="20"/>
        </w:rPr>
        <w:t>services, consumers and carers</w:t>
      </w:r>
      <w:r w:rsidRPr="00BC2248">
        <w:rPr>
          <w:rFonts w:asciiTheme="minorHAnsi" w:hAnsiTheme="minorHAnsi" w:cs="Calibri"/>
          <w:color w:val="000000"/>
          <w:sz w:val="20"/>
          <w:szCs w:val="20"/>
        </w:rPr>
        <w:t xml:space="preserve"> who commit to being actively involved in the sharing of information, practice wisdom, resources, and innovation. </w:t>
      </w:r>
    </w:p>
    <w:p w:rsidR="004467B6" w:rsidRPr="00BC2248" w:rsidRDefault="004467B6" w:rsidP="004467B6">
      <w:pPr>
        <w:autoSpaceDE w:val="0"/>
        <w:autoSpaceDN w:val="0"/>
        <w:adjustRightInd w:val="0"/>
        <w:rPr>
          <w:rFonts w:asciiTheme="minorHAnsi" w:hAnsiTheme="minorHAnsi" w:cs="Calibri"/>
          <w:color w:val="000000"/>
          <w:sz w:val="20"/>
          <w:szCs w:val="20"/>
        </w:rPr>
      </w:pP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color w:val="000000"/>
          <w:sz w:val="20"/>
          <w:szCs w:val="20"/>
        </w:rPr>
      </w:pPr>
      <w:r w:rsidRPr="00BC2248">
        <w:rPr>
          <w:rFonts w:asciiTheme="minorHAnsi" w:hAnsiTheme="minorHAnsi" w:cs="Calibri"/>
          <w:b/>
          <w:color w:val="000000"/>
          <w:sz w:val="20"/>
          <w:szCs w:val="20"/>
          <w:u w:val="single"/>
        </w:rPr>
        <w:t>Working collaboratively</w:t>
      </w:r>
      <w:r w:rsidRPr="00BC2248">
        <w:rPr>
          <w:rFonts w:asciiTheme="minorHAnsi" w:hAnsiTheme="minorHAnsi" w:cs="Calibri"/>
          <w:color w:val="000000"/>
          <w:sz w:val="20"/>
          <w:szCs w:val="20"/>
        </w:rPr>
        <w:t xml:space="preserve"> to support each other to achieve common goals and enhance integrated practice across the region.</w:t>
      </w:r>
    </w:p>
    <w:p w:rsidR="004467B6" w:rsidRPr="00BC2248" w:rsidRDefault="004467B6" w:rsidP="004467B6">
      <w:pPr>
        <w:ind w:left="720"/>
        <w:contextualSpacing/>
        <w:rPr>
          <w:rFonts w:asciiTheme="minorHAnsi" w:hAnsiTheme="minorHAnsi" w:cs="Calibri"/>
          <w:color w:val="000000"/>
          <w:sz w:val="20"/>
          <w:szCs w:val="20"/>
        </w:rPr>
      </w:pPr>
    </w:p>
    <w:p w:rsidR="004467B6" w:rsidRPr="00BC2248" w:rsidRDefault="004467B6" w:rsidP="004467B6">
      <w:pPr>
        <w:ind w:left="720"/>
        <w:contextualSpacing/>
        <w:rPr>
          <w:rFonts w:asciiTheme="minorHAnsi" w:hAnsiTheme="minorHAnsi" w:cs="Calibri"/>
          <w:color w:val="000000"/>
          <w:sz w:val="20"/>
          <w:szCs w:val="20"/>
        </w:rPr>
      </w:pP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sz w:val="20"/>
          <w:szCs w:val="20"/>
        </w:rPr>
      </w:pPr>
      <w:r w:rsidRPr="00BC2248">
        <w:rPr>
          <w:rFonts w:asciiTheme="minorHAnsi" w:hAnsiTheme="minorHAnsi" w:cs="Calibri"/>
          <w:b/>
          <w:sz w:val="20"/>
          <w:szCs w:val="20"/>
          <w:u w:val="single"/>
        </w:rPr>
        <w:t xml:space="preserve">Capacity Building </w:t>
      </w:r>
      <w:r w:rsidRPr="00BC2248">
        <w:rPr>
          <w:rFonts w:asciiTheme="minorHAnsi" w:hAnsiTheme="minorHAnsi" w:cs="Calibri"/>
          <w:sz w:val="20"/>
          <w:szCs w:val="20"/>
        </w:rPr>
        <w:t>to assist with continuous improvement of the services provided in this region, enhancing collaboration and coordinated care.</w:t>
      </w:r>
    </w:p>
    <w:p w:rsidR="00F372EE" w:rsidRPr="00BC2248" w:rsidRDefault="00472426" w:rsidP="004467B6">
      <w:pPr>
        <w:jc w:val="both"/>
        <w:rPr>
          <w:rFonts w:asciiTheme="minorHAnsi" w:hAnsiTheme="minorHAnsi"/>
          <w:noProof/>
          <w:sz w:val="20"/>
          <w:szCs w:val="20"/>
          <w:lang w:eastAsia="en-AU"/>
        </w:rPr>
      </w:pPr>
      <w:r w:rsidRPr="00472426">
        <w:rPr>
          <w:rFonts w:asciiTheme="minorHAnsi" w:hAnsiTheme="minorHAnsi"/>
          <w:noProof/>
          <w:sz w:val="20"/>
          <w:szCs w:val="20"/>
          <w:lang w:eastAsia="en-AU"/>
        </w:rPr>
        <w:lastRenderedPageBreak/>
        <w:drawing>
          <wp:anchor distT="0" distB="0" distL="114300" distR="114300" simplePos="0" relativeHeight="251661312" behindDoc="1" locked="0" layoutInCell="1" allowOverlap="1" wp14:anchorId="79D360FB" wp14:editId="3D3C6A81">
            <wp:simplePos x="0" y="0"/>
            <wp:positionH relativeFrom="column">
              <wp:posOffset>428625</wp:posOffset>
            </wp:positionH>
            <wp:positionV relativeFrom="paragraph">
              <wp:posOffset>4445</wp:posOffset>
            </wp:positionV>
            <wp:extent cx="5943600" cy="4457700"/>
            <wp:effectExtent l="19050" t="76200" r="0" b="381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F372EE" w:rsidRDefault="00F372EE" w:rsidP="004467B6">
      <w:pPr>
        <w:jc w:val="both"/>
        <w:rPr>
          <w:rFonts w:asciiTheme="minorHAnsi" w:hAnsiTheme="minorHAnsi"/>
          <w:noProof/>
          <w:sz w:val="16"/>
          <w:szCs w:val="16"/>
          <w:lang w:eastAsia="en-AU"/>
        </w:rPr>
      </w:pPr>
    </w:p>
    <w:p w:rsidR="00F372EE" w:rsidRDefault="00F372EE" w:rsidP="004467B6">
      <w:pPr>
        <w:jc w:val="both"/>
        <w:rPr>
          <w:rFonts w:asciiTheme="minorHAnsi" w:hAnsiTheme="minorHAnsi"/>
          <w:noProof/>
          <w:sz w:val="16"/>
          <w:szCs w:val="16"/>
          <w:lang w:eastAsia="en-AU"/>
        </w:rPr>
      </w:pPr>
    </w:p>
    <w:p w:rsidR="004467B6" w:rsidRPr="00A210E5" w:rsidRDefault="00A94FDB" w:rsidP="004467B6">
      <w:pPr>
        <w:jc w:val="both"/>
        <w:rPr>
          <w:rFonts w:asciiTheme="minorHAnsi" w:hAnsiTheme="minorHAnsi"/>
          <w:sz w:val="24"/>
          <w:szCs w:val="24"/>
        </w:rPr>
      </w:pPr>
      <w:r w:rsidRPr="00472426">
        <w:rPr>
          <w:rFonts w:asciiTheme="minorHAnsi" w:hAnsiTheme="minorHAnsi"/>
          <w:noProof/>
          <w:sz w:val="20"/>
          <w:szCs w:val="20"/>
          <w:lang w:eastAsia="en-AU"/>
        </w:rPr>
        <mc:AlternateContent>
          <mc:Choice Requires="wps">
            <w:drawing>
              <wp:anchor distT="0" distB="0" distL="114300" distR="114300" simplePos="0" relativeHeight="251659264" behindDoc="0" locked="0" layoutInCell="1" allowOverlap="1" wp14:anchorId="51CEB14D" wp14:editId="0174BA08">
                <wp:simplePos x="0" y="0"/>
                <wp:positionH relativeFrom="margin">
                  <wp:posOffset>1656080</wp:posOffset>
                </wp:positionH>
                <wp:positionV relativeFrom="paragraph">
                  <wp:posOffset>71755</wp:posOffset>
                </wp:positionV>
                <wp:extent cx="3390900" cy="1085850"/>
                <wp:effectExtent l="76200" t="76200" r="57150" b="76200"/>
                <wp:wrapNone/>
                <wp:docPr id="11" name="Rounded Rectangle 10"/>
                <wp:cNvGraphicFramePr/>
                <a:graphic xmlns:a="http://schemas.openxmlformats.org/drawingml/2006/main">
                  <a:graphicData uri="http://schemas.microsoft.com/office/word/2010/wordprocessingShape">
                    <wps:wsp>
                      <wps:cNvSpPr/>
                      <wps:spPr>
                        <a:xfrm>
                          <a:off x="0" y="0"/>
                          <a:ext cx="3390900" cy="1085850"/>
                        </a:xfrm>
                        <a:prstGeom prst="roundRect">
                          <a:avLst/>
                        </a:prstGeom>
                        <a:solidFill>
                          <a:srgbClr val="00B0F0"/>
                        </a:solidFill>
                        <a:ln>
                          <a:solidFill>
                            <a:srgbClr val="0070C0"/>
                          </a:solidFill>
                        </a:ln>
                        <a:scene3d>
                          <a:camera prst="orthographicFront"/>
                          <a:lightRig rig="threePt" dir="t"/>
                        </a:scene3d>
                        <a:sp3d extrusionH="76200" contourW="12700">
                          <a:bevelT/>
                          <a:extrusionClr>
                            <a:srgbClr val="C00000"/>
                          </a:extrusionClr>
                          <a:contourClr>
                            <a:schemeClr val="accent2">
                              <a:lumMod val="40000"/>
                              <a:lumOff val="60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72426" w:rsidRPr="00472426" w:rsidRDefault="00472426" w:rsidP="00472426">
                            <w:pPr>
                              <w:pStyle w:val="NormalWeb"/>
                              <w:spacing w:before="0" w:beforeAutospacing="0" w:after="0" w:afterAutospacing="0"/>
                              <w:rPr>
                                <w:sz w:val="22"/>
                                <w:szCs w:val="22"/>
                              </w:rPr>
                            </w:pPr>
                            <w:r w:rsidRPr="00472426">
                              <w:rPr>
                                <w:rFonts w:asciiTheme="minorHAnsi" w:hAnsi="Calibri" w:cstheme="minorBidi"/>
                                <w:color w:val="FFFFFF" w:themeColor="background1"/>
                                <w:kern w:val="24"/>
                                <w:sz w:val="22"/>
                                <w:szCs w:val="22"/>
                              </w:rPr>
                              <w:t>The EMHSCA vision is to ensure that people who expe</w:t>
                            </w:r>
                            <w:r w:rsidRPr="00472426">
                              <w:rPr>
                                <w:rFonts w:asciiTheme="minorHAnsi" w:hAnsi="Calibri" w:cstheme="minorBidi"/>
                                <w:color w:val="FFFFFF" w:themeColor="background1"/>
                                <w:kern w:val="24"/>
                                <w:sz w:val="22"/>
                                <w:szCs w:val="22"/>
                              </w:rPr>
                              <w:t>rience mental ill-health and co-</w:t>
                            </w:r>
                            <w:r w:rsidRPr="00472426">
                              <w:rPr>
                                <w:rFonts w:asciiTheme="minorHAnsi" w:hAnsi="Calibri" w:cstheme="minorBidi"/>
                                <w:color w:val="FFFFFF" w:themeColor="background1"/>
                                <w:kern w:val="24"/>
                                <w:sz w:val="22"/>
                                <w:szCs w:val="22"/>
                              </w:rPr>
                              <w:t>occurring concerns have access to responsive, appropriate and collaborative services to assist with the multiple facets of their individual recovery journey.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7" style="position:absolute;left:0;text-align:left;margin-left:130.4pt;margin-top:5.65pt;width:267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" fillcolor="#00b0f0" strokecolor="#0070c0" strokeweight="2pt">
                <v:textbox>
                  <w:txbxContent>
                    <w:p w:rsidR="00472426" w:rsidRPr="00472426" w:rsidRDefault="00472426" w:rsidP="00472426">
                      <w:pPr>
                        <w:pStyle w:val="NormalWeb"/>
                        <w:spacing w:before="0" w:beforeAutospacing="0" w:after="0" w:afterAutospacing="0"/>
                        <w:rPr>
                          <w:sz w:val="22"/>
                          <w:szCs w:val="22"/>
                        </w:rPr>
                      </w:pPr>
                      <w:r w:rsidRPr="00472426">
                        <w:rPr>
                          <w:rFonts w:asciiTheme="minorHAnsi" w:hAnsi="Calibri" w:cstheme="minorBidi"/>
                          <w:color w:val="FFFFFF" w:themeColor="background1"/>
                          <w:kern w:val="24"/>
                          <w:sz w:val="22"/>
                          <w:szCs w:val="22"/>
                        </w:rPr>
                        <w:t>The EMHSCA vision is to ensure that people who expe</w:t>
                      </w:r>
                      <w:r w:rsidRPr="00472426">
                        <w:rPr>
                          <w:rFonts w:asciiTheme="minorHAnsi" w:hAnsi="Calibri" w:cstheme="minorBidi"/>
                          <w:color w:val="FFFFFF" w:themeColor="background1"/>
                          <w:kern w:val="24"/>
                          <w:sz w:val="22"/>
                          <w:szCs w:val="22"/>
                        </w:rPr>
                        <w:t>rience mental ill-health and co-</w:t>
                      </w:r>
                      <w:r w:rsidRPr="00472426">
                        <w:rPr>
                          <w:rFonts w:asciiTheme="minorHAnsi" w:hAnsi="Calibri" w:cstheme="minorBidi"/>
                          <w:color w:val="FFFFFF" w:themeColor="background1"/>
                          <w:kern w:val="24"/>
                          <w:sz w:val="22"/>
                          <w:szCs w:val="22"/>
                        </w:rPr>
                        <w:t>occurring concerns have access to responsive, appropriate and collaborative services to assist with the multiple facets of their individual recovery journey.</w:t>
                      </w:r>
                    </w:p>
                  </w:txbxContent>
                </v:textbox>
                <w10:wrap anchorx="margin"/>
              </v:roundrect>
            </w:pict>
          </mc:Fallback>
        </mc:AlternateContent>
      </w:r>
    </w:p>
    <w:p w:rsidR="004467B6" w:rsidRPr="00A210E5" w:rsidRDefault="004467B6" w:rsidP="004467B6">
      <w:pPr>
        <w:jc w:val="both"/>
        <w:rPr>
          <w:rFonts w:asciiTheme="minorHAnsi" w:hAnsiTheme="minorHAnsi"/>
          <w:sz w:val="16"/>
          <w:szCs w:val="16"/>
        </w:rPr>
      </w:pPr>
    </w:p>
    <w:p w:rsidR="004467B6" w:rsidRPr="00A210E5" w:rsidRDefault="004467B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A94FDB"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r w:rsidRPr="00472426">
        <w:rPr>
          <w:rFonts w:asciiTheme="minorHAnsi" w:hAnsiTheme="minorHAnsi"/>
          <w:noProof/>
          <w:sz w:val="20"/>
          <w:szCs w:val="20"/>
          <w:lang w:eastAsia="en-AU"/>
        </w:rPr>
        <w:drawing>
          <wp:anchor distT="0" distB="0" distL="114300" distR="114300" simplePos="0" relativeHeight="251660288" behindDoc="0" locked="0" layoutInCell="1" allowOverlap="1" wp14:anchorId="76117D53" wp14:editId="1801D0BE">
            <wp:simplePos x="0" y="0"/>
            <wp:positionH relativeFrom="margin">
              <wp:align>center</wp:align>
            </wp:positionH>
            <wp:positionV relativeFrom="paragraph">
              <wp:posOffset>83820</wp:posOffset>
            </wp:positionV>
            <wp:extent cx="3343275" cy="1609725"/>
            <wp:effectExtent l="38100" t="19050" r="28575"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3710D0" w:rsidRPr="00A210E5" w:rsidRDefault="005A7C3F"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For further information about EMHSCA membership </w:t>
      </w:r>
      <w:r w:rsidR="003710D0" w:rsidRPr="00A210E5">
        <w:rPr>
          <w:rFonts w:asciiTheme="minorHAnsi" w:eastAsia="Batang" w:hAnsiTheme="minorHAnsi" w:cs="Arial"/>
          <w:kern w:val="28"/>
          <w:sz w:val="20"/>
          <w:szCs w:val="20"/>
        </w:rPr>
        <w:t xml:space="preserve">go to  </w:t>
      </w:r>
    </w:p>
    <w:p w:rsidR="003710D0" w:rsidRPr="00A210E5" w:rsidRDefault="003710D0"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3710D0" w:rsidRDefault="00AB7215"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hyperlink r:id="rId19" w:history="1">
        <w:r w:rsidR="0027348D" w:rsidRPr="00AB45B8">
          <w:rPr>
            <w:rStyle w:val="Hyperlink"/>
            <w:rFonts w:asciiTheme="minorHAnsi" w:eastAsia="Batang" w:hAnsiTheme="minorHAnsi" w:cs="Arial"/>
            <w:kern w:val="28"/>
            <w:sz w:val="20"/>
            <w:szCs w:val="20"/>
          </w:rPr>
          <w:t>https://www.easternhealth.org.au/services/mental-health-services/eastern-mental-health-service-coordination-alliance</w:t>
        </w:r>
      </w:hyperlink>
      <w:r w:rsidR="0027348D">
        <w:rPr>
          <w:rFonts w:asciiTheme="minorHAnsi" w:eastAsia="Batang" w:hAnsiTheme="minorHAnsi" w:cs="Arial"/>
          <w:kern w:val="28"/>
          <w:sz w:val="20"/>
          <w:szCs w:val="20"/>
        </w:rPr>
        <w:t xml:space="preserve"> </w:t>
      </w:r>
    </w:p>
    <w:p w:rsidR="0027348D" w:rsidRPr="00A210E5" w:rsidRDefault="0027348D"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5A7C3F" w:rsidRPr="00A210E5" w:rsidRDefault="005A7C3F"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Please refer to the </w:t>
      </w:r>
    </w:p>
    <w:p w:rsidR="003710D0" w:rsidRPr="00A210E5" w:rsidRDefault="003710D0"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3710D0" w:rsidRPr="00A210E5" w:rsidRDefault="003710D0" w:rsidP="005A7C3F">
      <w:pPr>
        <w:pStyle w:val="ListParagraph"/>
        <w:widowControl w:val="0"/>
        <w:numPr>
          <w:ilvl w:val="0"/>
          <w:numId w:val="14"/>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EMHSCA Strategic Plan</w:t>
      </w:r>
    </w:p>
    <w:p w:rsidR="004467B6" w:rsidRPr="00A210E5" w:rsidRDefault="003710D0" w:rsidP="005A7C3F">
      <w:pPr>
        <w:pStyle w:val="ListParagraph"/>
        <w:widowControl w:val="0"/>
        <w:numPr>
          <w:ilvl w:val="0"/>
          <w:numId w:val="14"/>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EMHSCA Memorandum of Understanding</w:t>
      </w:r>
    </w:p>
    <w:p w:rsidR="005A7C3F" w:rsidRPr="00A210E5" w:rsidRDefault="005A7C3F" w:rsidP="005A7C3F">
      <w:pPr>
        <w:pStyle w:val="ListParagraph"/>
        <w:widowControl w:val="0"/>
        <w:numPr>
          <w:ilvl w:val="0"/>
          <w:numId w:val="14"/>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EMHSCA Terms of Reference</w:t>
      </w:r>
    </w:p>
    <w:p w:rsidR="005A7C3F" w:rsidRPr="00A210E5" w:rsidRDefault="005A7C3F" w:rsidP="005A7C3F">
      <w:pPr>
        <w:pStyle w:val="ListParagraph"/>
        <w:widowControl w:val="0"/>
        <w:numPr>
          <w:ilvl w:val="0"/>
          <w:numId w:val="14"/>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Quarterly report</w:t>
      </w:r>
      <w:r w:rsidR="00051AB2" w:rsidRPr="00A210E5">
        <w:rPr>
          <w:rFonts w:asciiTheme="minorHAnsi" w:eastAsia="Batang" w:hAnsiTheme="minorHAnsi" w:cs="Arial"/>
          <w:kern w:val="28"/>
          <w:sz w:val="20"/>
          <w:szCs w:val="20"/>
        </w:rPr>
        <w:t>s</w:t>
      </w:r>
    </w:p>
    <w:p w:rsidR="004467B6" w:rsidRPr="00A210E5" w:rsidRDefault="00051AB2" w:rsidP="004467B6">
      <w:pPr>
        <w:pStyle w:val="ListParagraph"/>
        <w:widowControl w:val="0"/>
        <w:numPr>
          <w:ilvl w:val="0"/>
          <w:numId w:val="14"/>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Subcommittees’ Terms of Reference</w:t>
      </w:r>
    </w:p>
    <w:p w:rsidR="004467B6" w:rsidRPr="00A210E5" w:rsidRDefault="004467B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A210E5" w:rsidRPr="00A210E5" w:rsidRDefault="00A210E5" w:rsidP="00A210E5">
      <w:pPr>
        <w:rPr>
          <w:rFonts w:asciiTheme="minorHAnsi" w:eastAsia="Times New Roman" w:hAnsiTheme="minorHAnsi" w:cs="Calibri"/>
          <w:b/>
          <w:bCs/>
          <w:sz w:val="32"/>
          <w:szCs w:val="32"/>
        </w:rPr>
      </w:pPr>
      <w:r w:rsidRPr="00A210E5">
        <w:rPr>
          <w:rFonts w:asciiTheme="minorHAnsi" w:hAnsiTheme="minorHAnsi"/>
          <w:noProof/>
          <w:lang w:eastAsia="en-AU"/>
        </w:rPr>
        <w:drawing>
          <wp:inline distT="0" distB="0" distL="0" distR="0" wp14:anchorId="3F92EE81" wp14:editId="02D49678">
            <wp:extent cx="571500" cy="381000"/>
            <wp:effectExtent l="0" t="0" r="0" b="0"/>
            <wp:docPr id="3" name="Picture 3" descr="cid:_1_0ACE30DC0ACE025C00282B8DCA257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_1_0ACE30DC0ACE025C00282B8DCA257D02"/>
                    <pic:cNvPicPr>
                      <a:picLocks noChangeAspect="1" noChangeArrowheads="1" noCrop="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A210E5">
        <w:rPr>
          <w:rFonts w:asciiTheme="minorHAnsi" w:hAnsiTheme="minorHAnsi"/>
          <w:color w:val="0000FF"/>
          <w:sz w:val="20"/>
          <w:szCs w:val="20"/>
        </w:rPr>
        <w:t> </w:t>
      </w:r>
      <w:r w:rsidRPr="00A210E5">
        <w:rPr>
          <w:rFonts w:asciiTheme="minorHAnsi" w:hAnsiTheme="minorHAnsi"/>
          <w:b/>
          <w:bCs/>
          <w:color w:val="0000FF"/>
          <w:sz w:val="15"/>
          <w:szCs w:val="15"/>
        </w:rPr>
        <w:t xml:space="preserve"> </w:t>
      </w:r>
      <w:r w:rsidRPr="00A210E5">
        <w:rPr>
          <w:rFonts w:asciiTheme="minorHAnsi" w:hAnsiTheme="minorHAnsi" w:cs="Arial"/>
          <w:color w:val="C20041"/>
          <w:sz w:val="15"/>
          <w:szCs w:val="15"/>
        </w:rPr>
        <w:t>We acknowledge the traditional Aboriginal owners of country throughout Victoria and respect them, their culture and their Elders past, present and future.</w:t>
      </w:r>
      <w:r w:rsidRPr="00A210E5">
        <w:rPr>
          <w:rFonts w:asciiTheme="minorHAnsi" w:hAnsiTheme="minorHAnsi"/>
        </w:rPr>
        <w:t xml:space="preserve"> </w:t>
      </w:r>
      <w:r w:rsidRPr="00A210E5">
        <w:rPr>
          <w:rFonts w:asciiTheme="minorHAnsi" w:hAnsiTheme="minorHAnsi"/>
        </w:rPr>
        <w:br/>
      </w:r>
    </w:p>
    <w:p w:rsidR="004467B6" w:rsidRPr="00A210E5" w:rsidRDefault="004467B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sectPr w:rsidR="004467B6" w:rsidRPr="00A210E5" w:rsidSect="00D70544">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BD" w:rsidRDefault="00D42BBD" w:rsidP="00B1350E">
      <w:pPr>
        <w:spacing w:after="0" w:line="240" w:lineRule="auto"/>
      </w:pPr>
      <w:r>
        <w:separator/>
      </w:r>
    </w:p>
  </w:endnote>
  <w:endnote w:type="continuationSeparator" w:id="0">
    <w:p w:rsidR="00D42BBD" w:rsidRDefault="00D42BBD" w:rsidP="00B1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BD" w:rsidRDefault="00D42BBD">
    <w:pPr>
      <w:pStyle w:val="Footer"/>
    </w:pPr>
    <w:r>
      <w:t xml:space="preserve">EMHSCA Project Officer – Version: </w:t>
    </w:r>
    <w:r w:rsidR="00530C5D">
      <w:t>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BD" w:rsidRDefault="00D42BBD" w:rsidP="00B1350E">
      <w:pPr>
        <w:spacing w:after="0" w:line="240" w:lineRule="auto"/>
      </w:pPr>
      <w:r>
        <w:separator/>
      </w:r>
    </w:p>
  </w:footnote>
  <w:footnote w:type="continuationSeparator" w:id="0">
    <w:p w:rsidR="00D42BBD" w:rsidRDefault="00D42BBD" w:rsidP="00B13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BD" w:rsidRDefault="00D42BBD" w:rsidP="00C711C1">
    <w:pPr>
      <w:pStyle w:val="Header"/>
      <w:jc w:val="center"/>
    </w:pPr>
    <w:r>
      <w:rPr>
        <w:noProof/>
        <w:sz w:val="40"/>
        <w:szCs w:val="40"/>
        <w:lang w:eastAsia="en-AU"/>
      </w:rPr>
      <w:drawing>
        <wp:anchor distT="0" distB="0" distL="114300" distR="114300" simplePos="0" relativeHeight="251657216" behindDoc="0" locked="0" layoutInCell="1" allowOverlap="1">
          <wp:simplePos x="0" y="0"/>
          <wp:positionH relativeFrom="column">
            <wp:posOffset>-133350</wp:posOffset>
          </wp:positionH>
          <wp:positionV relativeFrom="paragraph">
            <wp:posOffset>-106680</wp:posOffset>
          </wp:positionV>
          <wp:extent cx="695325" cy="647700"/>
          <wp:effectExtent l="0" t="0" r="9525" b="0"/>
          <wp:wrapNone/>
          <wp:docPr id="1" name="Picture 1" descr="collaboration_software"/>
          <wp:cNvGraphicFramePr/>
          <a:graphic xmlns:a="http://schemas.openxmlformats.org/drawingml/2006/main">
            <a:graphicData uri="http://schemas.openxmlformats.org/drawingml/2006/picture">
              <pic:pic xmlns:pic="http://schemas.openxmlformats.org/drawingml/2006/picture">
                <pic:nvPicPr>
                  <pic:cNvPr id="4" name="Picture 3" descr="collaboration_software"/>
                  <pic:cNvPicPr/>
                </pic:nvPicPr>
                <pic:blipFill>
                  <a:blip r:embed="rId1" cstate="print"/>
                  <a:srcRect/>
                  <a:stretch>
                    <a:fillRect/>
                  </a:stretch>
                </pic:blipFill>
                <pic:spPr bwMode="auto">
                  <a:xfrm>
                    <a:off x="0" y="0"/>
                    <a:ext cx="695325" cy="647700"/>
                  </a:xfrm>
                  <a:prstGeom prst="rect">
                    <a:avLst/>
                  </a:prstGeom>
                  <a:noFill/>
                </pic:spPr>
              </pic:pic>
            </a:graphicData>
          </a:graphic>
          <wp14:sizeRelH relativeFrom="margin">
            <wp14:pctWidth>0</wp14:pctWidth>
          </wp14:sizeRelH>
          <wp14:sizeRelV relativeFrom="margin">
            <wp14:pctHeight>0</wp14:pctHeight>
          </wp14:sizeRelV>
        </wp:anchor>
      </w:drawing>
    </w:r>
    <w:r w:rsidRPr="00725AE6">
      <w:rPr>
        <w:sz w:val="40"/>
        <w:szCs w:val="40"/>
      </w:rPr>
      <w:t>Eastern Mental Health Service Coordination Alliance</w:t>
    </w:r>
  </w:p>
  <w:p w:rsidR="00D42BBD" w:rsidRDefault="00D42BBD" w:rsidP="00C711C1">
    <w:pPr>
      <w:pStyle w:val="Header"/>
      <w:jc w:val="center"/>
    </w:pPr>
  </w:p>
  <w:p w:rsidR="00D42BBD" w:rsidRDefault="00D42BBD" w:rsidP="00C711C1">
    <w:pPr>
      <w:pStyle w:val="Header"/>
      <w:jc w:val="center"/>
    </w:pPr>
    <w:r>
      <w:t>“Creating opportunities to work strategically across the region with Multi- Sectoral partners”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3A7B3A"/>
    <w:lvl w:ilvl="0">
      <w:numFmt w:val="bullet"/>
      <w:lvlText w:val="*"/>
      <w:lvlJc w:val="left"/>
    </w:lvl>
  </w:abstractNum>
  <w:abstractNum w:abstractNumId="1">
    <w:nsid w:val="0417187E"/>
    <w:multiLevelType w:val="hybridMultilevel"/>
    <w:tmpl w:val="92AEC1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F891B58"/>
    <w:multiLevelType w:val="hybridMultilevel"/>
    <w:tmpl w:val="C0502ECA"/>
    <w:lvl w:ilvl="0" w:tplc="D846B770">
      <w:start w:val="3"/>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2AF67E6"/>
    <w:multiLevelType w:val="hybridMultilevel"/>
    <w:tmpl w:val="58645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263B8F"/>
    <w:multiLevelType w:val="hybridMultilevel"/>
    <w:tmpl w:val="3C20E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0022F2"/>
    <w:multiLevelType w:val="hybridMultilevel"/>
    <w:tmpl w:val="88D8278A"/>
    <w:lvl w:ilvl="0" w:tplc="6CDA6142">
      <w:start w:val="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590978"/>
    <w:multiLevelType w:val="hybridMultilevel"/>
    <w:tmpl w:val="E72E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FC5F1E"/>
    <w:multiLevelType w:val="hybridMultilevel"/>
    <w:tmpl w:val="BB30C4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383AC4"/>
    <w:multiLevelType w:val="hybridMultilevel"/>
    <w:tmpl w:val="792AC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EC4202"/>
    <w:multiLevelType w:val="hybridMultilevel"/>
    <w:tmpl w:val="EA126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2D4EEF"/>
    <w:multiLevelType w:val="multilevel"/>
    <w:tmpl w:val="CF08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615AE"/>
    <w:multiLevelType w:val="hybridMultilevel"/>
    <w:tmpl w:val="ECE2543A"/>
    <w:lvl w:ilvl="0" w:tplc="7A7EBF92">
      <w:start w:val="1"/>
      <w:numFmt w:val="bullet"/>
      <w:lvlText w:val=""/>
      <w:lvlJc w:val="left"/>
      <w:pPr>
        <w:tabs>
          <w:tab w:val="num" w:pos="1082"/>
        </w:tabs>
        <w:ind w:left="1082" w:hanging="360"/>
      </w:pPr>
      <w:rPr>
        <w:rFonts w:ascii="Symbol" w:hAnsi="Symbol" w:hint="default"/>
        <w:b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AD447D4"/>
    <w:multiLevelType w:val="hybridMultilevel"/>
    <w:tmpl w:val="B6B49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055024"/>
    <w:multiLevelType w:val="hybridMultilevel"/>
    <w:tmpl w:val="865C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1"/>
  </w:num>
  <w:num w:numId="6">
    <w:abstractNumId w:val="1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 w:numId="9">
    <w:abstractNumId w:val="13"/>
  </w:num>
  <w:num w:numId="10">
    <w:abstractNumId w:val="12"/>
  </w:num>
  <w:num w:numId="11">
    <w:abstractNumId w:val="3"/>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B3"/>
    <w:rsid w:val="000062DB"/>
    <w:rsid w:val="00015273"/>
    <w:rsid w:val="000169B9"/>
    <w:rsid w:val="00016C75"/>
    <w:rsid w:val="00051AB2"/>
    <w:rsid w:val="00077CF0"/>
    <w:rsid w:val="0008468B"/>
    <w:rsid w:val="00096365"/>
    <w:rsid w:val="000B14E2"/>
    <w:rsid w:val="000F55D3"/>
    <w:rsid w:val="00102A33"/>
    <w:rsid w:val="00107F0E"/>
    <w:rsid w:val="001367AE"/>
    <w:rsid w:val="001405B5"/>
    <w:rsid w:val="00173052"/>
    <w:rsid w:val="001B2012"/>
    <w:rsid w:val="001F4EF4"/>
    <w:rsid w:val="001F6102"/>
    <w:rsid w:val="00205FCD"/>
    <w:rsid w:val="00212507"/>
    <w:rsid w:val="00224A34"/>
    <w:rsid w:val="002339BA"/>
    <w:rsid w:val="002409CF"/>
    <w:rsid w:val="00242F1A"/>
    <w:rsid w:val="00245823"/>
    <w:rsid w:val="002552F5"/>
    <w:rsid w:val="002605B2"/>
    <w:rsid w:val="0027348D"/>
    <w:rsid w:val="00282B0B"/>
    <w:rsid w:val="00284D7A"/>
    <w:rsid w:val="00296D24"/>
    <w:rsid w:val="002A2FB4"/>
    <w:rsid w:val="002A6A28"/>
    <w:rsid w:val="002B0E0C"/>
    <w:rsid w:val="002C09D8"/>
    <w:rsid w:val="002C5B59"/>
    <w:rsid w:val="002E0F20"/>
    <w:rsid w:val="003255D8"/>
    <w:rsid w:val="0033047E"/>
    <w:rsid w:val="00364BB8"/>
    <w:rsid w:val="003710D0"/>
    <w:rsid w:val="0037337A"/>
    <w:rsid w:val="00396987"/>
    <w:rsid w:val="003D347B"/>
    <w:rsid w:val="004074E0"/>
    <w:rsid w:val="00412C5E"/>
    <w:rsid w:val="00413050"/>
    <w:rsid w:val="0041636C"/>
    <w:rsid w:val="00422EFC"/>
    <w:rsid w:val="004467B6"/>
    <w:rsid w:val="00470EED"/>
    <w:rsid w:val="00472426"/>
    <w:rsid w:val="00496FAC"/>
    <w:rsid w:val="004B2228"/>
    <w:rsid w:val="004C4F32"/>
    <w:rsid w:val="004C74BC"/>
    <w:rsid w:val="004E03E1"/>
    <w:rsid w:val="005000B2"/>
    <w:rsid w:val="00513791"/>
    <w:rsid w:val="00530C5D"/>
    <w:rsid w:val="00553B52"/>
    <w:rsid w:val="005547D3"/>
    <w:rsid w:val="005839E4"/>
    <w:rsid w:val="005A1B1E"/>
    <w:rsid w:val="005A7C3F"/>
    <w:rsid w:val="005B7C70"/>
    <w:rsid w:val="005C285F"/>
    <w:rsid w:val="005F5FC2"/>
    <w:rsid w:val="00617FB5"/>
    <w:rsid w:val="00631B34"/>
    <w:rsid w:val="006401E5"/>
    <w:rsid w:val="00652731"/>
    <w:rsid w:val="00666062"/>
    <w:rsid w:val="006A78B8"/>
    <w:rsid w:val="006B1A9B"/>
    <w:rsid w:val="006B519F"/>
    <w:rsid w:val="006D6CB0"/>
    <w:rsid w:val="006F2893"/>
    <w:rsid w:val="00706BFE"/>
    <w:rsid w:val="00710877"/>
    <w:rsid w:val="00730A72"/>
    <w:rsid w:val="00730F81"/>
    <w:rsid w:val="007379AD"/>
    <w:rsid w:val="00747FD7"/>
    <w:rsid w:val="00772262"/>
    <w:rsid w:val="007958B5"/>
    <w:rsid w:val="007B5BE4"/>
    <w:rsid w:val="007B76F4"/>
    <w:rsid w:val="007F6BA7"/>
    <w:rsid w:val="008249B2"/>
    <w:rsid w:val="0084046D"/>
    <w:rsid w:val="00851A71"/>
    <w:rsid w:val="008700BF"/>
    <w:rsid w:val="0087438F"/>
    <w:rsid w:val="00894ECA"/>
    <w:rsid w:val="008C2066"/>
    <w:rsid w:val="008C5EB0"/>
    <w:rsid w:val="008F27CC"/>
    <w:rsid w:val="00905B75"/>
    <w:rsid w:val="009266FD"/>
    <w:rsid w:val="00940760"/>
    <w:rsid w:val="00961BEB"/>
    <w:rsid w:val="009A3B3A"/>
    <w:rsid w:val="009C2372"/>
    <w:rsid w:val="009F5010"/>
    <w:rsid w:val="00A05565"/>
    <w:rsid w:val="00A068F0"/>
    <w:rsid w:val="00A17196"/>
    <w:rsid w:val="00A210E5"/>
    <w:rsid w:val="00A6741D"/>
    <w:rsid w:val="00A82985"/>
    <w:rsid w:val="00A94FDB"/>
    <w:rsid w:val="00AB33F9"/>
    <w:rsid w:val="00AB7215"/>
    <w:rsid w:val="00AC0A63"/>
    <w:rsid w:val="00AC5D45"/>
    <w:rsid w:val="00AE2491"/>
    <w:rsid w:val="00AF1116"/>
    <w:rsid w:val="00AF1F29"/>
    <w:rsid w:val="00B02B1C"/>
    <w:rsid w:val="00B06F32"/>
    <w:rsid w:val="00B1350E"/>
    <w:rsid w:val="00B3116D"/>
    <w:rsid w:val="00B749BD"/>
    <w:rsid w:val="00BA4562"/>
    <w:rsid w:val="00BC2248"/>
    <w:rsid w:val="00BF167E"/>
    <w:rsid w:val="00BF6797"/>
    <w:rsid w:val="00BF6EB4"/>
    <w:rsid w:val="00C036AC"/>
    <w:rsid w:val="00C23B8B"/>
    <w:rsid w:val="00C565F3"/>
    <w:rsid w:val="00C711C1"/>
    <w:rsid w:val="00CB6D38"/>
    <w:rsid w:val="00CD1ACB"/>
    <w:rsid w:val="00CE42EA"/>
    <w:rsid w:val="00D16E61"/>
    <w:rsid w:val="00D23A0C"/>
    <w:rsid w:val="00D24ED4"/>
    <w:rsid w:val="00D42BBD"/>
    <w:rsid w:val="00D5251F"/>
    <w:rsid w:val="00D70544"/>
    <w:rsid w:val="00DA2938"/>
    <w:rsid w:val="00DB5281"/>
    <w:rsid w:val="00DD05B3"/>
    <w:rsid w:val="00DD49FF"/>
    <w:rsid w:val="00E05D55"/>
    <w:rsid w:val="00E102F9"/>
    <w:rsid w:val="00E10805"/>
    <w:rsid w:val="00E135DB"/>
    <w:rsid w:val="00E26E91"/>
    <w:rsid w:val="00E30FB3"/>
    <w:rsid w:val="00E65595"/>
    <w:rsid w:val="00EB47BC"/>
    <w:rsid w:val="00EC1A21"/>
    <w:rsid w:val="00ED0DCD"/>
    <w:rsid w:val="00ED0DF2"/>
    <w:rsid w:val="00ED1AAF"/>
    <w:rsid w:val="00F06BDC"/>
    <w:rsid w:val="00F16801"/>
    <w:rsid w:val="00F372EE"/>
    <w:rsid w:val="00F46A5A"/>
    <w:rsid w:val="00F71CDB"/>
    <w:rsid w:val="00FA095E"/>
    <w:rsid w:val="00FC4622"/>
    <w:rsid w:val="00FC5DC3"/>
    <w:rsid w:val="00FF2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2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05B3"/>
    <w:pPr>
      <w:ind w:left="720"/>
      <w:contextualSpacing/>
    </w:pPr>
  </w:style>
  <w:style w:type="table" w:styleId="TableGrid">
    <w:name w:val="Table Grid"/>
    <w:basedOn w:val="TableNormal"/>
    <w:uiPriority w:val="59"/>
    <w:rsid w:val="00D705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cerely">
    <w:name w:val="Sincerely"/>
    <w:basedOn w:val="Normal"/>
    <w:next w:val="Normal"/>
    <w:rsid w:val="0084046D"/>
    <w:pPr>
      <w:spacing w:before="480" w:after="1418" w:line="240" w:lineRule="auto"/>
    </w:pPr>
    <w:rPr>
      <w:rFonts w:ascii="Verdana" w:eastAsia="Times New Roman" w:hAnsi="Verdana"/>
      <w:sz w:val="20"/>
      <w:szCs w:val="20"/>
    </w:rPr>
  </w:style>
  <w:style w:type="paragraph" w:styleId="Salutation">
    <w:name w:val="Salutation"/>
    <w:basedOn w:val="Normal"/>
    <w:next w:val="Normal"/>
    <w:link w:val="SalutationChar"/>
    <w:rsid w:val="0084046D"/>
    <w:pPr>
      <w:spacing w:before="480" w:after="0" w:line="240" w:lineRule="auto"/>
    </w:pPr>
    <w:rPr>
      <w:rFonts w:ascii="Verdana" w:eastAsia="Times New Roman" w:hAnsi="Verdana"/>
      <w:sz w:val="20"/>
      <w:szCs w:val="20"/>
    </w:rPr>
  </w:style>
  <w:style w:type="character" w:customStyle="1" w:styleId="SalutationChar">
    <w:name w:val="Salutation Char"/>
    <w:basedOn w:val="DefaultParagraphFont"/>
    <w:link w:val="Salutation"/>
    <w:rsid w:val="0084046D"/>
    <w:rPr>
      <w:rFonts w:ascii="Verdana" w:eastAsia="Times New Roman" w:hAnsi="Verdana"/>
      <w:lang w:eastAsia="en-US"/>
    </w:rPr>
  </w:style>
  <w:style w:type="character" w:styleId="Hyperlink">
    <w:name w:val="Hyperlink"/>
    <w:basedOn w:val="DefaultParagraphFont"/>
    <w:rsid w:val="0084046D"/>
    <w:rPr>
      <w:rFonts w:ascii="Verdana" w:hAnsi="Verdana"/>
      <w:color w:val="0000FF"/>
      <w:u w:val="single"/>
    </w:rPr>
  </w:style>
  <w:style w:type="paragraph" w:customStyle="1" w:styleId="body">
    <w:name w:val="body"/>
    <w:qFormat/>
    <w:rsid w:val="009C2372"/>
    <w:pPr>
      <w:spacing w:after="200" w:line="276" w:lineRule="auto"/>
    </w:pPr>
    <w:rPr>
      <w:rFonts w:ascii="Times New Roman" w:eastAsia="Times New Roman" w:hAnsi="Times New Roman"/>
      <w:kern w:val="28"/>
      <w:sz w:val="24"/>
      <w:lang w:val="en-US" w:eastAsia="en-US" w:bidi="en-US"/>
    </w:rPr>
  </w:style>
  <w:style w:type="paragraph" w:styleId="Header">
    <w:name w:val="header"/>
    <w:basedOn w:val="Normal"/>
    <w:link w:val="HeaderChar"/>
    <w:uiPriority w:val="99"/>
    <w:unhideWhenUsed/>
    <w:rsid w:val="00B13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0E"/>
    <w:rPr>
      <w:sz w:val="22"/>
      <w:szCs w:val="22"/>
      <w:lang w:eastAsia="en-US"/>
    </w:rPr>
  </w:style>
  <w:style w:type="paragraph" w:styleId="Footer">
    <w:name w:val="footer"/>
    <w:basedOn w:val="Normal"/>
    <w:link w:val="FooterChar"/>
    <w:uiPriority w:val="99"/>
    <w:unhideWhenUsed/>
    <w:rsid w:val="00B13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0E"/>
    <w:rPr>
      <w:sz w:val="22"/>
      <w:szCs w:val="22"/>
      <w:lang w:eastAsia="en-US"/>
    </w:rPr>
  </w:style>
  <w:style w:type="paragraph" w:styleId="BalloonText">
    <w:name w:val="Balloon Text"/>
    <w:basedOn w:val="Normal"/>
    <w:link w:val="BalloonTextChar"/>
    <w:uiPriority w:val="99"/>
    <w:semiHidden/>
    <w:unhideWhenUsed/>
    <w:rsid w:val="00B1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0E"/>
    <w:rPr>
      <w:rFonts w:ascii="Tahoma" w:hAnsi="Tahoma" w:cs="Tahoma"/>
      <w:sz w:val="16"/>
      <w:szCs w:val="16"/>
      <w:lang w:eastAsia="en-US"/>
    </w:rPr>
  </w:style>
  <w:style w:type="character" w:styleId="FollowedHyperlink">
    <w:name w:val="FollowedHyperlink"/>
    <w:basedOn w:val="DefaultParagraphFont"/>
    <w:uiPriority w:val="99"/>
    <w:semiHidden/>
    <w:unhideWhenUsed/>
    <w:rsid w:val="0037337A"/>
    <w:rPr>
      <w:color w:val="800080" w:themeColor="followedHyperlink"/>
      <w:u w:val="single"/>
    </w:rPr>
  </w:style>
  <w:style w:type="paragraph" w:styleId="NormalWeb">
    <w:name w:val="Normal (Web)"/>
    <w:basedOn w:val="Normal"/>
    <w:uiPriority w:val="99"/>
    <w:semiHidden/>
    <w:unhideWhenUsed/>
    <w:rsid w:val="005B7C70"/>
    <w:pPr>
      <w:spacing w:before="100" w:beforeAutospacing="1" w:after="100" w:afterAutospacing="1" w:line="240" w:lineRule="auto"/>
    </w:pPr>
    <w:rPr>
      <w:rFonts w:ascii="Times New Roman" w:eastAsiaTheme="minorEastAsia"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2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05B3"/>
    <w:pPr>
      <w:ind w:left="720"/>
      <w:contextualSpacing/>
    </w:pPr>
  </w:style>
  <w:style w:type="table" w:styleId="TableGrid">
    <w:name w:val="Table Grid"/>
    <w:basedOn w:val="TableNormal"/>
    <w:uiPriority w:val="59"/>
    <w:rsid w:val="00D705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cerely">
    <w:name w:val="Sincerely"/>
    <w:basedOn w:val="Normal"/>
    <w:next w:val="Normal"/>
    <w:rsid w:val="0084046D"/>
    <w:pPr>
      <w:spacing w:before="480" w:after="1418" w:line="240" w:lineRule="auto"/>
    </w:pPr>
    <w:rPr>
      <w:rFonts w:ascii="Verdana" w:eastAsia="Times New Roman" w:hAnsi="Verdana"/>
      <w:sz w:val="20"/>
      <w:szCs w:val="20"/>
    </w:rPr>
  </w:style>
  <w:style w:type="paragraph" w:styleId="Salutation">
    <w:name w:val="Salutation"/>
    <w:basedOn w:val="Normal"/>
    <w:next w:val="Normal"/>
    <w:link w:val="SalutationChar"/>
    <w:rsid w:val="0084046D"/>
    <w:pPr>
      <w:spacing w:before="480" w:after="0" w:line="240" w:lineRule="auto"/>
    </w:pPr>
    <w:rPr>
      <w:rFonts w:ascii="Verdana" w:eastAsia="Times New Roman" w:hAnsi="Verdana"/>
      <w:sz w:val="20"/>
      <w:szCs w:val="20"/>
    </w:rPr>
  </w:style>
  <w:style w:type="character" w:customStyle="1" w:styleId="SalutationChar">
    <w:name w:val="Salutation Char"/>
    <w:basedOn w:val="DefaultParagraphFont"/>
    <w:link w:val="Salutation"/>
    <w:rsid w:val="0084046D"/>
    <w:rPr>
      <w:rFonts w:ascii="Verdana" w:eastAsia="Times New Roman" w:hAnsi="Verdana"/>
      <w:lang w:eastAsia="en-US"/>
    </w:rPr>
  </w:style>
  <w:style w:type="character" w:styleId="Hyperlink">
    <w:name w:val="Hyperlink"/>
    <w:basedOn w:val="DefaultParagraphFont"/>
    <w:rsid w:val="0084046D"/>
    <w:rPr>
      <w:rFonts w:ascii="Verdana" w:hAnsi="Verdana"/>
      <w:color w:val="0000FF"/>
      <w:u w:val="single"/>
    </w:rPr>
  </w:style>
  <w:style w:type="paragraph" w:customStyle="1" w:styleId="body">
    <w:name w:val="body"/>
    <w:qFormat/>
    <w:rsid w:val="009C2372"/>
    <w:pPr>
      <w:spacing w:after="200" w:line="276" w:lineRule="auto"/>
    </w:pPr>
    <w:rPr>
      <w:rFonts w:ascii="Times New Roman" w:eastAsia="Times New Roman" w:hAnsi="Times New Roman"/>
      <w:kern w:val="28"/>
      <w:sz w:val="24"/>
      <w:lang w:val="en-US" w:eastAsia="en-US" w:bidi="en-US"/>
    </w:rPr>
  </w:style>
  <w:style w:type="paragraph" w:styleId="Header">
    <w:name w:val="header"/>
    <w:basedOn w:val="Normal"/>
    <w:link w:val="HeaderChar"/>
    <w:uiPriority w:val="99"/>
    <w:unhideWhenUsed/>
    <w:rsid w:val="00B13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0E"/>
    <w:rPr>
      <w:sz w:val="22"/>
      <w:szCs w:val="22"/>
      <w:lang w:eastAsia="en-US"/>
    </w:rPr>
  </w:style>
  <w:style w:type="paragraph" w:styleId="Footer">
    <w:name w:val="footer"/>
    <w:basedOn w:val="Normal"/>
    <w:link w:val="FooterChar"/>
    <w:uiPriority w:val="99"/>
    <w:unhideWhenUsed/>
    <w:rsid w:val="00B13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0E"/>
    <w:rPr>
      <w:sz w:val="22"/>
      <w:szCs w:val="22"/>
      <w:lang w:eastAsia="en-US"/>
    </w:rPr>
  </w:style>
  <w:style w:type="paragraph" w:styleId="BalloonText">
    <w:name w:val="Balloon Text"/>
    <w:basedOn w:val="Normal"/>
    <w:link w:val="BalloonTextChar"/>
    <w:uiPriority w:val="99"/>
    <w:semiHidden/>
    <w:unhideWhenUsed/>
    <w:rsid w:val="00B1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0E"/>
    <w:rPr>
      <w:rFonts w:ascii="Tahoma" w:hAnsi="Tahoma" w:cs="Tahoma"/>
      <w:sz w:val="16"/>
      <w:szCs w:val="16"/>
      <w:lang w:eastAsia="en-US"/>
    </w:rPr>
  </w:style>
  <w:style w:type="character" w:styleId="FollowedHyperlink">
    <w:name w:val="FollowedHyperlink"/>
    <w:basedOn w:val="DefaultParagraphFont"/>
    <w:uiPriority w:val="99"/>
    <w:semiHidden/>
    <w:unhideWhenUsed/>
    <w:rsid w:val="0037337A"/>
    <w:rPr>
      <w:color w:val="800080" w:themeColor="followedHyperlink"/>
      <w:u w:val="single"/>
    </w:rPr>
  </w:style>
  <w:style w:type="paragraph" w:styleId="NormalWeb">
    <w:name w:val="Normal (Web)"/>
    <w:basedOn w:val="Normal"/>
    <w:uiPriority w:val="99"/>
    <w:semiHidden/>
    <w:unhideWhenUsed/>
    <w:rsid w:val="005B7C70"/>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238">
      <w:bodyDiv w:val="1"/>
      <w:marLeft w:val="0"/>
      <w:marRight w:val="0"/>
      <w:marTop w:val="0"/>
      <w:marBottom w:val="0"/>
      <w:divBdr>
        <w:top w:val="none" w:sz="0" w:space="0" w:color="auto"/>
        <w:left w:val="none" w:sz="0" w:space="0" w:color="auto"/>
        <w:bottom w:val="none" w:sz="0" w:space="0" w:color="auto"/>
        <w:right w:val="none" w:sz="0" w:space="0" w:color="auto"/>
      </w:divBdr>
    </w:div>
    <w:div w:id="301928396">
      <w:bodyDiv w:val="1"/>
      <w:marLeft w:val="0"/>
      <w:marRight w:val="0"/>
      <w:marTop w:val="0"/>
      <w:marBottom w:val="0"/>
      <w:divBdr>
        <w:top w:val="none" w:sz="0" w:space="0" w:color="auto"/>
        <w:left w:val="none" w:sz="0" w:space="0" w:color="auto"/>
        <w:bottom w:val="none" w:sz="0" w:space="0" w:color="auto"/>
        <w:right w:val="none" w:sz="0" w:space="0" w:color="auto"/>
      </w:divBdr>
    </w:div>
    <w:div w:id="8579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image" Target="cid:_1_0ACE30DC0ACE025C00282B8DCA257D02"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www.easternhealth.org.au/services/mental-health-services/eastern-mental-health-service-coordination-allianc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4BAEF4-64B0-43DD-9C5B-02AD84EE83B9}"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AU"/>
        </a:p>
      </dgm:t>
    </dgm:pt>
    <dgm:pt modelId="{34EDA807-7965-411D-8EBD-8587111B9CB0}">
      <dgm:prSet phldrT="[Text]"/>
      <dgm:spPr>
        <a:solidFill>
          <a:srgbClr val="92D050"/>
        </a:solidFill>
        <a:scene3d>
          <a:camera prst="orthographicFront"/>
          <a:lightRig rig="threePt" dir="t"/>
        </a:scene3d>
        <a:sp3d extrusionH="25400" contourW="12700">
          <a:bevelT/>
          <a:bevelB/>
          <a:contourClr>
            <a:schemeClr val="tx2"/>
          </a:contourClr>
        </a:sp3d>
      </dgm:spPr>
      <dgm:t>
        <a:bodyPr/>
        <a:lstStyle/>
        <a:p>
          <a:r>
            <a:rPr lang="en-AU" b="1" dirty="0" smtClean="0">
              <a:solidFill>
                <a:schemeClr val="bg1"/>
              </a:solidFill>
              <a:ea typeface="Times New Roman"/>
            </a:rPr>
            <a:t>A Strategic approach</a:t>
          </a:r>
          <a:endParaRPr lang="en-AU" dirty="0">
            <a:solidFill>
              <a:schemeClr val="bg1"/>
            </a:solidFill>
          </a:endParaRPr>
        </a:p>
      </dgm:t>
    </dgm:pt>
    <dgm:pt modelId="{6514E3BB-2461-4CFD-ACE6-C13AC011212A}" type="parTrans" cxnId="{C4F9BBB3-A5D1-486B-BAC9-195DD95813A2}">
      <dgm:prSet/>
      <dgm:spPr/>
      <dgm:t>
        <a:bodyPr/>
        <a:lstStyle/>
        <a:p>
          <a:endParaRPr lang="en-AU"/>
        </a:p>
      </dgm:t>
    </dgm:pt>
    <dgm:pt modelId="{ECE2D16F-9306-48FF-A6E6-F8889F927687}" type="sibTrans" cxnId="{C4F9BBB3-A5D1-486B-BAC9-195DD95813A2}">
      <dgm:prSet/>
      <dgm:spPr/>
      <dgm:t>
        <a:bodyPr/>
        <a:lstStyle/>
        <a:p>
          <a:endParaRPr lang="en-AU"/>
        </a:p>
      </dgm:t>
    </dgm:pt>
    <dgm:pt modelId="{22E7E3B5-B244-4D50-B4F2-4B7BBDAC89C9}">
      <dgm:prSet phldrT="[Text]"/>
      <dgm:spPr>
        <a:solidFill>
          <a:srgbClr val="C00000"/>
        </a:solidFill>
        <a:scene3d>
          <a:camera prst="orthographicFront"/>
          <a:lightRig rig="threePt" dir="t"/>
        </a:scene3d>
        <a:sp3d extrusionH="25400" contourW="12700">
          <a:bevelT/>
          <a:bevelB/>
        </a:sp3d>
      </dgm:spPr>
      <dgm:t>
        <a:bodyPr/>
        <a:lstStyle/>
        <a:p>
          <a:r>
            <a:rPr lang="en-AU" dirty="0" smtClean="0"/>
            <a:t>Capacity Building </a:t>
          </a:r>
          <a:endParaRPr lang="en-AU" dirty="0"/>
        </a:p>
      </dgm:t>
    </dgm:pt>
    <dgm:pt modelId="{F0D1E889-0850-48D9-A13F-AFD73D5E7B8E}" type="parTrans" cxnId="{739FD7D2-93F4-4442-8214-4A22FD28C066}">
      <dgm:prSet/>
      <dgm:spPr/>
      <dgm:t>
        <a:bodyPr/>
        <a:lstStyle/>
        <a:p>
          <a:endParaRPr lang="en-AU"/>
        </a:p>
      </dgm:t>
    </dgm:pt>
    <dgm:pt modelId="{82E01813-EDC0-454B-A3D3-C8AED807CBA1}" type="sibTrans" cxnId="{739FD7D2-93F4-4442-8214-4A22FD28C066}">
      <dgm:prSet/>
      <dgm:spPr/>
      <dgm:t>
        <a:bodyPr/>
        <a:lstStyle/>
        <a:p>
          <a:endParaRPr lang="en-AU"/>
        </a:p>
      </dgm:t>
    </dgm:pt>
    <dgm:pt modelId="{5863005C-2098-408F-9D42-E9B99B66430C}">
      <dgm:prSet phldrT="[Text]"/>
      <dgm:spPr>
        <a:solidFill>
          <a:schemeClr val="accent4">
            <a:lumMod val="75000"/>
          </a:schemeClr>
        </a:solidFill>
        <a:scene3d>
          <a:camera prst="orthographicFront"/>
          <a:lightRig rig="threePt" dir="t"/>
        </a:scene3d>
        <a:sp3d extrusionH="25400" contourW="12700">
          <a:bevelT/>
          <a:bevelB/>
        </a:sp3d>
      </dgm:spPr>
      <dgm:t>
        <a:bodyPr/>
        <a:lstStyle/>
        <a:p>
          <a:r>
            <a:rPr lang="en-AU" b="1" dirty="0" smtClean="0">
              <a:solidFill>
                <a:schemeClr val="bg1"/>
              </a:solidFill>
            </a:rPr>
            <a:t>Working Collaboratively</a:t>
          </a:r>
          <a:endParaRPr lang="en-AU" dirty="0">
            <a:solidFill>
              <a:schemeClr val="bg1"/>
            </a:solidFill>
          </a:endParaRPr>
        </a:p>
      </dgm:t>
    </dgm:pt>
    <dgm:pt modelId="{D4F83AA0-EA2A-406C-8B38-24E7F1501DD4}" type="parTrans" cxnId="{E986EC98-F055-499B-82A7-35EAF9BA3998}">
      <dgm:prSet/>
      <dgm:spPr/>
      <dgm:t>
        <a:bodyPr/>
        <a:lstStyle/>
        <a:p>
          <a:endParaRPr lang="en-AU"/>
        </a:p>
      </dgm:t>
    </dgm:pt>
    <dgm:pt modelId="{58FF428D-0E03-4452-88F7-7168F66D3170}" type="sibTrans" cxnId="{E986EC98-F055-499B-82A7-35EAF9BA3998}">
      <dgm:prSet/>
      <dgm:spPr/>
      <dgm:t>
        <a:bodyPr/>
        <a:lstStyle/>
        <a:p>
          <a:endParaRPr lang="en-AU"/>
        </a:p>
      </dgm:t>
    </dgm:pt>
    <dgm:pt modelId="{F2A8AC37-941B-4ADF-A193-B921740320FC}">
      <dgm:prSet phldrT="[Text]"/>
      <dgm:spPr>
        <a:scene3d>
          <a:camera prst="orthographicFront"/>
          <a:lightRig rig="threePt" dir="t"/>
        </a:scene3d>
        <a:sp3d extrusionH="25400" contourW="12700">
          <a:bevelT/>
          <a:bevelB/>
        </a:sp3d>
      </dgm:spPr>
      <dgm:t>
        <a:bodyPr/>
        <a:lstStyle/>
        <a:p>
          <a:r>
            <a:rPr lang="en-AU" b="1" dirty="0" smtClean="0">
              <a:solidFill>
                <a:schemeClr val="bg1"/>
              </a:solidFill>
            </a:rPr>
            <a:t>Participation</a:t>
          </a:r>
          <a:r>
            <a:rPr lang="en-AU" dirty="0" smtClean="0">
              <a:solidFill>
                <a:srgbClr val="000000"/>
              </a:solidFill>
              <a:ea typeface="Times New Roman"/>
            </a:rPr>
            <a:t> </a:t>
          </a:r>
          <a:endParaRPr lang="en-AU" dirty="0"/>
        </a:p>
      </dgm:t>
    </dgm:pt>
    <dgm:pt modelId="{5CD968BA-4D1A-4814-BD6F-EBB624DA9D58}" type="parTrans" cxnId="{5296D18F-8F46-46DE-80E6-DDDB03876DC7}">
      <dgm:prSet/>
      <dgm:spPr/>
      <dgm:t>
        <a:bodyPr/>
        <a:lstStyle/>
        <a:p>
          <a:endParaRPr lang="en-AU"/>
        </a:p>
      </dgm:t>
    </dgm:pt>
    <dgm:pt modelId="{E56709C1-6365-49BF-8D41-19569DC57776}" type="sibTrans" cxnId="{5296D18F-8F46-46DE-80E6-DDDB03876DC7}">
      <dgm:prSet/>
      <dgm:spPr/>
      <dgm:t>
        <a:bodyPr/>
        <a:lstStyle/>
        <a:p>
          <a:endParaRPr lang="en-AU"/>
        </a:p>
      </dgm:t>
    </dgm:pt>
    <dgm:pt modelId="{EF36B407-6605-4D8C-98F6-942FBFDC4A4A}">
      <dgm:prSet phldrT="[Text]"/>
      <dgm:spPr>
        <a:solidFill>
          <a:srgbClr val="FF6600"/>
        </a:solidFill>
        <a:scene3d>
          <a:camera prst="orthographicFront"/>
          <a:lightRig rig="threePt" dir="t"/>
        </a:scene3d>
        <a:sp3d extrusionH="25400" contourW="12700">
          <a:bevelT/>
          <a:bevelB/>
          <a:contourClr>
            <a:schemeClr val="tx2"/>
          </a:contourClr>
        </a:sp3d>
      </dgm:spPr>
      <dgm:t>
        <a:bodyPr/>
        <a:lstStyle/>
        <a:p>
          <a:r>
            <a:rPr lang="en-AU" b="1" dirty="0" smtClean="0">
              <a:solidFill>
                <a:schemeClr val="bg1"/>
              </a:solidFill>
            </a:rPr>
            <a:t>A</a:t>
          </a:r>
          <a:r>
            <a:rPr lang="en-AU" dirty="0" smtClean="0">
              <a:solidFill>
                <a:schemeClr val="bg1"/>
              </a:solidFill>
            </a:rPr>
            <a:t> </a:t>
          </a:r>
          <a:r>
            <a:rPr lang="en-AU" b="1" dirty="0" smtClean="0">
              <a:solidFill>
                <a:schemeClr val="bg1"/>
              </a:solidFill>
              <a:ea typeface="Times New Roman"/>
            </a:rPr>
            <a:t>Respectful approach</a:t>
          </a:r>
          <a:r>
            <a:rPr lang="en-AU" dirty="0" smtClean="0">
              <a:solidFill>
                <a:schemeClr val="bg1"/>
              </a:solidFill>
              <a:ea typeface="Times New Roman"/>
            </a:rPr>
            <a:t> </a:t>
          </a:r>
          <a:r>
            <a:rPr lang="en-AU" dirty="0" smtClean="0">
              <a:solidFill>
                <a:srgbClr val="000000"/>
              </a:solidFill>
              <a:ea typeface="Times New Roman"/>
            </a:rPr>
            <a:t> </a:t>
          </a:r>
          <a:endParaRPr lang="en-AU" dirty="0"/>
        </a:p>
      </dgm:t>
    </dgm:pt>
    <dgm:pt modelId="{83C3765C-1587-4062-8DEB-22957489B0A6}" type="parTrans" cxnId="{CA589344-13EA-4978-8D00-10C9DE32730D}">
      <dgm:prSet/>
      <dgm:spPr/>
      <dgm:t>
        <a:bodyPr/>
        <a:lstStyle/>
        <a:p>
          <a:endParaRPr lang="en-AU"/>
        </a:p>
      </dgm:t>
    </dgm:pt>
    <dgm:pt modelId="{AB8C83D8-7739-44CB-A1F6-191D624829B6}" type="sibTrans" cxnId="{CA589344-13EA-4978-8D00-10C9DE32730D}">
      <dgm:prSet/>
      <dgm:spPr/>
      <dgm:t>
        <a:bodyPr/>
        <a:lstStyle/>
        <a:p>
          <a:endParaRPr lang="en-AU"/>
        </a:p>
      </dgm:t>
    </dgm:pt>
    <dgm:pt modelId="{6EA18602-28A1-4E31-A4BA-73D27C0EBE15}" type="pres">
      <dgm:prSet presAssocID="{C24BAEF4-64B0-43DD-9C5B-02AD84EE83B9}" presName="cycle" presStyleCnt="0">
        <dgm:presLayoutVars>
          <dgm:dir/>
          <dgm:resizeHandles val="exact"/>
        </dgm:presLayoutVars>
      </dgm:prSet>
      <dgm:spPr/>
      <dgm:t>
        <a:bodyPr/>
        <a:lstStyle/>
        <a:p>
          <a:endParaRPr lang="en-AU"/>
        </a:p>
      </dgm:t>
    </dgm:pt>
    <dgm:pt modelId="{487912BD-F094-4235-A64B-52A4951CB363}" type="pres">
      <dgm:prSet presAssocID="{34EDA807-7965-411D-8EBD-8587111B9CB0}" presName="node" presStyleLbl="node1" presStyleIdx="0" presStyleCnt="5" custScaleX="79911" custScaleY="73764" custRadScaleRad="103414" custRadScaleInc="0">
        <dgm:presLayoutVars>
          <dgm:bulletEnabled val="1"/>
        </dgm:presLayoutVars>
      </dgm:prSet>
      <dgm:spPr>
        <a:prstGeom prst="ellipse">
          <a:avLst/>
        </a:prstGeom>
      </dgm:spPr>
      <dgm:t>
        <a:bodyPr/>
        <a:lstStyle/>
        <a:p>
          <a:endParaRPr lang="en-AU"/>
        </a:p>
      </dgm:t>
    </dgm:pt>
    <dgm:pt modelId="{25217CFC-523C-4D04-835F-1FD7460B032F}" type="pres">
      <dgm:prSet presAssocID="{34EDA807-7965-411D-8EBD-8587111B9CB0}" presName="spNode" presStyleCnt="0"/>
      <dgm:spPr/>
    </dgm:pt>
    <dgm:pt modelId="{BE3A2A99-E3B9-485D-83CF-72CEFABC8F79}" type="pres">
      <dgm:prSet presAssocID="{ECE2D16F-9306-48FF-A6E6-F8889F927687}" presName="sibTrans" presStyleLbl="sibTrans1D1" presStyleIdx="0" presStyleCnt="5"/>
      <dgm:spPr/>
      <dgm:t>
        <a:bodyPr/>
        <a:lstStyle/>
        <a:p>
          <a:endParaRPr lang="en-AU"/>
        </a:p>
      </dgm:t>
    </dgm:pt>
    <dgm:pt modelId="{9FA09600-CB12-4A1A-901A-B98F32EFB356}" type="pres">
      <dgm:prSet presAssocID="{22E7E3B5-B244-4D50-B4F2-4B7BBDAC89C9}" presName="node" presStyleLbl="node1" presStyleIdx="1" presStyleCnt="5" custScaleX="79911" custScaleY="73764" custRadScaleRad="126017" custRadScaleInc="-2808">
        <dgm:presLayoutVars>
          <dgm:bulletEnabled val="1"/>
        </dgm:presLayoutVars>
      </dgm:prSet>
      <dgm:spPr>
        <a:prstGeom prst="ellipse">
          <a:avLst/>
        </a:prstGeom>
      </dgm:spPr>
      <dgm:t>
        <a:bodyPr/>
        <a:lstStyle/>
        <a:p>
          <a:endParaRPr lang="en-AU"/>
        </a:p>
      </dgm:t>
    </dgm:pt>
    <dgm:pt modelId="{D7EFC3A8-B0B7-4F57-ACD1-9C1397D4F887}" type="pres">
      <dgm:prSet presAssocID="{22E7E3B5-B244-4D50-B4F2-4B7BBDAC89C9}" presName="spNode" presStyleCnt="0"/>
      <dgm:spPr/>
    </dgm:pt>
    <dgm:pt modelId="{8D6D8CB0-1FCC-416F-9EDA-761D02BB0EE1}" type="pres">
      <dgm:prSet presAssocID="{82E01813-EDC0-454B-A3D3-C8AED807CBA1}" presName="sibTrans" presStyleLbl="sibTrans1D1" presStyleIdx="1" presStyleCnt="5"/>
      <dgm:spPr/>
      <dgm:t>
        <a:bodyPr/>
        <a:lstStyle/>
        <a:p>
          <a:endParaRPr lang="en-AU"/>
        </a:p>
      </dgm:t>
    </dgm:pt>
    <dgm:pt modelId="{F30F5633-C226-4D21-BD02-0A82F010C84E}" type="pres">
      <dgm:prSet presAssocID="{5863005C-2098-408F-9D42-E9B99B66430C}" presName="node" presStyleLbl="node1" presStyleIdx="2" presStyleCnt="5" custScaleX="79911" custScaleY="73764" custRadScaleRad="107384" custRadScaleInc="9947">
        <dgm:presLayoutVars>
          <dgm:bulletEnabled val="1"/>
        </dgm:presLayoutVars>
      </dgm:prSet>
      <dgm:spPr>
        <a:prstGeom prst="ellipse">
          <a:avLst/>
        </a:prstGeom>
      </dgm:spPr>
      <dgm:t>
        <a:bodyPr/>
        <a:lstStyle/>
        <a:p>
          <a:endParaRPr lang="en-AU"/>
        </a:p>
      </dgm:t>
    </dgm:pt>
    <dgm:pt modelId="{995E564F-9D95-4EC7-9CD0-372C8527BE6A}" type="pres">
      <dgm:prSet presAssocID="{5863005C-2098-408F-9D42-E9B99B66430C}" presName="spNode" presStyleCnt="0"/>
      <dgm:spPr/>
    </dgm:pt>
    <dgm:pt modelId="{38CF7CA9-2CB0-4B44-8CC5-919999E64192}" type="pres">
      <dgm:prSet presAssocID="{58FF428D-0E03-4452-88F7-7168F66D3170}" presName="sibTrans" presStyleLbl="sibTrans1D1" presStyleIdx="2" presStyleCnt="5"/>
      <dgm:spPr/>
      <dgm:t>
        <a:bodyPr/>
        <a:lstStyle/>
        <a:p>
          <a:endParaRPr lang="en-AU"/>
        </a:p>
      </dgm:t>
    </dgm:pt>
    <dgm:pt modelId="{82D2EA98-3BEA-4C4C-A457-E06D8A150824}" type="pres">
      <dgm:prSet presAssocID="{F2A8AC37-941B-4ADF-A193-B921740320FC}" presName="node" presStyleLbl="node1" presStyleIdx="3" presStyleCnt="5" custScaleX="79911" custScaleY="73764" custRadScaleRad="112472" custRadScaleInc="-7969">
        <dgm:presLayoutVars>
          <dgm:bulletEnabled val="1"/>
        </dgm:presLayoutVars>
      </dgm:prSet>
      <dgm:spPr>
        <a:prstGeom prst="ellipse">
          <a:avLst/>
        </a:prstGeom>
      </dgm:spPr>
      <dgm:t>
        <a:bodyPr/>
        <a:lstStyle/>
        <a:p>
          <a:endParaRPr lang="en-AU"/>
        </a:p>
      </dgm:t>
    </dgm:pt>
    <dgm:pt modelId="{687FB01C-1400-43EE-8762-141906C10FF0}" type="pres">
      <dgm:prSet presAssocID="{F2A8AC37-941B-4ADF-A193-B921740320FC}" presName="spNode" presStyleCnt="0"/>
      <dgm:spPr/>
    </dgm:pt>
    <dgm:pt modelId="{FAE763CA-DA64-40BD-907D-8138EA505F6F}" type="pres">
      <dgm:prSet presAssocID="{E56709C1-6365-49BF-8D41-19569DC57776}" presName="sibTrans" presStyleLbl="sibTrans1D1" presStyleIdx="3" presStyleCnt="5"/>
      <dgm:spPr/>
      <dgm:t>
        <a:bodyPr/>
        <a:lstStyle/>
        <a:p>
          <a:endParaRPr lang="en-AU"/>
        </a:p>
      </dgm:t>
    </dgm:pt>
    <dgm:pt modelId="{2A4CDB17-D73F-4845-86F0-72EE8454DDF2}" type="pres">
      <dgm:prSet presAssocID="{EF36B407-6605-4D8C-98F6-942FBFDC4A4A}" presName="node" presStyleLbl="node1" presStyleIdx="4" presStyleCnt="5" custScaleX="79911" custScaleY="73764" custRadScaleRad="129424" custRadScaleInc="688">
        <dgm:presLayoutVars>
          <dgm:bulletEnabled val="1"/>
        </dgm:presLayoutVars>
      </dgm:prSet>
      <dgm:spPr>
        <a:prstGeom prst="ellipse">
          <a:avLst/>
        </a:prstGeom>
      </dgm:spPr>
      <dgm:t>
        <a:bodyPr/>
        <a:lstStyle/>
        <a:p>
          <a:endParaRPr lang="en-AU"/>
        </a:p>
      </dgm:t>
    </dgm:pt>
    <dgm:pt modelId="{57DB083D-9040-45E1-8923-F5BB319F745D}" type="pres">
      <dgm:prSet presAssocID="{EF36B407-6605-4D8C-98F6-942FBFDC4A4A}" presName="spNode" presStyleCnt="0"/>
      <dgm:spPr/>
    </dgm:pt>
    <dgm:pt modelId="{60CE3571-FB4E-4C58-A616-66A243B210AC}" type="pres">
      <dgm:prSet presAssocID="{AB8C83D8-7739-44CB-A1F6-191D624829B6}" presName="sibTrans" presStyleLbl="sibTrans1D1" presStyleIdx="4" presStyleCnt="5"/>
      <dgm:spPr/>
      <dgm:t>
        <a:bodyPr/>
        <a:lstStyle/>
        <a:p>
          <a:endParaRPr lang="en-AU"/>
        </a:p>
      </dgm:t>
    </dgm:pt>
  </dgm:ptLst>
  <dgm:cxnLst>
    <dgm:cxn modelId="{348FBD07-F27B-450A-89E5-6C32C2FB1058}" type="presOf" srcId="{C24BAEF4-64B0-43DD-9C5B-02AD84EE83B9}" destId="{6EA18602-28A1-4E31-A4BA-73D27C0EBE15}" srcOrd="0" destOrd="0" presId="urn:microsoft.com/office/officeart/2005/8/layout/cycle6"/>
    <dgm:cxn modelId="{7D967CB2-29C8-44BE-865F-7CF7B0A1DC0D}" type="presOf" srcId="{ECE2D16F-9306-48FF-A6E6-F8889F927687}" destId="{BE3A2A99-E3B9-485D-83CF-72CEFABC8F79}" srcOrd="0" destOrd="0" presId="urn:microsoft.com/office/officeart/2005/8/layout/cycle6"/>
    <dgm:cxn modelId="{C4F9BBB3-A5D1-486B-BAC9-195DD95813A2}" srcId="{C24BAEF4-64B0-43DD-9C5B-02AD84EE83B9}" destId="{34EDA807-7965-411D-8EBD-8587111B9CB0}" srcOrd="0" destOrd="0" parTransId="{6514E3BB-2461-4CFD-ACE6-C13AC011212A}" sibTransId="{ECE2D16F-9306-48FF-A6E6-F8889F927687}"/>
    <dgm:cxn modelId="{739FD7D2-93F4-4442-8214-4A22FD28C066}" srcId="{C24BAEF4-64B0-43DD-9C5B-02AD84EE83B9}" destId="{22E7E3B5-B244-4D50-B4F2-4B7BBDAC89C9}" srcOrd="1" destOrd="0" parTransId="{F0D1E889-0850-48D9-A13F-AFD73D5E7B8E}" sibTransId="{82E01813-EDC0-454B-A3D3-C8AED807CBA1}"/>
    <dgm:cxn modelId="{5296D18F-8F46-46DE-80E6-DDDB03876DC7}" srcId="{C24BAEF4-64B0-43DD-9C5B-02AD84EE83B9}" destId="{F2A8AC37-941B-4ADF-A193-B921740320FC}" srcOrd="3" destOrd="0" parTransId="{5CD968BA-4D1A-4814-BD6F-EBB624DA9D58}" sibTransId="{E56709C1-6365-49BF-8D41-19569DC57776}"/>
    <dgm:cxn modelId="{BF467F8C-0A7C-4BF8-B3E1-753A9BC1DC5D}" type="presOf" srcId="{E56709C1-6365-49BF-8D41-19569DC57776}" destId="{FAE763CA-DA64-40BD-907D-8138EA505F6F}" srcOrd="0" destOrd="0" presId="urn:microsoft.com/office/officeart/2005/8/layout/cycle6"/>
    <dgm:cxn modelId="{CA589344-13EA-4978-8D00-10C9DE32730D}" srcId="{C24BAEF4-64B0-43DD-9C5B-02AD84EE83B9}" destId="{EF36B407-6605-4D8C-98F6-942FBFDC4A4A}" srcOrd="4" destOrd="0" parTransId="{83C3765C-1587-4062-8DEB-22957489B0A6}" sibTransId="{AB8C83D8-7739-44CB-A1F6-191D624829B6}"/>
    <dgm:cxn modelId="{FEE80D9F-6DF4-4561-9FC3-2E53520D73A9}" type="presOf" srcId="{AB8C83D8-7739-44CB-A1F6-191D624829B6}" destId="{60CE3571-FB4E-4C58-A616-66A243B210AC}" srcOrd="0" destOrd="0" presId="urn:microsoft.com/office/officeart/2005/8/layout/cycle6"/>
    <dgm:cxn modelId="{09A9D1DD-DC81-48F1-BA1A-D1F65D698FDA}" type="presOf" srcId="{58FF428D-0E03-4452-88F7-7168F66D3170}" destId="{38CF7CA9-2CB0-4B44-8CC5-919999E64192}" srcOrd="0" destOrd="0" presId="urn:microsoft.com/office/officeart/2005/8/layout/cycle6"/>
    <dgm:cxn modelId="{64ADA97D-072E-431F-8763-161FB0E870C1}" type="presOf" srcId="{22E7E3B5-B244-4D50-B4F2-4B7BBDAC89C9}" destId="{9FA09600-CB12-4A1A-901A-B98F32EFB356}" srcOrd="0" destOrd="0" presId="urn:microsoft.com/office/officeart/2005/8/layout/cycle6"/>
    <dgm:cxn modelId="{C9B3EF92-9D92-48E1-A689-613185963288}" type="presOf" srcId="{EF36B407-6605-4D8C-98F6-942FBFDC4A4A}" destId="{2A4CDB17-D73F-4845-86F0-72EE8454DDF2}" srcOrd="0" destOrd="0" presId="urn:microsoft.com/office/officeart/2005/8/layout/cycle6"/>
    <dgm:cxn modelId="{E986EC98-F055-499B-82A7-35EAF9BA3998}" srcId="{C24BAEF4-64B0-43DD-9C5B-02AD84EE83B9}" destId="{5863005C-2098-408F-9D42-E9B99B66430C}" srcOrd="2" destOrd="0" parTransId="{D4F83AA0-EA2A-406C-8B38-24E7F1501DD4}" sibTransId="{58FF428D-0E03-4452-88F7-7168F66D3170}"/>
    <dgm:cxn modelId="{DF78B618-975E-4756-B229-02570DE9C256}" type="presOf" srcId="{34EDA807-7965-411D-8EBD-8587111B9CB0}" destId="{487912BD-F094-4235-A64B-52A4951CB363}" srcOrd="0" destOrd="0" presId="urn:microsoft.com/office/officeart/2005/8/layout/cycle6"/>
    <dgm:cxn modelId="{E66BD013-9F68-4B33-BEF0-68F4756608C9}" type="presOf" srcId="{5863005C-2098-408F-9D42-E9B99B66430C}" destId="{F30F5633-C226-4D21-BD02-0A82F010C84E}" srcOrd="0" destOrd="0" presId="urn:microsoft.com/office/officeart/2005/8/layout/cycle6"/>
    <dgm:cxn modelId="{9DBE21AE-2954-4D71-8F6A-E8AAFF8E1AE2}" type="presOf" srcId="{F2A8AC37-941B-4ADF-A193-B921740320FC}" destId="{82D2EA98-3BEA-4C4C-A457-E06D8A150824}" srcOrd="0" destOrd="0" presId="urn:microsoft.com/office/officeart/2005/8/layout/cycle6"/>
    <dgm:cxn modelId="{CE27C249-0013-4CDC-A02B-ED3E1C0A4AEE}" type="presOf" srcId="{82E01813-EDC0-454B-A3D3-C8AED807CBA1}" destId="{8D6D8CB0-1FCC-416F-9EDA-761D02BB0EE1}" srcOrd="0" destOrd="0" presId="urn:microsoft.com/office/officeart/2005/8/layout/cycle6"/>
    <dgm:cxn modelId="{584D6544-E9A2-43A4-A6F1-B552A979D76E}" type="presParOf" srcId="{6EA18602-28A1-4E31-A4BA-73D27C0EBE15}" destId="{487912BD-F094-4235-A64B-52A4951CB363}" srcOrd="0" destOrd="0" presId="urn:microsoft.com/office/officeart/2005/8/layout/cycle6"/>
    <dgm:cxn modelId="{4809A1D8-DB12-4C2C-9640-0AA51FB1A580}" type="presParOf" srcId="{6EA18602-28A1-4E31-A4BA-73D27C0EBE15}" destId="{25217CFC-523C-4D04-835F-1FD7460B032F}" srcOrd="1" destOrd="0" presId="urn:microsoft.com/office/officeart/2005/8/layout/cycle6"/>
    <dgm:cxn modelId="{63252000-17C7-4768-959B-8C2C897ECD83}" type="presParOf" srcId="{6EA18602-28A1-4E31-A4BA-73D27C0EBE15}" destId="{BE3A2A99-E3B9-485D-83CF-72CEFABC8F79}" srcOrd="2" destOrd="0" presId="urn:microsoft.com/office/officeart/2005/8/layout/cycle6"/>
    <dgm:cxn modelId="{C7661F57-880A-429E-87A6-AA783907B8BB}" type="presParOf" srcId="{6EA18602-28A1-4E31-A4BA-73D27C0EBE15}" destId="{9FA09600-CB12-4A1A-901A-B98F32EFB356}" srcOrd="3" destOrd="0" presId="urn:microsoft.com/office/officeart/2005/8/layout/cycle6"/>
    <dgm:cxn modelId="{DB36DCC4-440F-4029-8F06-5C3B8ADFBE3E}" type="presParOf" srcId="{6EA18602-28A1-4E31-A4BA-73D27C0EBE15}" destId="{D7EFC3A8-B0B7-4F57-ACD1-9C1397D4F887}" srcOrd="4" destOrd="0" presId="urn:microsoft.com/office/officeart/2005/8/layout/cycle6"/>
    <dgm:cxn modelId="{0A27D5C4-0C5F-44FE-830E-4ED7DE2ED544}" type="presParOf" srcId="{6EA18602-28A1-4E31-A4BA-73D27C0EBE15}" destId="{8D6D8CB0-1FCC-416F-9EDA-761D02BB0EE1}" srcOrd="5" destOrd="0" presId="urn:microsoft.com/office/officeart/2005/8/layout/cycle6"/>
    <dgm:cxn modelId="{80A3B9F1-02D0-4E49-93C8-2DACABF73934}" type="presParOf" srcId="{6EA18602-28A1-4E31-A4BA-73D27C0EBE15}" destId="{F30F5633-C226-4D21-BD02-0A82F010C84E}" srcOrd="6" destOrd="0" presId="urn:microsoft.com/office/officeart/2005/8/layout/cycle6"/>
    <dgm:cxn modelId="{00C6F971-6713-4983-B5A0-3927F5141508}" type="presParOf" srcId="{6EA18602-28A1-4E31-A4BA-73D27C0EBE15}" destId="{995E564F-9D95-4EC7-9CD0-372C8527BE6A}" srcOrd="7" destOrd="0" presId="urn:microsoft.com/office/officeart/2005/8/layout/cycle6"/>
    <dgm:cxn modelId="{9FAEA0C3-41C5-423D-978B-00C0E15E91DE}" type="presParOf" srcId="{6EA18602-28A1-4E31-A4BA-73D27C0EBE15}" destId="{38CF7CA9-2CB0-4B44-8CC5-919999E64192}" srcOrd="8" destOrd="0" presId="urn:microsoft.com/office/officeart/2005/8/layout/cycle6"/>
    <dgm:cxn modelId="{5EECC2E6-590D-477F-B020-027A0CF23B71}" type="presParOf" srcId="{6EA18602-28A1-4E31-A4BA-73D27C0EBE15}" destId="{82D2EA98-3BEA-4C4C-A457-E06D8A150824}" srcOrd="9" destOrd="0" presId="urn:microsoft.com/office/officeart/2005/8/layout/cycle6"/>
    <dgm:cxn modelId="{650EEFF1-D4C2-486A-BFD9-77D832C87AFE}" type="presParOf" srcId="{6EA18602-28A1-4E31-A4BA-73D27C0EBE15}" destId="{687FB01C-1400-43EE-8762-141906C10FF0}" srcOrd="10" destOrd="0" presId="urn:microsoft.com/office/officeart/2005/8/layout/cycle6"/>
    <dgm:cxn modelId="{2F45D478-EB58-4EF7-8D1A-5FE5CDBE6373}" type="presParOf" srcId="{6EA18602-28A1-4E31-A4BA-73D27C0EBE15}" destId="{FAE763CA-DA64-40BD-907D-8138EA505F6F}" srcOrd="11" destOrd="0" presId="urn:microsoft.com/office/officeart/2005/8/layout/cycle6"/>
    <dgm:cxn modelId="{CB77B31E-B590-4FAF-BC74-D7EF1BE2316C}" type="presParOf" srcId="{6EA18602-28A1-4E31-A4BA-73D27C0EBE15}" destId="{2A4CDB17-D73F-4845-86F0-72EE8454DDF2}" srcOrd="12" destOrd="0" presId="urn:microsoft.com/office/officeart/2005/8/layout/cycle6"/>
    <dgm:cxn modelId="{35DB0311-88A9-4C02-91EA-D8FB9F50484F}" type="presParOf" srcId="{6EA18602-28A1-4E31-A4BA-73D27C0EBE15}" destId="{57DB083D-9040-45E1-8923-F5BB319F745D}" srcOrd="13" destOrd="0" presId="urn:microsoft.com/office/officeart/2005/8/layout/cycle6"/>
    <dgm:cxn modelId="{6EAA1039-1DBB-4AC1-9513-13D97D05A07C}" type="presParOf" srcId="{6EA18602-28A1-4E31-A4BA-73D27C0EBE15}" destId="{60CE3571-FB4E-4C58-A616-66A243B210AC}" srcOrd="14"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74E335-4AEE-4A6D-85D0-09120C988C89}" type="doc">
      <dgm:prSet loTypeId="urn:microsoft.com/office/officeart/2005/8/layout/lProcess2" loCatId="relationship" qsTypeId="urn:microsoft.com/office/officeart/2005/8/quickstyle/simple1" qsCatId="simple" csTypeId="urn:microsoft.com/office/officeart/2005/8/colors/colorful5" csCatId="colorful" phldr="1"/>
      <dgm:spPr/>
      <dgm:t>
        <a:bodyPr/>
        <a:lstStyle/>
        <a:p>
          <a:endParaRPr lang="en-AU"/>
        </a:p>
      </dgm:t>
    </dgm:pt>
    <dgm:pt modelId="{0B893206-9A75-4712-ADE9-26F7449933AA}">
      <dgm:prSet phldrT="[Text]"/>
      <dgm:spPr/>
      <dgm:t>
        <a:bodyPr/>
        <a:lstStyle/>
        <a:p>
          <a:r>
            <a:rPr lang="en-AU" dirty="0" smtClean="0"/>
            <a:t>Service Coordination</a:t>
          </a:r>
          <a:endParaRPr lang="en-AU" dirty="0"/>
        </a:p>
      </dgm:t>
    </dgm:pt>
    <dgm:pt modelId="{D0568B34-D160-4814-8CF9-09168969D985}" type="parTrans" cxnId="{D2795D6E-8F68-4214-9E31-065F885574FC}">
      <dgm:prSet/>
      <dgm:spPr/>
      <dgm:t>
        <a:bodyPr/>
        <a:lstStyle/>
        <a:p>
          <a:endParaRPr lang="en-AU"/>
        </a:p>
      </dgm:t>
    </dgm:pt>
    <dgm:pt modelId="{670809BB-BC5F-4E88-AFE4-108A7A52A11D}" type="sibTrans" cxnId="{D2795D6E-8F68-4214-9E31-065F885574FC}">
      <dgm:prSet/>
      <dgm:spPr/>
      <dgm:t>
        <a:bodyPr/>
        <a:lstStyle/>
        <a:p>
          <a:endParaRPr lang="en-AU"/>
        </a:p>
      </dgm:t>
    </dgm:pt>
    <dgm:pt modelId="{F8291C9E-44FE-484D-86B8-EF5C6D40667A}">
      <dgm:prSet phldrT="[Text]" custT="1"/>
      <dgm:spPr/>
      <dgm:t>
        <a:bodyPr/>
        <a:lstStyle/>
        <a:p>
          <a:r>
            <a:rPr lang="en-AU" sz="800" dirty="0" smtClean="0"/>
            <a:t>Collaborative Care Planning</a:t>
          </a:r>
          <a:endParaRPr lang="en-AU" sz="800" dirty="0"/>
        </a:p>
      </dgm:t>
    </dgm:pt>
    <dgm:pt modelId="{0D374831-96A5-452F-BA35-F595DFA1B19C}" type="parTrans" cxnId="{90D17185-7224-4246-94BD-54C8F9CF0CE5}">
      <dgm:prSet/>
      <dgm:spPr/>
      <dgm:t>
        <a:bodyPr/>
        <a:lstStyle/>
        <a:p>
          <a:endParaRPr lang="en-AU"/>
        </a:p>
      </dgm:t>
    </dgm:pt>
    <dgm:pt modelId="{C6814A56-1D5F-449C-9D5B-C208B16AFD7C}" type="sibTrans" cxnId="{90D17185-7224-4246-94BD-54C8F9CF0CE5}">
      <dgm:prSet/>
      <dgm:spPr/>
      <dgm:t>
        <a:bodyPr/>
        <a:lstStyle/>
        <a:p>
          <a:endParaRPr lang="en-AU"/>
        </a:p>
      </dgm:t>
    </dgm:pt>
    <dgm:pt modelId="{D9966478-43A6-41B3-A5F7-CDF028AF9A13}">
      <dgm:prSet phldrT="[Text]" custT="1"/>
      <dgm:spPr/>
      <dgm:t>
        <a:bodyPr/>
        <a:lstStyle/>
        <a:p>
          <a:r>
            <a:rPr lang="en-AU" sz="800" dirty="0" smtClean="0"/>
            <a:t>Recovery Principles</a:t>
          </a:r>
          <a:endParaRPr lang="en-AU" sz="800" dirty="0"/>
        </a:p>
      </dgm:t>
    </dgm:pt>
    <dgm:pt modelId="{CC977C70-8411-436C-A863-76F86E96F6D4}" type="parTrans" cxnId="{E5BF5141-AC94-4921-A1C7-73575B84BCF3}">
      <dgm:prSet/>
      <dgm:spPr/>
      <dgm:t>
        <a:bodyPr/>
        <a:lstStyle/>
        <a:p>
          <a:endParaRPr lang="en-AU"/>
        </a:p>
      </dgm:t>
    </dgm:pt>
    <dgm:pt modelId="{AA1C00AA-E6A0-4970-832D-C2A41D08DA7F}" type="sibTrans" cxnId="{E5BF5141-AC94-4921-A1C7-73575B84BCF3}">
      <dgm:prSet/>
      <dgm:spPr/>
      <dgm:t>
        <a:bodyPr/>
        <a:lstStyle/>
        <a:p>
          <a:endParaRPr lang="en-AU"/>
        </a:p>
      </dgm:t>
    </dgm:pt>
    <dgm:pt modelId="{AC5DAB60-A005-46B7-A8C7-EFCCC4ADC349}">
      <dgm:prSet phldrT="[Text]"/>
      <dgm:spPr/>
      <dgm:t>
        <a:bodyPr/>
        <a:lstStyle/>
        <a:p>
          <a:r>
            <a:rPr lang="en-AU" dirty="0" smtClean="0"/>
            <a:t>Workforce Development</a:t>
          </a:r>
          <a:endParaRPr lang="en-AU" dirty="0"/>
        </a:p>
      </dgm:t>
    </dgm:pt>
    <dgm:pt modelId="{67460906-0BF2-4336-B28E-55AE496BA18A}" type="parTrans" cxnId="{02AF8AB1-3EE1-456F-B232-675CAF30AD8F}">
      <dgm:prSet/>
      <dgm:spPr/>
      <dgm:t>
        <a:bodyPr/>
        <a:lstStyle/>
        <a:p>
          <a:endParaRPr lang="en-AU"/>
        </a:p>
      </dgm:t>
    </dgm:pt>
    <dgm:pt modelId="{DE1D739E-C458-4317-A9F1-38E871532C03}" type="sibTrans" cxnId="{02AF8AB1-3EE1-456F-B232-675CAF30AD8F}">
      <dgm:prSet/>
      <dgm:spPr/>
      <dgm:t>
        <a:bodyPr/>
        <a:lstStyle/>
        <a:p>
          <a:endParaRPr lang="en-AU"/>
        </a:p>
      </dgm:t>
    </dgm:pt>
    <dgm:pt modelId="{FACC703C-06C3-4ADD-B977-423D0EF865BA}">
      <dgm:prSet phldrT="[Text]" custT="1"/>
      <dgm:spPr>
        <a:solidFill>
          <a:srgbClr val="00B050"/>
        </a:solidFill>
      </dgm:spPr>
      <dgm:t>
        <a:bodyPr/>
        <a:lstStyle/>
        <a:p>
          <a:r>
            <a:rPr lang="en-AU" sz="1000" dirty="0" smtClean="0"/>
            <a:t>Workforce Development for Service Coordination</a:t>
          </a:r>
          <a:endParaRPr lang="en-AU" sz="1000" dirty="0"/>
        </a:p>
      </dgm:t>
    </dgm:pt>
    <dgm:pt modelId="{B20E9B37-47CD-445A-89F1-6D4D4016E04F}" type="parTrans" cxnId="{7A81BB83-7BB1-452D-852A-9FD1CC12D2E2}">
      <dgm:prSet/>
      <dgm:spPr/>
      <dgm:t>
        <a:bodyPr/>
        <a:lstStyle/>
        <a:p>
          <a:endParaRPr lang="en-AU"/>
        </a:p>
      </dgm:t>
    </dgm:pt>
    <dgm:pt modelId="{7C0BB700-2F8F-42F9-9D5D-C5C90E81C46D}" type="sibTrans" cxnId="{7A81BB83-7BB1-452D-852A-9FD1CC12D2E2}">
      <dgm:prSet/>
      <dgm:spPr/>
      <dgm:t>
        <a:bodyPr/>
        <a:lstStyle/>
        <a:p>
          <a:endParaRPr lang="en-AU"/>
        </a:p>
      </dgm:t>
    </dgm:pt>
    <dgm:pt modelId="{D8A58529-22DA-4EB2-A563-D755FE9CD344}">
      <dgm:prSet phldrT="[Text]"/>
      <dgm:spPr/>
      <dgm:t>
        <a:bodyPr/>
        <a:lstStyle/>
        <a:p>
          <a:r>
            <a:rPr lang="en-AU" dirty="0" smtClean="0"/>
            <a:t>Service Improvement</a:t>
          </a:r>
          <a:endParaRPr lang="en-AU" dirty="0"/>
        </a:p>
      </dgm:t>
    </dgm:pt>
    <dgm:pt modelId="{5A1D4A03-11F5-4562-A8B4-AD71F3A46926}" type="parTrans" cxnId="{FECA03ED-93E8-4927-B2AB-D471F45281A2}">
      <dgm:prSet/>
      <dgm:spPr/>
      <dgm:t>
        <a:bodyPr/>
        <a:lstStyle/>
        <a:p>
          <a:endParaRPr lang="en-AU"/>
        </a:p>
      </dgm:t>
    </dgm:pt>
    <dgm:pt modelId="{7AE8AFF4-C952-4348-9B83-8513C9BF642B}" type="sibTrans" cxnId="{FECA03ED-93E8-4927-B2AB-D471F45281A2}">
      <dgm:prSet/>
      <dgm:spPr/>
      <dgm:t>
        <a:bodyPr/>
        <a:lstStyle/>
        <a:p>
          <a:endParaRPr lang="en-AU"/>
        </a:p>
      </dgm:t>
    </dgm:pt>
    <dgm:pt modelId="{4205B98E-B0C3-49A2-8C82-90039852E8DC}">
      <dgm:prSet phldrT="[Text]"/>
      <dgm:spPr>
        <a:solidFill>
          <a:srgbClr val="D7379E"/>
        </a:solidFill>
      </dgm:spPr>
      <dgm:t>
        <a:bodyPr/>
        <a:lstStyle/>
        <a:p>
          <a:r>
            <a:rPr lang="en-AU" dirty="0" smtClean="0"/>
            <a:t>Advocating for Improvements in service provision </a:t>
          </a:r>
          <a:endParaRPr lang="en-AU" dirty="0"/>
        </a:p>
      </dgm:t>
    </dgm:pt>
    <dgm:pt modelId="{AA9C561C-4EE3-4799-B31C-14D54DACBEFB}" type="parTrans" cxnId="{3B3AE177-8D60-4719-923C-0B0AD0CE3CD5}">
      <dgm:prSet/>
      <dgm:spPr/>
      <dgm:t>
        <a:bodyPr/>
        <a:lstStyle/>
        <a:p>
          <a:endParaRPr lang="en-AU"/>
        </a:p>
      </dgm:t>
    </dgm:pt>
    <dgm:pt modelId="{1750984E-5A97-4DF6-BEEF-040282C16CF5}" type="sibTrans" cxnId="{3B3AE177-8D60-4719-923C-0B0AD0CE3CD5}">
      <dgm:prSet/>
      <dgm:spPr/>
      <dgm:t>
        <a:bodyPr/>
        <a:lstStyle/>
        <a:p>
          <a:endParaRPr lang="en-AU"/>
        </a:p>
      </dgm:t>
    </dgm:pt>
    <dgm:pt modelId="{BDE08649-06A5-4886-BECF-AE3DF315BEE7}">
      <dgm:prSet phldrT="[Text]"/>
      <dgm:spPr/>
      <dgm:t>
        <a:bodyPr/>
        <a:lstStyle/>
        <a:p>
          <a:r>
            <a:rPr lang="en-AU" dirty="0" smtClean="0"/>
            <a:t>Reducing Inter – service barriers</a:t>
          </a:r>
          <a:endParaRPr lang="en-AU" dirty="0"/>
        </a:p>
      </dgm:t>
    </dgm:pt>
    <dgm:pt modelId="{5573F99D-A2DA-4FB1-B240-8C5B84591F6C}" type="parTrans" cxnId="{A8CA7DB1-745F-44AC-B214-530A48DACD61}">
      <dgm:prSet/>
      <dgm:spPr/>
      <dgm:t>
        <a:bodyPr/>
        <a:lstStyle/>
        <a:p>
          <a:endParaRPr lang="en-AU"/>
        </a:p>
      </dgm:t>
    </dgm:pt>
    <dgm:pt modelId="{2E387F87-4A8A-427A-8E05-F91FD850E80F}" type="sibTrans" cxnId="{A8CA7DB1-745F-44AC-B214-530A48DACD61}">
      <dgm:prSet/>
      <dgm:spPr/>
      <dgm:t>
        <a:bodyPr/>
        <a:lstStyle/>
        <a:p>
          <a:endParaRPr lang="en-AU"/>
        </a:p>
      </dgm:t>
    </dgm:pt>
    <dgm:pt modelId="{FCA408D6-3252-4E94-ABEB-CC46FF0503D5}">
      <dgm:prSet phldrT="[Text]" custT="1"/>
      <dgm:spPr/>
      <dgm:t>
        <a:bodyPr/>
        <a:lstStyle/>
        <a:p>
          <a:r>
            <a:rPr lang="en-AU" sz="800" dirty="0" smtClean="0"/>
            <a:t>Support Collaborative Arrangements</a:t>
          </a:r>
          <a:endParaRPr lang="en-AU" sz="800" dirty="0"/>
        </a:p>
      </dgm:t>
    </dgm:pt>
    <dgm:pt modelId="{E293EB59-21DB-472E-8A6B-44E93D60C572}" type="parTrans" cxnId="{26FFFF22-64DA-4B93-86E6-11791D7746CA}">
      <dgm:prSet/>
      <dgm:spPr/>
      <dgm:t>
        <a:bodyPr/>
        <a:lstStyle/>
        <a:p>
          <a:endParaRPr lang="en-AU"/>
        </a:p>
      </dgm:t>
    </dgm:pt>
    <dgm:pt modelId="{4021611A-5896-4BE3-A944-BFD7FDDD5DBF}" type="sibTrans" cxnId="{26FFFF22-64DA-4B93-86E6-11791D7746CA}">
      <dgm:prSet/>
      <dgm:spPr/>
      <dgm:t>
        <a:bodyPr/>
        <a:lstStyle/>
        <a:p>
          <a:endParaRPr lang="en-AU"/>
        </a:p>
      </dgm:t>
    </dgm:pt>
    <dgm:pt modelId="{B1F1292C-E462-4F4F-A124-53B01D3B042A}" type="pres">
      <dgm:prSet presAssocID="{D274E335-4AEE-4A6D-85D0-09120C988C89}" presName="theList" presStyleCnt="0">
        <dgm:presLayoutVars>
          <dgm:dir/>
          <dgm:animLvl val="lvl"/>
          <dgm:resizeHandles val="exact"/>
        </dgm:presLayoutVars>
      </dgm:prSet>
      <dgm:spPr/>
      <dgm:t>
        <a:bodyPr/>
        <a:lstStyle/>
        <a:p>
          <a:endParaRPr lang="en-AU"/>
        </a:p>
      </dgm:t>
    </dgm:pt>
    <dgm:pt modelId="{9C85AB67-C0EF-400C-A9E7-25CC0CC412E1}" type="pres">
      <dgm:prSet presAssocID="{0B893206-9A75-4712-ADE9-26F7449933AA}" presName="compNode" presStyleCnt="0"/>
      <dgm:spPr/>
      <dgm:t>
        <a:bodyPr/>
        <a:lstStyle/>
        <a:p>
          <a:endParaRPr lang="en-AU"/>
        </a:p>
      </dgm:t>
    </dgm:pt>
    <dgm:pt modelId="{000A694B-AD13-4C08-8C20-A92149CC2178}" type="pres">
      <dgm:prSet presAssocID="{0B893206-9A75-4712-ADE9-26F7449933AA}" presName="aNode" presStyleLbl="bgShp" presStyleIdx="0" presStyleCnt="3"/>
      <dgm:spPr/>
      <dgm:t>
        <a:bodyPr/>
        <a:lstStyle/>
        <a:p>
          <a:endParaRPr lang="en-AU"/>
        </a:p>
      </dgm:t>
    </dgm:pt>
    <dgm:pt modelId="{FE70659D-CDEF-4473-B975-6DED1B0308EE}" type="pres">
      <dgm:prSet presAssocID="{0B893206-9A75-4712-ADE9-26F7449933AA}" presName="textNode" presStyleLbl="bgShp" presStyleIdx="0" presStyleCnt="3"/>
      <dgm:spPr/>
      <dgm:t>
        <a:bodyPr/>
        <a:lstStyle/>
        <a:p>
          <a:endParaRPr lang="en-AU"/>
        </a:p>
      </dgm:t>
    </dgm:pt>
    <dgm:pt modelId="{2D3BF78A-F053-4261-8947-EAD88E03841C}" type="pres">
      <dgm:prSet presAssocID="{0B893206-9A75-4712-ADE9-26F7449933AA}" presName="compChildNode" presStyleCnt="0"/>
      <dgm:spPr/>
      <dgm:t>
        <a:bodyPr/>
        <a:lstStyle/>
        <a:p>
          <a:endParaRPr lang="en-AU"/>
        </a:p>
      </dgm:t>
    </dgm:pt>
    <dgm:pt modelId="{6BD77E61-7705-48A1-9AF4-D221196B608C}" type="pres">
      <dgm:prSet presAssocID="{0B893206-9A75-4712-ADE9-26F7449933AA}" presName="theInnerList" presStyleCnt="0"/>
      <dgm:spPr/>
      <dgm:t>
        <a:bodyPr/>
        <a:lstStyle/>
        <a:p>
          <a:endParaRPr lang="en-AU"/>
        </a:p>
      </dgm:t>
    </dgm:pt>
    <dgm:pt modelId="{C75BCD3C-5B21-43AD-A90B-29BEFBB3FDA3}" type="pres">
      <dgm:prSet presAssocID="{F8291C9E-44FE-484D-86B8-EF5C6D40667A}" presName="childNode" presStyleLbl="node1" presStyleIdx="0" presStyleCnt="6">
        <dgm:presLayoutVars>
          <dgm:bulletEnabled val="1"/>
        </dgm:presLayoutVars>
      </dgm:prSet>
      <dgm:spPr/>
      <dgm:t>
        <a:bodyPr/>
        <a:lstStyle/>
        <a:p>
          <a:endParaRPr lang="en-AU"/>
        </a:p>
      </dgm:t>
    </dgm:pt>
    <dgm:pt modelId="{26DB8C9C-2653-4BFA-A4D2-3ACD715CE044}" type="pres">
      <dgm:prSet presAssocID="{F8291C9E-44FE-484D-86B8-EF5C6D40667A}" presName="aSpace2" presStyleCnt="0"/>
      <dgm:spPr/>
      <dgm:t>
        <a:bodyPr/>
        <a:lstStyle/>
        <a:p>
          <a:endParaRPr lang="en-AU"/>
        </a:p>
      </dgm:t>
    </dgm:pt>
    <dgm:pt modelId="{BCF5DC87-AF4E-470C-AEDC-53FD2AD4B7CE}" type="pres">
      <dgm:prSet presAssocID="{D9966478-43A6-41B3-A5F7-CDF028AF9A13}" presName="childNode" presStyleLbl="node1" presStyleIdx="1" presStyleCnt="6">
        <dgm:presLayoutVars>
          <dgm:bulletEnabled val="1"/>
        </dgm:presLayoutVars>
      </dgm:prSet>
      <dgm:spPr/>
      <dgm:t>
        <a:bodyPr/>
        <a:lstStyle/>
        <a:p>
          <a:endParaRPr lang="en-AU"/>
        </a:p>
      </dgm:t>
    </dgm:pt>
    <dgm:pt modelId="{4519EC6B-9997-4EFC-979E-834035BC29F4}" type="pres">
      <dgm:prSet presAssocID="{D9966478-43A6-41B3-A5F7-CDF028AF9A13}" presName="aSpace2" presStyleCnt="0"/>
      <dgm:spPr/>
      <dgm:t>
        <a:bodyPr/>
        <a:lstStyle/>
        <a:p>
          <a:endParaRPr lang="en-AU"/>
        </a:p>
      </dgm:t>
    </dgm:pt>
    <dgm:pt modelId="{4818EB3F-57B5-4E17-AE1E-670BAAD72606}" type="pres">
      <dgm:prSet presAssocID="{FCA408D6-3252-4E94-ABEB-CC46FF0503D5}" presName="childNode" presStyleLbl="node1" presStyleIdx="2" presStyleCnt="6" custScaleY="159847">
        <dgm:presLayoutVars>
          <dgm:bulletEnabled val="1"/>
        </dgm:presLayoutVars>
      </dgm:prSet>
      <dgm:spPr/>
      <dgm:t>
        <a:bodyPr/>
        <a:lstStyle/>
        <a:p>
          <a:endParaRPr lang="en-AU"/>
        </a:p>
      </dgm:t>
    </dgm:pt>
    <dgm:pt modelId="{9E846A24-D4EC-4418-9610-178B43D5A9BC}" type="pres">
      <dgm:prSet presAssocID="{0B893206-9A75-4712-ADE9-26F7449933AA}" presName="aSpace" presStyleCnt="0"/>
      <dgm:spPr/>
      <dgm:t>
        <a:bodyPr/>
        <a:lstStyle/>
        <a:p>
          <a:endParaRPr lang="en-AU"/>
        </a:p>
      </dgm:t>
    </dgm:pt>
    <dgm:pt modelId="{5CB74FD4-6A80-44C2-B8A8-6C3CE937D311}" type="pres">
      <dgm:prSet presAssocID="{AC5DAB60-A005-46B7-A8C7-EFCCC4ADC349}" presName="compNode" presStyleCnt="0"/>
      <dgm:spPr/>
      <dgm:t>
        <a:bodyPr/>
        <a:lstStyle/>
        <a:p>
          <a:endParaRPr lang="en-AU"/>
        </a:p>
      </dgm:t>
    </dgm:pt>
    <dgm:pt modelId="{4D6B7490-7533-41F3-BB51-7ACF9FFEBC38}" type="pres">
      <dgm:prSet presAssocID="{AC5DAB60-A005-46B7-A8C7-EFCCC4ADC349}" presName="aNode" presStyleLbl="bgShp" presStyleIdx="1" presStyleCnt="3"/>
      <dgm:spPr/>
      <dgm:t>
        <a:bodyPr/>
        <a:lstStyle/>
        <a:p>
          <a:endParaRPr lang="en-AU"/>
        </a:p>
      </dgm:t>
    </dgm:pt>
    <dgm:pt modelId="{D1B77AEA-8BD6-4436-8946-149C95F17109}" type="pres">
      <dgm:prSet presAssocID="{AC5DAB60-A005-46B7-A8C7-EFCCC4ADC349}" presName="textNode" presStyleLbl="bgShp" presStyleIdx="1" presStyleCnt="3"/>
      <dgm:spPr/>
      <dgm:t>
        <a:bodyPr/>
        <a:lstStyle/>
        <a:p>
          <a:endParaRPr lang="en-AU"/>
        </a:p>
      </dgm:t>
    </dgm:pt>
    <dgm:pt modelId="{4D85CF24-2B0A-4F7C-AE55-2FA6C090C69A}" type="pres">
      <dgm:prSet presAssocID="{AC5DAB60-A005-46B7-A8C7-EFCCC4ADC349}" presName="compChildNode" presStyleCnt="0"/>
      <dgm:spPr/>
      <dgm:t>
        <a:bodyPr/>
        <a:lstStyle/>
        <a:p>
          <a:endParaRPr lang="en-AU"/>
        </a:p>
      </dgm:t>
    </dgm:pt>
    <dgm:pt modelId="{9532C984-10DE-4175-A7C4-B05AC865259E}" type="pres">
      <dgm:prSet presAssocID="{AC5DAB60-A005-46B7-A8C7-EFCCC4ADC349}" presName="theInnerList" presStyleCnt="0"/>
      <dgm:spPr/>
      <dgm:t>
        <a:bodyPr/>
        <a:lstStyle/>
        <a:p>
          <a:endParaRPr lang="en-AU"/>
        </a:p>
      </dgm:t>
    </dgm:pt>
    <dgm:pt modelId="{D52145D0-BF4B-4DF8-B9A4-DD466E23DCC5}" type="pres">
      <dgm:prSet presAssocID="{FACC703C-06C3-4ADD-B977-423D0EF865BA}" presName="childNode" presStyleLbl="node1" presStyleIdx="3" presStyleCnt="6">
        <dgm:presLayoutVars>
          <dgm:bulletEnabled val="1"/>
        </dgm:presLayoutVars>
      </dgm:prSet>
      <dgm:spPr/>
      <dgm:t>
        <a:bodyPr/>
        <a:lstStyle/>
        <a:p>
          <a:endParaRPr lang="en-AU"/>
        </a:p>
      </dgm:t>
    </dgm:pt>
    <dgm:pt modelId="{2DBBB095-6513-4B63-80E5-050FE29C54EE}" type="pres">
      <dgm:prSet presAssocID="{AC5DAB60-A005-46B7-A8C7-EFCCC4ADC349}" presName="aSpace" presStyleCnt="0"/>
      <dgm:spPr/>
      <dgm:t>
        <a:bodyPr/>
        <a:lstStyle/>
        <a:p>
          <a:endParaRPr lang="en-AU"/>
        </a:p>
      </dgm:t>
    </dgm:pt>
    <dgm:pt modelId="{A4341343-DDE4-4297-8826-0FF643736193}" type="pres">
      <dgm:prSet presAssocID="{D8A58529-22DA-4EB2-A563-D755FE9CD344}" presName="compNode" presStyleCnt="0"/>
      <dgm:spPr/>
      <dgm:t>
        <a:bodyPr/>
        <a:lstStyle/>
        <a:p>
          <a:endParaRPr lang="en-AU"/>
        </a:p>
      </dgm:t>
    </dgm:pt>
    <dgm:pt modelId="{6751A4E0-987E-43CB-8170-DD016BA7E474}" type="pres">
      <dgm:prSet presAssocID="{D8A58529-22DA-4EB2-A563-D755FE9CD344}" presName="aNode" presStyleLbl="bgShp" presStyleIdx="2" presStyleCnt="3"/>
      <dgm:spPr/>
      <dgm:t>
        <a:bodyPr/>
        <a:lstStyle/>
        <a:p>
          <a:endParaRPr lang="en-AU"/>
        </a:p>
      </dgm:t>
    </dgm:pt>
    <dgm:pt modelId="{A2A3A48B-F09B-4483-B2B3-4F5B51D68ED3}" type="pres">
      <dgm:prSet presAssocID="{D8A58529-22DA-4EB2-A563-D755FE9CD344}" presName="textNode" presStyleLbl="bgShp" presStyleIdx="2" presStyleCnt="3"/>
      <dgm:spPr/>
      <dgm:t>
        <a:bodyPr/>
        <a:lstStyle/>
        <a:p>
          <a:endParaRPr lang="en-AU"/>
        </a:p>
      </dgm:t>
    </dgm:pt>
    <dgm:pt modelId="{DCAC2BD8-3F20-41AD-9225-59F880CEB467}" type="pres">
      <dgm:prSet presAssocID="{D8A58529-22DA-4EB2-A563-D755FE9CD344}" presName="compChildNode" presStyleCnt="0"/>
      <dgm:spPr/>
      <dgm:t>
        <a:bodyPr/>
        <a:lstStyle/>
        <a:p>
          <a:endParaRPr lang="en-AU"/>
        </a:p>
      </dgm:t>
    </dgm:pt>
    <dgm:pt modelId="{E9B4021C-D62A-451C-BC10-57A3B1B59015}" type="pres">
      <dgm:prSet presAssocID="{D8A58529-22DA-4EB2-A563-D755FE9CD344}" presName="theInnerList" presStyleCnt="0"/>
      <dgm:spPr/>
      <dgm:t>
        <a:bodyPr/>
        <a:lstStyle/>
        <a:p>
          <a:endParaRPr lang="en-AU"/>
        </a:p>
      </dgm:t>
    </dgm:pt>
    <dgm:pt modelId="{3D7A5B1E-C8A7-4ED2-975A-0C9EF39A0933}" type="pres">
      <dgm:prSet presAssocID="{4205B98E-B0C3-49A2-8C82-90039852E8DC}" presName="childNode" presStyleLbl="node1" presStyleIdx="4" presStyleCnt="6">
        <dgm:presLayoutVars>
          <dgm:bulletEnabled val="1"/>
        </dgm:presLayoutVars>
      </dgm:prSet>
      <dgm:spPr/>
      <dgm:t>
        <a:bodyPr/>
        <a:lstStyle/>
        <a:p>
          <a:endParaRPr lang="en-AU"/>
        </a:p>
      </dgm:t>
    </dgm:pt>
    <dgm:pt modelId="{5BEB8FA7-3A1E-46BE-BB37-F08C1E18BBFB}" type="pres">
      <dgm:prSet presAssocID="{4205B98E-B0C3-49A2-8C82-90039852E8DC}" presName="aSpace2" presStyleCnt="0"/>
      <dgm:spPr/>
      <dgm:t>
        <a:bodyPr/>
        <a:lstStyle/>
        <a:p>
          <a:endParaRPr lang="en-AU"/>
        </a:p>
      </dgm:t>
    </dgm:pt>
    <dgm:pt modelId="{3F625E33-496F-4501-815D-941BE74AA239}" type="pres">
      <dgm:prSet presAssocID="{BDE08649-06A5-4886-BECF-AE3DF315BEE7}" presName="childNode" presStyleLbl="node1" presStyleIdx="5" presStyleCnt="6">
        <dgm:presLayoutVars>
          <dgm:bulletEnabled val="1"/>
        </dgm:presLayoutVars>
      </dgm:prSet>
      <dgm:spPr/>
      <dgm:t>
        <a:bodyPr/>
        <a:lstStyle/>
        <a:p>
          <a:endParaRPr lang="en-AU"/>
        </a:p>
      </dgm:t>
    </dgm:pt>
  </dgm:ptLst>
  <dgm:cxnLst>
    <dgm:cxn modelId="{DA4A6E10-E943-4C25-BA19-F9C2D2D22F94}" type="presOf" srcId="{D8A58529-22DA-4EB2-A563-D755FE9CD344}" destId="{6751A4E0-987E-43CB-8170-DD016BA7E474}" srcOrd="0" destOrd="0" presId="urn:microsoft.com/office/officeart/2005/8/layout/lProcess2"/>
    <dgm:cxn modelId="{02AF8AB1-3EE1-456F-B232-675CAF30AD8F}" srcId="{D274E335-4AEE-4A6D-85D0-09120C988C89}" destId="{AC5DAB60-A005-46B7-A8C7-EFCCC4ADC349}" srcOrd="1" destOrd="0" parTransId="{67460906-0BF2-4336-B28E-55AE496BA18A}" sibTransId="{DE1D739E-C458-4317-A9F1-38E871532C03}"/>
    <dgm:cxn modelId="{E5BF5141-AC94-4921-A1C7-73575B84BCF3}" srcId="{0B893206-9A75-4712-ADE9-26F7449933AA}" destId="{D9966478-43A6-41B3-A5F7-CDF028AF9A13}" srcOrd="1" destOrd="0" parTransId="{CC977C70-8411-436C-A863-76F86E96F6D4}" sibTransId="{AA1C00AA-E6A0-4970-832D-C2A41D08DA7F}"/>
    <dgm:cxn modelId="{EB989AAE-46A3-4197-B0A1-4D160C6FD3BE}" type="presOf" srcId="{D8A58529-22DA-4EB2-A563-D755FE9CD344}" destId="{A2A3A48B-F09B-4483-B2B3-4F5B51D68ED3}" srcOrd="1" destOrd="0" presId="urn:microsoft.com/office/officeart/2005/8/layout/lProcess2"/>
    <dgm:cxn modelId="{A950B785-8F56-4EB3-B2D7-881E82246B84}" type="presOf" srcId="{0B893206-9A75-4712-ADE9-26F7449933AA}" destId="{000A694B-AD13-4C08-8C20-A92149CC2178}" srcOrd="0" destOrd="0" presId="urn:microsoft.com/office/officeart/2005/8/layout/lProcess2"/>
    <dgm:cxn modelId="{FECA03ED-93E8-4927-B2AB-D471F45281A2}" srcId="{D274E335-4AEE-4A6D-85D0-09120C988C89}" destId="{D8A58529-22DA-4EB2-A563-D755FE9CD344}" srcOrd="2" destOrd="0" parTransId="{5A1D4A03-11F5-4562-A8B4-AD71F3A46926}" sibTransId="{7AE8AFF4-C952-4348-9B83-8513C9BF642B}"/>
    <dgm:cxn modelId="{9666468C-0768-482D-A73D-14DD2F000608}" type="presOf" srcId="{F8291C9E-44FE-484D-86B8-EF5C6D40667A}" destId="{C75BCD3C-5B21-43AD-A90B-29BEFBB3FDA3}" srcOrd="0" destOrd="0" presId="urn:microsoft.com/office/officeart/2005/8/layout/lProcess2"/>
    <dgm:cxn modelId="{7A81BB83-7BB1-452D-852A-9FD1CC12D2E2}" srcId="{AC5DAB60-A005-46B7-A8C7-EFCCC4ADC349}" destId="{FACC703C-06C3-4ADD-B977-423D0EF865BA}" srcOrd="0" destOrd="0" parTransId="{B20E9B37-47CD-445A-89F1-6D4D4016E04F}" sibTransId="{7C0BB700-2F8F-42F9-9D5D-C5C90E81C46D}"/>
    <dgm:cxn modelId="{CC9A6EB7-431C-41A4-BB8C-997DADEA6846}" type="presOf" srcId="{D274E335-4AEE-4A6D-85D0-09120C988C89}" destId="{B1F1292C-E462-4F4F-A124-53B01D3B042A}" srcOrd="0" destOrd="0" presId="urn:microsoft.com/office/officeart/2005/8/layout/lProcess2"/>
    <dgm:cxn modelId="{949CB5A3-1673-49AE-BE50-34FBF1C3A863}" type="presOf" srcId="{AC5DAB60-A005-46B7-A8C7-EFCCC4ADC349}" destId="{4D6B7490-7533-41F3-BB51-7ACF9FFEBC38}" srcOrd="0" destOrd="0" presId="urn:microsoft.com/office/officeart/2005/8/layout/lProcess2"/>
    <dgm:cxn modelId="{D2795D6E-8F68-4214-9E31-065F885574FC}" srcId="{D274E335-4AEE-4A6D-85D0-09120C988C89}" destId="{0B893206-9A75-4712-ADE9-26F7449933AA}" srcOrd="0" destOrd="0" parTransId="{D0568B34-D160-4814-8CF9-09168969D985}" sibTransId="{670809BB-BC5F-4E88-AFE4-108A7A52A11D}"/>
    <dgm:cxn modelId="{133E0563-73B4-4B69-8A57-1379F0D9AEB9}" type="presOf" srcId="{FCA408D6-3252-4E94-ABEB-CC46FF0503D5}" destId="{4818EB3F-57B5-4E17-AE1E-670BAAD72606}" srcOrd="0" destOrd="0" presId="urn:microsoft.com/office/officeart/2005/8/layout/lProcess2"/>
    <dgm:cxn modelId="{3B3AE177-8D60-4719-923C-0B0AD0CE3CD5}" srcId="{D8A58529-22DA-4EB2-A563-D755FE9CD344}" destId="{4205B98E-B0C3-49A2-8C82-90039852E8DC}" srcOrd="0" destOrd="0" parTransId="{AA9C561C-4EE3-4799-B31C-14D54DACBEFB}" sibTransId="{1750984E-5A97-4DF6-BEEF-040282C16CF5}"/>
    <dgm:cxn modelId="{5F477481-D331-4457-9976-4B1C63798744}" type="presOf" srcId="{D9966478-43A6-41B3-A5F7-CDF028AF9A13}" destId="{BCF5DC87-AF4E-470C-AEDC-53FD2AD4B7CE}" srcOrd="0" destOrd="0" presId="urn:microsoft.com/office/officeart/2005/8/layout/lProcess2"/>
    <dgm:cxn modelId="{26FFFF22-64DA-4B93-86E6-11791D7746CA}" srcId="{0B893206-9A75-4712-ADE9-26F7449933AA}" destId="{FCA408D6-3252-4E94-ABEB-CC46FF0503D5}" srcOrd="2" destOrd="0" parTransId="{E293EB59-21DB-472E-8A6B-44E93D60C572}" sibTransId="{4021611A-5896-4BE3-A944-BFD7FDDD5DBF}"/>
    <dgm:cxn modelId="{C56B5390-69B4-462F-90C3-0085420DA117}" type="presOf" srcId="{0B893206-9A75-4712-ADE9-26F7449933AA}" destId="{FE70659D-CDEF-4473-B975-6DED1B0308EE}" srcOrd="1" destOrd="0" presId="urn:microsoft.com/office/officeart/2005/8/layout/lProcess2"/>
    <dgm:cxn modelId="{7A0644BD-5A1E-47FA-93A5-D81328E8608D}" type="presOf" srcId="{BDE08649-06A5-4886-BECF-AE3DF315BEE7}" destId="{3F625E33-496F-4501-815D-941BE74AA239}" srcOrd="0" destOrd="0" presId="urn:microsoft.com/office/officeart/2005/8/layout/lProcess2"/>
    <dgm:cxn modelId="{90D17185-7224-4246-94BD-54C8F9CF0CE5}" srcId="{0B893206-9A75-4712-ADE9-26F7449933AA}" destId="{F8291C9E-44FE-484D-86B8-EF5C6D40667A}" srcOrd="0" destOrd="0" parTransId="{0D374831-96A5-452F-BA35-F595DFA1B19C}" sibTransId="{C6814A56-1D5F-449C-9D5B-C208B16AFD7C}"/>
    <dgm:cxn modelId="{818A3CA0-9C88-4422-BB07-7C607A8F946E}" type="presOf" srcId="{AC5DAB60-A005-46B7-A8C7-EFCCC4ADC349}" destId="{D1B77AEA-8BD6-4436-8946-149C95F17109}" srcOrd="1" destOrd="0" presId="urn:microsoft.com/office/officeart/2005/8/layout/lProcess2"/>
    <dgm:cxn modelId="{805FBC1D-F111-4029-A76A-F3043853EF72}" type="presOf" srcId="{4205B98E-B0C3-49A2-8C82-90039852E8DC}" destId="{3D7A5B1E-C8A7-4ED2-975A-0C9EF39A0933}" srcOrd="0" destOrd="0" presId="urn:microsoft.com/office/officeart/2005/8/layout/lProcess2"/>
    <dgm:cxn modelId="{12B5CE3C-A9B1-4503-86EE-C2E009E46D26}" type="presOf" srcId="{FACC703C-06C3-4ADD-B977-423D0EF865BA}" destId="{D52145D0-BF4B-4DF8-B9A4-DD466E23DCC5}" srcOrd="0" destOrd="0" presId="urn:microsoft.com/office/officeart/2005/8/layout/lProcess2"/>
    <dgm:cxn modelId="{A8CA7DB1-745F-44AC-B214-530A48DACD61}" srcId="{D8A58529-22DA-4EB2-A563-D755FE9CD344}" destId="{BDE08649-06A5-4886-BECF-AE3DF315BEE7}" srcOrd="1" destOrd="0" parTransId="{5573F99D-A2DA-4FB1-B240-8C5B84591F6C}" sibTransId="{2E387F87-4A8A-427A-8E05-F91FD850E80F}"/>
    <dgm:cxn modelId="{AFFB888E-DC52-4416-BAE0-874D5F66E23A}" type="presParOf" srcId="{B1F1292C-E462-4F4F-A124-53B01D3B042A}" destId="{9C85AB67-C0EF-400C-A9E7-25CC0CC412E1}" srcOrd="0" destOrd="0" presId="urn:microsoft.com/office/officeart/2005/8/layout/lProcess2"/>
    <dgm:cxn modelId="{9467CA21-05D3-4545-A749-F0B72C74FF42}" type="presParOf" srcId="{9C85AB67-C0EF-400C-A9E7-25CC0CC412E1}" destId="{000A694B-AD13-4C08-8C20-A92149CC2178}" srcOrd="0" destOrd="0" presId="urn:microsoft.com/office/officeart/2005/8/layout/lProcess2"/>
    <dgm:cxn modelId="{648FB686-7128-40D8-92E1-1AFA3FB876FD}" type="presParOf" srcId="{9C85AB67-C0EF-400C-A9E7-25CC0CC412E1}" destId="{FE70659D-CDEF-4473-B975-6DED1B0308EE}" srcOrd="1" destOrd="0" presId="urn:microsoft.com/office/officeart/2005/8/layout/lProcess2"/>
    <dgm:cxn modelId="{C9BF00EC-2867-4E09-8BE1-825AC53E4B8D}" type="presParOf" srcId="{9C85AB67-C0EF-400C-A9E7-25CC0CC412E1}" destId="{2D3BF78A-F053-4261-8947-EAD88E03841C}" srcOrd="2" destOrd="0" presId="urn:microsoft.com/office/officeart/2005/8/layout/lProcess2"/>
    <dgm:cxn modelId="{9FC51D32-FB54-4C8B-A634-8477EAFBDEBC}" type="presParOf" srcId="{2D3BF78A-F053-4261-8947-EAD88E03841C}" destId="{6BD77E61-7705-48A1-9AF4-D221196B608C}" srcOrd="0" destOrd="0" presId="urn:microsoft.com/office/officeart/2005/8/layout/lProcess2"/>
    <dgm:cxn modelId="{AB4AD799-8BC2-4FA2-925E-6B78A619FA1B}" type="presParOf" srcId="{6BD77E61-7705-48A1-9AF4-D221196B608C}" destId="{C75BCD3C-5B21-43AD-A90B-29BEFBB3FDA3}" srcOrd="0" destOrd="0" presId="urn:microsoft.com/office/officeart/2005/8/layout/lProcess2"/>
    <dgm:cxn modelId="{A23575EA-17BF-4AA9-8C93-F8FAF4488FCD}" type="presParOf" srcId="{6BD77E61-7705-48A1-9AF4-D221196B608C}" destId="{26DB8C9C-2653-4BFA-A4D2-3ACD715CE044}" srcOrd="1" destOrd="0" presId="urn:microsoft.com/office/officeart/2005/8/layout/lProcess2"/>
    <dgm:cxn modelId="{879D13B0-B2F5-42B7-BD4B-89942523C88B}" type="presParOf" srcId="{6BD77E61-7705-48A1-9AF4-D221196B608C}" destId="{BCF5DC87-AF4E-470C-AEDC-53FD2AD4B7CE}" srcOrd="2" destOrd="0" presId="urn:microsoft.com/office/officeart/2005/8/layout/lProcess2"/>
    <dgm:cxn modelId="{E6186610-7C3D-48BF-A5E5-86188224779D}" type="presParOf" srcId="{6BD77E61-7705-48A1-9AF4-D221196B608C}" destId="{4519EC6B-9997-4EFC-979E-834035BC29F4}" srcOrd="3" destOrd="0" presId="urn:microsoft.com/office/officeart/2005/8/layout/lProcess2"/>
    <dgm:cxn modelId="{CCCED0C2-2023-46BF-BF5E-2F85EE4A51C5}" type="presParOf" srcId="{6BD77E61-7705-48A1-9AF4-D221196B608C}" destId="{4818EB3F-57B5-4E17-AE1E-670BAAD72606}" srcOrd="4" destOrd="0" presId="urn:microsoft.com/office/officeart/2005/8/layout/lProcess2"/>
    <dgm:cxn modelId="{190B6421-F392-4430-8268-4CB9655D1FCC}" type="presParOf" srcId="{B1F1292C-E462-4F4F-A124-53B01D3B042A}" destId="{9E846A24-D4EC-4418-9610-178B43D5A9BC}" srcOrd="1" destOrd="0" presId="urn:microsoft.com/office/officeart/2005/8/layout/lProcess2"/>
    <dgm:cxn modelId="{4BB9ECCC-CA9B-4559-A1CF-DBDBD03D114D}" type="presParOf" srcId="{B1F1292C-E462-4F4F-A124-53B01D3B042A}" destId="{5CB74FD4-6A80-44C2-B8A8-6C3CE937D311}" srcOrd="2" destOrd="0" presId="urn:microsoft.com/office/officeart/2005/8/layout/lProcess2"/>
    <dgm:cxn modelId="{B76CD2B9-0980-448D-883F-BD402CC82DD8}" type="presParOf" srcId="{5CB74FD4-6A80-44C2-B8A8-6C3CE937D311}" destId="{4D6B7490-7533-41F3-BB51-7ACF9FFEBC38}" srcOrd="0" destOrd="0" presId="urn:microsoft.com/office/officeart/2005/8/layout/lProcess2"/>
    <dgm:cxn modelId="{C6900F0F-B686-4C1D-A10B-C98ACF3DA874}" type="presParOf" srcId="{5CB74FD4-6A80-44C2-B8A8-6C3CE937D311}" destId="{D1B77AEA-8BD6-4436-8946-149C95F17109}" srcOrd="1" destOrd="0" presId="urn:microsoft.com/office/officeart/2005/8/layout/lProcess2"/>
    <dgm:cxn modelId="{C9D6CD02-7394-49DE-B90B-FD20EB58460C}" type="presParOf" srcId="{5CB74FD4-6A80-44C2-B8A8-6C3CE937D311}" destId="{4D85CF24-2B0A-4F7C-AE55-2FA6C090C69A}" srcOrd="2" destOrd="0" presId="urn:microsoft.com/office/officeart/2005/8/layout/lProcess2"/>
    <dgm:cxn modelId="{A3DDBD40-1B6B-4968-8D53-1B18283B488E}" type="presParOf" srcId="{4D85CF24-2B0A-4F7C-AE55-2FA6C090C69A}" destId="{9532C984-10DE-4175-A7C4-B05AC865259E}" srcOrd="0" destOrd="0" presId="urn:microsoft.com/office/officeart/2005/8/layout/lProcess2"/>
    <dgm:cxn modelId="{0C734E76-C033-4A2F-BA67-B3BE3A62D976}" type="presParOf" srcId="{9532C984-10DE-4175-A7C4-B05AC865259E}" destId="{D52145D0-BF4B-4DF8-B9A4-DD466E23DCC5}" srcOrd="0" destOrd="0" presId="urn:microsoft.com/office/officeart/2005/8/layout/lProcess2"/>
    <dgm:cxn modelId="{09362767-6082-4E21-9A12-2516EA40249C}" type="presParOf" srcId="{B1F1292C-E462-4F4F-A124-53B01D3B042A}" destId="{2DBBB095-6513-4B63-80E5-050FE29C54EE}" srcOrd="3" destOrd="0" presId="urn:microsoft.com/office/officeart/2005/8/layout/lProcess2"/>
    <dgm:cxn modelId="{C9411CB8-B502-4ABE-BB52-C80700CC0274}" type="presParOf" srcId="{B1F1292C-E462-4F4F-A124-53B01D3B042A}" destId="{A4341343-DDE4-4297-8826-0FF643736193}" srcOrd="4" destOrd="0" presId="urn:microsoft.com/office/officeart/2005/8/layout/lProcess2"/>
    <dgm:cxn modelId="{0555A3D3-9144-45C5-8CA3-EE109DC49721}" type="presParOf" srcId="{A4341343-DDE4-4297-8826-0FF643736193}" destId="{6751A4E0-987E-43CB-8170-DD016BA7E474}" srcOrd="0" destOrd="0" presId="urn:microsoft.com/office/officeart/2005/8/layout/lProcess2"/>
    <dgm:cxn modelId="{77B8132D-3A40-4EA2-A076-BAF512E36C7D}" type="presParOf" srcId="{A4341343-DDE4-4297-8826-0FF643736193}" destId="{A2A3A48B-F09B-4483-B2B3-4F5B51D68ED3}" srcOrd="1" destOrd="0" presId="urn:microsoft.com/office/officeart/2005/8/layout/lProcess2"/>
    <dgm:cxn modelId="{C89E70CA-90F0-486C-980D-7F486632ADD9}" type="presParOf" srcId="{A4341343-DDE4-4297-8826-0FF643736193}" destId="{DCAC2BD8-3F20-41AD-9225-59F880CEB467}" srcOrd="2" destOrd="0" presId="urn:microsoft.com/office/officeart/2005/8/layout/lProcess2"/>
    <dgm:cxn modelId="{A46A7EA2-D8A6-4135-98DF-DFA7C5933C56}" type="presParOf" srcId="{DCAC2BD8-3F20-41AD-9225-59F880CEB467}" destId="{E9B4021C-D62A-451C-BC10-57A3B1B59015}" srcOrd="0" destOrd="0" presId="urn:microsoft.com/office/officeart/2005/8/layout/lProcess2"/>
    <dgm:cxn modelId="{6C7C0361-7001-4614-972E-5C4EA5DE04D8}" type="presParOf" srcId="{E9B4021C-D62A-451C-BC10-57A3B1B59015}" destId="{3D7A5B1E-C8A7-4ED2-975A-0C9EF39A0933}" srcOrd="0" destOrd="0" presId="urn:microsoft.com/office/officeart/2005/8/layout/lProcess2"/>
    <dgm:cxn modelId="{D23EDA64-1FFD-46BC-85AB-1C2204F8410D}" type="presParOf" srcId="{E9B4021C-D62A-451C-BC10-57A3B1B59015}" destId="{5BEB8FA7-3A1E-46BE-BB37-F08C1E18BBFB}" srcOrd="1" destOrd="0" presId="urn:microsoft.com/office/officeart/2005/8/layout/lProcess2"/>
    <dgm:cxn modelId="{F08963BA-315D-4AD3-ACC3-6878B98605BC}" type="presParOf" srcId="{E9B4021C-D62A-451C-BC10-57A3B1B59015}" destId="{3F625E33-496F-4501-815D-941BE74AA239}" srcOrd="2"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912BD-F094-4235-A64B-52A4951CB363}">
      <dsp:nvSpPr>
        <dsp:cNvPr id="0" name=""/>
        <dsp:cNvSpPr/>
      </dsp:nvSpPr>
      <dsp:spPr>
        <a:xfrm>
          <a:off x="2386797" y="0"/>
          <a:ext cx="1170004" cy="702002"/>
        </a:xfrm>
        <a:prstGeom prst="ellipse">
          <a:avLst/>
        </a:prstGeom>
        <a:solidFill>
          <a:srgbClr val="92D050"/>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contourClr>
            <a:schemeClr val="tx2"/>
          </a:contourClr>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dirty="0" smtClean="0">
              <a:solidFill>
                <a:schemeClr val="bg1"/>
              </a:solidFill>
              <a:ea typeface="Times New Roman"/>
            </a:rPr>
            <a:t>A Strategic approach</a:t>
          </a:r>
          <a:endParaRPr lang="en-AU" sz="900" kern="1200" dirty="0">
            <a:solidFill>
              <a:schemeClr val="bg1"/>
            </a:solidFill>
          </a:endParaRPr>
        </a:p>
      </dsp:txBody>
      <dsp:txXfrm>
        <a:off x="2558140" y="102806"/>
        <a:ext cx="827318" cy="496390"/>
      </dsp:txXfrm>
    </dsp:sp>
    <dsp:sp modelId="{BE3A2A99-E3B9-485D-83CF-72CEFABC8F79}">
      <dsp:nvSpPr>
        <dsp:cNvPr id="0" name=""/>
        <dsp:cNvSpPr/>
      </dsp:nvSpPr>
      <dsp:spPr>
        <a:xfrm>
          <a:off x="1670145" y="440026"/>
          <a:ext cx="3801243" cy="3801243"/>
        </a:xfrm>
        <a:custGeom>
          <a:avLst/>
          <a:gdLst/>
          <a:ahLst/>
          <a:cxnLst/>
          <a:rect l="0" t="0" r="0" b="0"/>
          <a:pathLst>
            <a:path>
              <a:moveTo>
                <a:pt x="1903762" y="2"/>
              </a:moveTo>
              <a:arcTo wR="1900621" hR="1900621" stAng="16205681" swAng="314746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FA09600-CB12-4A1A-901A-B98F32EFB356}">
      <dsp:nvSpPr>
        <dsp:cNvPr id="0" name=""/>
        <dsp:cNvSpPr/>
      </dsp:nvSpPr>
      <dsp:spPr>
        <a:xfrm>
          <a:off x="4655816" y="1198631"/>
          <a:ext cx="1170004" cy="702002"/>
        </a:xfrm>
        <a:prstGeom prst="ellipse">
          <a:avLst/>
        </a:prstGeom>
        <a:solidFill>
          <a:srgbClr val="C00000"/>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dirty="0" smtClean="0"/>
            <a:t>Capacity Building </a:t>
          </a:r>
          <a:endParaRPr lang="en-AU" sz="900" kern="1200" dirty="0"/>
        </a:p>
      </dsp:txBody>
      <dsp:txXfrm>
        <a:off x="4827159" y="1301437"/>
        <a:ext cx="827318" cy="496390"/>
      </dsp:txXfrm>
    </dsp:sp>
    <dsp:sp modelId="{8D6D8CB0-1FCC-416F-9EDA-761D02BB0EE1}">
      <dsp:nvSpPr>
        <dsp:cNvPr id="0" name=""/>
        <dsp:cNvSpPr/>
      </dsp:nvSpPr>
      <dsp:spPr>
        <a:xfrm>
          <a:off x="1538787" y="189855"/>
          <a:ext cx="3801243" cy="3801243"/>
        </a:xfrm>
        <a:custGeom>
          <a:avLst/>
          <a:gdLst/>
          <a:ahLst/>
          <a:cxnLst/>
          <a:rect l="0" t="0" r="0" b="0"/>
          <a:pathLst>
            <a:path>
              <a:moveTo>
                <a:pt x="3793585" y="1730177"/>
              </a:moveTo>
              <a:arcTo wR="1900621" hR="1900621" stAng="21291295" swAng="36303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30F5633-C226-4D21-BD02-0A82F010C84E}">
      <dsp:nvSpPr>
        <dsp:cNvPr id="0" name=""/>
        <dsp:cNvSpPr/>
      </dsp:nvSpPr>
      <dsp:spPr>
        <a:xfrm>
          <a:off x="3516627" y="3665212"/>
          <a:ext cx="1170004" cy="702002"/>
        </a:xfrm>
        <a:prstGeom prst="ellipse">
          <a:avLst/>
        </a:prstGeom>
        <a:solidFill>
          <a:schemeClr val="accent4">
            <a:lumMod val="7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dirty="0" smtClean="0">
              <a:solidFill>
                <a:schemeClr val="bg1"/>
              </a:solidFill>
            </a:rPr>
            <a:t>Working Collaboratively</a:t>
          </a:r>
          <a:endParaRPr lang="en-AU" sz="900" kern="1200" dirty="0">
            <a:solidFill>
              <a:schemeClr val="bg1"/>
            </a:solidFill>
          </a:endParaRPr>
        </a:p>
      </dsp:txBody>
      <dsp:txXfrm>
        <a:off x="3687970" y="3768018"/>
        <a:ext cx="827318" cy="496390"/>
      </dsp:txXfrm>
    </dsp:sp>
    <dsp:sp modelId="{38CF7CA9-2CB0-4B44-8CC5-919999E64192}">
      <dsp:nvSpPr>
        <dsp:cNvPr id="0" name=""/>
        <dsp:cNvSpPr/>
      </dsp:nvSpPr>
      <dsp:spPr>
        <a:xfrm>
          <a:off x="910807" y="617827"/>
          <a:ext cx="3801243" cy="3801243"/>
        </a:xfrm>
        <a:custGeom>
          <a:avLst/>
          <a:gdLst/>
          <a:ahLst/>
          <a:cxnLst/>
          <a:rect l="0" t="0" r="0" b="0"/>
          <a:pathLst>
            <a:path>
              <a:moveTo>
                <a:pt x="2595028" y="3669848"/>
              </a:moveTo>
              <a:arcTo wR="1900621" hR="1900621" stAng="4114225" swAng="209154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2D2EA98-3BEA-4C4C-A457-E06D8A150824}">
      <dsp:nvSpPr>
        <dsp:cNvPr id="0" name=""/>
        <dsp:cNvSpPr/>
      </dsp:nvSpPr>
      <dsp:spPr>
        <a:xfrm>
          <a:off x="1188726" y="3735881"/>
          <a:ext cx="1170004" cy="7020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dirty="0" smtClean="0">
              <a:solidFill>
                <a:schemeClr val="bg1"/>
              </a:solidFill>
            </a:rPr>
            <a:t>Participation</a:t>
          </a:r>
          <a:r>
            <a:rPr lang="en-AU" sz="900" kern="1200" dirty="0" smtClean="0">
              <a:solidFill>
                <a:srgbClr val="000000"/>
              </a:solidFill>
              <a:ea typeface="Times New Roman"/>
            </a:rPr>
            <a:t> </a:t>
          </a:r>
          <a:endParaRPr lang="en-AU" sz="900" kern="1200" dirty="0"/>
        </a:p>
      </dsp:txBody>
      <dsp:txXfrm>
        <a:off x="1360069" y="3838687"/>
        <a:ext cx="827318" cy="496390"/>
      </dsp:txXfrm>
    </dsp:sp>
    <dsp:sp modelId="{FAE763CA-DA64-40BD-907D-8138EA505F6F}">
      <dsp:nvSpPr>
        <dsp:cNvPr id="0" name=""/>
        <dsp:cNvSpPr/>
      </dsp:nvSpPr>
      <dsp:spPr>
        <a:xfrm>
          <a:off x="530047" y="255868"/>
          <a:ext cx="3801243" cy="3801243"/>
        </a:xfrm>
        <a:custGeom>
          <a:avLst/>
          <a:gdLst/>
          <a:ahLst/>
          <a:cxnLst/>
          <a:rect l="0" t="0" r="0" b="0"/>
          <a:pathLst>
            <a:path>
              <a:moveTo>
                <a:pt x="826655" y="3468728"/>
              </a:moveTo>
              <a:arcTo wR="1900621" hR="1900621" stAng="7464390" swAng="376341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4CDB17-D73F-4845-86F0-72EE8454DDF2}">
      <dsp:nvSpPr>
        <dsp:cNvPr id="0" name=""/>
        <dsp:cNvSpPr/>
      </dsp:nvSpPr>
      <dsp:spPr>
        <a:xfrm>
          <a:off x="49531" y="1198623"/>
          <a:ext cx="1170004" cy="702002"/>
        </a:xfrm>
        <a:prstGeom prst="ellipse">
          <a:avLst/>
        </a:prstGeom>
        <a:solidFill>
          <a:srgbClr val="FF6600"/>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contourClr>
            <a:schemeClr val="tx2"/>
          </a:contourClr>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dirty="0" smtClean="0">
              <a:solidFill>
                <a:schemeClr val="bg1"/>
              </a:solidFill>
            </a:rPr>
            <a:t>A</a:t>
          </a:r>
          <a:r>
            <a:rPr lang="en-AU" sz="900" kern="1200" dirty="0" smtClean="0">
              <a:solidFill>
                <a:schemeClr val="bg1"/>
              </a:solidFill>
            </a:rPr>
            <a:t> </a:t>
          </a:r>
          <a:r>
            <a:rPr lang="en-AU" sz="900" b="1" kern="1200" dirty="0" smtClean="0">
              <a:solidFill>
                <a:schemeClr val="bg1"/>
              </a:solidFill>
              <a:ea typeface="Times New Roman"/>
            </a:rPr>
            <a:t>Respectful approach</a:t>
          </a:r>
          <a:r>
            <a:rPr lang="en-AU" sz="900" kern="1200" dirty="0" smtClean="0">
              <a:solidFill>
                <a:schemeClr val="bg1"/>
              </a:solidFill>
              <a:ea typeface="Times New Roman"/>
            </a:rPr>
            <a:t> </a:t>
          </a:r>
          <a:r>
            <a:rPr lang="en-AU" sz="900" kern="1200" dirty="0" smtClean="0">
              <a:solidFill>
                <a:srgbClr val="000000"/>
              </a:solidFill>
              <a:ea typeface="Times New Roman"/>
            </a:rPr>
            <a:t> </a:t>
          </a:r>
          <a:endParaRPr lang="en-AU" sz="900" kern="1200" dirty="0"/>
        </a:p>
      </dsp:txBody>
      <dsp:txXfrm>
        <a:off x="220874" y="1301429"/>
        <a:ext cx="827318" cy="496390"/>
      </dsp:txXfrm>
    </dsp:sp>
    <dsp:sp modelId="{60CE3571-FB4E-4C58-A616-66A243B210AC}">
      <dsp:nvSpPr>
        <dsp:cNvPr id="0" name=""/>
        <dsp:cNvSpPr/>
      </dsp:nvSpPr>
      <dsp:spPr>
        <a:xfrm>
          <a:off x="400663" y="438153"/>
          <a:ext cx="3801243" cy="3801243"/>
        </a:xfrm>
        <a:custGeom>
          <a:avLst/>
          <a:gdLst/>
          <a:ahLst/>
          <a:cxnLst/>
          <a:rect l="0" t="0" r="0" b="0"/>
          <a:pathLst>
            <a:path>
              <a:moveTo>
                <a:pt x="390680" y="746308"/>
              </a:moveTo>
              <a:arcTo wR="1900621" hR="1900621" stAng="13043822" swAng="32787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0A694B-AD13-4C08-8C20-A92149CC2178}">
      <dsp:nvSpPr>
        <dsp:cNvPr id="0" name=""/>
        <dsp:cNvSpPr/>
      </dsp:nvSpPr>
      <dsp:spPr>
        <a:xfrm>
          <a:off x="408" y="0"/>
          <a:ext cx="1061098" cy="1609724"/>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dirty="0" smtClean="0"/>
            <a:t>Service Coordination</a:t>
          </a:r>
          <a:endParaRPr lang="en-AU" sz="1300" kern="1200" dirty="0"/>
        </a:p>
      </dsp:txBody>
      <dsp:txXfrm>
        <a:off x="408" y="0"/>
        <a:ext cx="1061098" cy="482917"/>
      </dsp:txXfrm>
    </dsp:sp>
    <dsp:sp modelId="{C75BCD3C-5B21-43AD-A90B-29BEFBB3FDA3}">
      <dsp:nvSpPr>
        <dsp:cNvPr id="0" name=""/>
        <dsp:cNvSpPr/>
      </dsp:nvSpPr>
      <dsp:spPr>
        <a:xfrm>
          <a:off x="106517" y="483216"/>
          <a:ext cx="848878" cy="26771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Collaborative Care Planning</a:t>
          </a:r>
          <a:endParaRPr lang="en-AU" sz="800" kern="1200" dirty="0"/>
        </a:p>
      </dsp:txBody>
      <dsp:txXfrm>
        <a:off x="114358" y="491057"/>
        <a:ext cx="833196" cy="252029"/>
      </dsp:txXfrm>
    </dsp:sp>
    <dsp:sp modelId="{BCF5DC87-AF4E-470C-AEDC-53FD2AD4B7CE}">
      <dsp:nvSpPr>
        <dsp:cNvPr id="0" name=""/>
        <dsp:cNvSpPr/>
      </dsp:nvSpPr>
      <dsp:spPr>
        <a:xfrm>
          <a:off x="106517" y="792114"/>
          <a:ext cx="848878" cy="267711"/>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Recovery Principles</a:t>
          </a:r>
          <a:endParaRPr lang="en-AU" sz="800" kern="1200" dirty="0"/>
        </a:p>
      </dsp:txBody>
      <dsp:txXfrm>
        <a:off x="114358" y="799955"/>
        <a:ext cx="833196" cy="252029"/>
      </dsp:txXfrm>
    </dsp:sp>
    <dsp:sp modelId="{4818EB3F-57B5-4E17-AE1E-670BAAD72606}">
      <dsp:nvSpPr>
        <dsp:cNvPr id="0" name=""/>
        <dsp:cNvSpPr/>
      </dsp:nvSpPr>
      <dsp:spPr>
        <a:xfrm>
          <a:off x="106517" y="1101011"/>
          <a:ext cx="848878" cy="427928"/>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Support Collaborative Arrangements</a:t>
          </a:r>
          <a:endParaRPr lang="en-AU" sz="800" kern="1200" dirty="0"/>
        </a:p>
      </dsp:txBody>
      <dsp:txXfrm>
        <a:off x="119051" y="1113545"/>
        <a:ext cx="823810" cy="402860"/>
      </dsp:txXfrm>
    </dsp:sp>
    <dsp:sp modelId="{4D6B7490-7533-41F3-BB51-7ACF9FFEBC38}">
      <dsp:nvSpPr>
        <dsp:cNvPr id="0" name=""/>
        <dsp:cNvSpPr/>
      </dsp:nvSpPr>
      <dsp:spPr>
        <a:xfrm>
          <a:off x="1141088" y="0"/>
          <a:ext cx="1061098" cy="1609724"/>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dirty="0" smtClean="0"/>
            <a:t>Workforce Development</a:t>
          </a:r>
          <a:endParaRPr lang="en-AU" sz="1300" kern="1200" dirty="0"/>
        </a:p>
      </dsp:txBody>
      <dsp:txXfrm>
        <a:off x="1141088" y="0"/>
        <a:ext cx="1061098" cy="482917"/>
      </dsp:txXfrm>
    </dsp:sp>
    <dsp:sp modelId="{D52145D0-BF4B-4DF8-B9A4-DD466E23DCC5}">
      <dsp:nvSpPr>
        <dsp:cNvPr id="0" name=""/>
        <dsp:cNvSpPr/>
      </dsp:nvSpPr>
      <dsp:spPr>
        <a:xfrm>
          <a:off x="1247198" y="482917"/>
          <a:ext cx="848878" cy="1046321"/>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AU" sz="1000" kern="1200" dirty="0" smtClean="0"/>
            <a:t>Workforce Development for Service Coordination</a:t>
          </a:r>
          <a:endParaRPr lang="en-AU" sz="1000" kern="1200" dirty="0"/>
        </a:p>
      </dsp:txBody>
      <dsp:txXfrm>
        <a:off x="1272061" y="507780"/>
        <a:ext cx="799152" cy="996595"/>
      </dsp:txXfrm>
    </dsp:sp>
    <dsp:sp modelId="{6751A4E0-987E-43CB-8170-DD016BA7E474}">
      <dsp:nvSpPr>
        <dsp:cNvPr id="0" name=""/>
        <dsp:cNvSpPr/>
      </dsp:nvSpPr>
      <dsp:spPr>
        <a:xfrm>
          <a:off x="2281768" y="0"/>
          <a:ext cx="1061098" cy="1609724"/>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dirty="0" smtClean="0"/>
            <a:t>Service Improvement</a:t>
          </a:r>
          <a:endParaRPr lang="en-AU" sz="1300" kern="1200" dirty="0"/>
        </a:p>
      </dsp:txBody>
      <dsp:txXfrm>
        <a:off x="2281768" y="0"/>
        <a:ext cx="1061098" cy="482917"/>
      </dsp:txXfrm>
    </dsp:sp>
    <dsp:sp modelId="{3D7A5B1E-C8A7-4ED2-975A-0C9EF39A0933}">
      <dsp:nvSpPr>
        <dsp:cNvPr id="0" name=""/>
        <dsp:cNvSpPr/>
      </dsp:nvSpPr>
      <dsp:spPr>
        <a:xfrm>
          <a:off x="2387878" y="483389"/>
          <a:ext cx="848878" cy="485354"/>
        </a:xfrm>
        <a:prstGeom prst="roundRect">
          <a:avLst>
            <a:gd name="adj" fmla="val 10000"/>
          </a:avLst>
        </a:prstGeom>
        <a:solidFill>
          <a:srgbClr val="D7379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Advocating for Improvements in service provision </a:t>
          </a:r>
          <a:endParaRPr lang="en-AU" sz="800" kern="1200" dirty="0"/>
        </a:p>
      </dsp:txBody>
      <dsp:txXfrm>
        <a:off x="2402094" y="497605"/>
        <a:ext cx="820446" cy="456922"/>
      </dsp:txXfrm>
    </dsp:sp>
    <dsp:sp modelId="{3F625E33-496F-4501-815D-941BE74AA239}">
      <dsp:nvSpPr>
        <dsp:cNvPr id="0" name=""/>
        <dsp:cNvSpPr/>
      </dsp:nvSpPr>
      <dsp:spPr>
        <a:xfrm>
          <a:off x="2387878" y="1043413"/>
          <a:ext cx="848878" cy="485354"/>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Reducing Inter – service barriers</a:t>
          </a:r>
          <a:endParaRPr lang="en-AU" sz="800" kern="1200" dirty="0"/>
        </a:p>
      </dsp:txBody>
      <dsp:txXfrm>
        <a:off x="2402094" y="1057629"/>
        <a:ext cx="820446" cy="456922"/>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tk15</dc:creator>
  <cp:lastModifiedBy>Williams, Bronwyn</cp:lastModifiedBy>
  <cp:revision>5</cp:revision>
  <cp:lastPrinted>2014-06-09T23:23:00Z</cp:lastPrinted>
  <dcterms:created xsi:type="dcterms:W3CDTF">2017-12-10T22:32:00Z</dcterms:created>
  <dcterms:modified xsi:type="dcterms:W3CDTF">2017-12-10T23:12:00Z</dcterms:modified>
</cp:coreProperties>
</file>