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551" w:rsidRPr="0072470D" w:rsidRDefault="003B0878">
      <w:pPr>
        <w:rPr>
          <w:b/>
          <w:color w:val="C0504D" w:themeColor="accent2"/>
          <w:sz w:val="40"/>
          <w:szCs w:val="40"/>
        </w:rPr>
      </w:pPr>
      <w:r w:rsidRPr="0072470D">
        <w:rPr>
          <w:b/>
          <w:color w:val="C0504D" w:themeColor="accent2"/>
          <w:sz w:val="56"/>
          <w:szCs w:val="56"/>
        </w:rPr>
        <w:t>2017</w:t>
      </w:r>
      <w:r w:rsidR="0078683B" w:rsidRPr="0072470D">
        <w:rPr>
          <w:b/>
          <w:color w:val="C0504D" w:themeColor="accent2"/>
          <w:sz w:val="56"/>
          <w:szCs w:val="56"/>
        </w:rPr>
        <w:t xml:space="preserve"> “Bridging </w:t>
      </w:r>
      <w:proofErr w:type="gramStart"/>
      <w:r w:rsidR="0078683B" w:rsidRPr="0072470D">
        <w:rPr>
          <w:b/>
          <w:color w:val="C0504D" w:themeColor="accent2"/>
          <w:sz w:val="56"/>
          <w:szCs w:val="56"/>
        </w:rPr>
        <w:t>The</w:t>
      </w:r>
      <w:proofErr w:type="gramEnd"/>
      <w:r w:rsidR="0078683B" w:rsidRPr="0072470D">
        <w:rPr>
          <w:b/>
          <w:color w:val="C0504D" w:themeColor="accent2"/>
          <w:sz w:val="56"/>
          <w:szCs w:val="56"/>
        </w:rPr>
        <w:t xml:space="preserve"> Divide” Event Report</w:t>
      </w:r>
    </w:p>
    <w:p w:rsidR="00D16787" w:rsidRPr="000D1E4A" w:rsidRDefault="00BD5FE6">
      <w:pPr>
        <w:rPr>
          <w:b/>
          <w:color w:val="365F91" w:themeColor="accent1" w:themeShade="BF"/>
          <w:sz w:val="28"/>
          <w:szCs w:val="28"/>
        </w:rPr>
      </w:pPr>
      <w:r w:rsidRPr="00BD5FE6">
        <w:rPr>
          <w:b/>
          <w:color w:val="365F91" w:themeColor="accent1" w:themeShade="BF"/>
          <w:sz w:val="28"/>
          <w:szCs w:val="28"/>
        </w:rPr>
        <w:t>Report provided by Bronwyn Williams – EMHSCA Project Officer</w:t>
      </w:r>
      <w:r w:rsidR="00B46DE4">
        <w:rPr>
          <w:b/>
          <w:color w:val="365F91" w:themeColor="accent1" w:themeShade="BF"/>
          <w:sz w:val="28"/>
          <w:szCs w:val="28"/>
        </w:rPr>
        <w:t xml:space="preserve"> </w:t>
      </w:r>
    </w:p>
    <w:p w:rsidR="000A0494" w:rsidRDefault="003A4928" w:rsidP="001979ED">
      <w:pPr>
        <w:spacing w:after="0" w:line="240" w:lineRule="auto"/>
        <w:rPr>
          <w:rFonts w:ascii="Calibri" w:eastAsia="Times New Roman" w:hAnsi="Calibri" w:cs="Calibri"/>
          <w:sz w:val="24"/>
          <w:szCs w:val="24"/>
        </w:rPr>
      </w:pPr>
      <w:r w:rsidRPr="002B77D8">
        <w:rPr>
          <w:rFonts w:ascii="Calibri" w:eastAsia="Times New Roman" w:hAnsi="Calibri" w:cs="Calibri"/>
          <w:sz w:val="24"/>
          <w:szCs w:val="24"/>
        </w:rPr>
        <w:t xml:space="preserve">The Annual </w:t>
      </w:r>
      <w:r w:rsidR="00DA29F3">
        <w:rPr>
          <w:rFonts w:ascii="Calibri" w:eastAsia="Times New Roman" w:hAnsi="Calibri" w:cs="Calibri"/>
          <w:sz w:val="24"/>
          <w:szCs w:val="24"/>
        </w:rPr>
        <w:t>Eastern Metropol</w:t>
      </w:r>
      <w:r w:rsidR="00515379">
        <w:rPr>
          <w:rFonts w:ascii="Calibri" w:eastAsia="Times New Roman" w:hAnsi="Calibri" w:cs="Calibri"/>
          <w:sz w:val="24"/>
          <w:szCs w:val="24"/>
        </w:rPr>
        <w:t>itan Region (</w:t>
      </w:r>
      <w:r w:rsidRPr="002B77D8">
        <w:rPr>
          <w:rFonts w:ascii="Calibri" w:eastAsia="Times New Roman" w:hAnsi="Calibri" w:cs="Calibri"/>
          <w:sz w:val="24"/>
          <w:szCs w:val="24"/>
        </w:rPr>
        <w:t>EMR</w:t>
      </w:r>
      <w:r w:rsidR="00515379">
        <w:rPr>
          <w:rFonts w:ascii="Calibri" w:eastAsia="Times New Roman" w:hAnsi="Calibri" w:cs="Calibri"/>
          <w:sz w:val="24"/>
          <w:szCs w:val="24"/>
        </w:rPr>
        <w:t>)</w:t>
      </w:r>
      <w:r w:rsidRPr="002B77D8">
        <w:rPr>
          <w:rFonts w:ascii="Calibri" w:eastAsia="Times New Roman" w:hAnsi="Calibri" w:cs="Calibri"/>
          <w:sz w:val="24"/>
          <w:szCs w:val="24"/>
        </w:rPr>
        <w:t xml:space="preserve"> </w:t>
      </w:r>
      <w:r w:rsidR="00DA29F3">
        <w:rPr>
          <w:rFonts w:ascii="Calibri" w:eastAsia="Times New Roman" w:hAnsi="Calibri" w:cs="Calibri"/>
          <w:sz w:val="24"/>
          <w:szCs w:val="24"/>
        </w:rPr>
        <w:t xml:space="preserve">Mental Health and Co-occurring Issues Explored </w:t>
      </w:r>
      <w:r w:rsidR="00F93EC7">
        <w:rPr>
          <w:rFonts w:ascii="Calibri" w:eastAsia="Times New Roman" w:hAnsi="Calibri" w:cs="Calibri"/>
          <w:sz w:val="24"/>
          <w:szCs w:val="24"/>
        </w:rPr>
        <w:t xml:space="preserve">(MHACIE) </w:t>
      </w:r>
      <w:r w:rsidR="00DA29F3">
        <w:rPr>
          <w:rFonts w:ascii="Calibri" w:eastAsia="Times New Roman" w:hAnsi="Calibri" w:cs="Calibri"/>
          <w:sz w:val="24"/>
          <w:szCs w:val="24"/>
        </w:rPr>
        <w:t xml:space="preserve">Workshop </w:t>
      </w:r>
      <w:r w:rsidRPr="002B77D8">
        <w:rPr>
          <w:rFonts w:ascii="Calibri" w:eastAsia="Times New Roman" w:hAnsi="Calibri" w:cs="Calibri"/>
          <w:sz w:val="24"/>
          <w:szCs w:val="24"/>
        </w:rPr>
        <w:t>was held on</w:t>
      </w:r>
      <w:r w:rsidR="00F93EC7">
        <w:rPr>
          <w:rFonts w:ascii="Calibri" w:eastAsia="Times New Roman" w:hAnsi="Calibri" w:cs="Calibri"/>
          <w:sz w:val="24"/>
          <w:szCs w:val="24"/>
        </w:rPr>
        <w:t xml:space="preserve"> </w:t>
      </w:r>
      <w:r w:rsidR="00F93EC7" w:rsidRPr="00B46DE4">
        <w:rPr>
          <w:rFonts w:ascii="Calibri" w:eastAsia="Times New Roman" w:hAnsi="Calibri" w:cs="Calibri"/>
          <w:b/>
          <w:sz w:val="24"/>
          <w:szCs w:val="24"/>
        </w:rPr>
        <w:t>Thursday</w:t>
      </w:r>
      <w:r w:rsidR="00542228" w:rsidRPr="00B46DE4">
        <w:rPr>
          <w:rFonts w:ascii="Calibri" w:eastAsia="Times New Roman" w:hAnsi="Calibri" w:cs="Calibri"/>
          <w:b/>
          <w:sz w:val="24"/>
          <w:szCs w:val="24"/>
        </w:rPr>
        <w:t xml:space="preserve"> the</w:t>
      </w:r>
      <w:r w:rsidR="00BF7BF7" w:rsidRPr="00B46DE4">
        <w:rPr>
          <w:rFonts w:ascii="Calibri" w:eastAsia="Times New Roman" w:hAnsi="Calibri" w:cs="Calibri"/>
          <w:b/>
          <w:sz w:val="24"/>
          <w:szCs w:val="24"/>
        </w:rPr>
        <w:t xml:space="preserve"> </w:t>
      </w:r>
      <w:r w:rsidR="003B0878">
        <w:rPr>
          <w:rFonts w:ascii="Calibri" w:eastAsia="Times New Roman" w:hAnsi="Calibri" w:cs="Calibri"/>
          <w:b/>
          <w:sz w:val="24"/>
          <w:szCs w:val="24"/>
        </w:rPr>
        <w:t>30</w:t>
      </w:r>
      <w:r w:rsidR="003B0878" w:rsidRPr="003B0878">
        <w:rPr>
          <w:rFonts w:ascii="Calibri" w:eastAsia="Times New Roman" w:hAnsi="Calibri" w:cs="Calibri"/>
          <w:b/>
          <w:sz w:val="24"/>
          <w:szCs w:val="24"/>
          <w:vertAlign w:val="superscript"/>
        </w:rPr>
        <w:t>th</w:t>
      </w:r>
      <w:r w:rsidR="003B0878">
        <w:rPr>
          <w:rFonts w:ascii="Calibri" w:eastAsia="Times New Roman" w:hAnsi="Calibri" w:cs="Calibri"/>
          <w:b/>
          <w:sz w:val="24"/>
          <w:szCs w:val="24"/>
        </w:rPr>
        <w:t xml:space="preserve"> November 2017</w:t>
      </w:r>
      <w:r w:rsidR="00BF7BF7">
        <w:rPr>
          <w:rFonts w:ascii="Calibri" w:eastAsia="Times New Roman" w:hAnsi="Calibri" w:cs="Calibri"/>
          <w:sz w:val="24"/>
          <w:szCs w:val="24"/>
        </w:rPr>
        <w:t xml:space="preserve"> in the </w:t>
      </w:r>
      <w:r w:rsidR="00DA29F3">
        <w:rPr>
          <w:rFonts w:ascii="Calibri" w:eastAsia="Times New Roman" w:hAnsi="Calibri" w:cs="Calibri"/>
          <w:sz w:val="24"/>
          <w:szCs w:val="24"/>
        </w:rPr>
        <w:t>Matsudo Room</w:t>
      </w:r>
      <w:r w:rsidR="00BF7BF7">
        <w:rPr>
          <w:rFonts w:ascii="Calibri" w:eastAsia="Times New Roman" w:hAnsi="Calibri" w:cs="Calibri"/>
          <w:sz w:val="24"/>
          <w:szCs w:val="24"/>
        </w:rPr>
        <w:t xml:space="preserve"> at the Box</w:t>
      </w:r>
      <w:r w:rsidR="00DA29F3">
        <w:rPr>
          <w:rFonts w:ascii="Calibri" w:eastAsia="Times New Roman" w:hAnsi="Calibri" w:cs="Calibri"/>
          <w:sz w:val="24"/>
          <w:szCs w:val="24"/>
        </w:rPr>
        <w:t xml:space="preserve"> H</w:t>
      </w:r>
      <w:r w:rsidR="0072470D">
        <w:rPr>
          <w:rFonts w:ascii="Calibri" w:eastAsia="Times New Roman" w:hAnsi="Calibri" w:cs="Calibri"/>
          <w:sz w:val="24"/>
          <w:szCs w:val="24"/>
        </w:rPr>
        <w:t>ill Town Hall and catered for 70</w:t>
      </w:r>
      <w:r w:rsidR="00DA29F3">
        <w:rPr>
          <w:rFonts w:ascii="Calibri" w:eastAsia="Times New Roman" w:hAnsi="Calibri" w:cs="Calibri"/>
          <w:sz w:val="24"/>
          <w:szCs w:val="24"/>
        </w:rPr>
        <w:t xml:space="preserve"> </w:t>
      </w:r>
      <w:r w:rsidRPr="002B77D8">
        <w:rPr>
          <w:rFonts w:ascii="Calibri" w:eastAsia="Times New Roman" w:hAnsi="Calibri" w:cs="Calibri"/>
          <w:sz w:val="24"/>
          <w:szCs w:val="24"/>
        </w:rPr>
        <w:t xml:space="preserve"> attendees in total</w:t>
      </w:r>
      <w:r w:rsidR="00BF7BF7">
        <w:rPr>
          <w:rFonts w:ascii="Calibri" w:eastAsia="Times New Roman" w:hAnsi="Calibri" w:cs="Calibri"/>
          <w:sz w:val="24"/>
          <w:szCs w:val="24"/>
        </w:rPr>
        <w:t xml:space="preserve">. </w:t>
      </w:r>
      <w:r w:rsidR="000A0494" w:rsidRPr="002B77D8">
        <w:rPr>
          <w:rFonts w:ascii="Calibri" w:eastAsia="Times New Roman" w:hAnsi="Calibri" w:cs="Calibri"/>
          <w:sz w:val="24"/>
          <w:szCs w:val="24"/>
        </w:rPr>
        <w:t xml:space="preserve"> This event is provided </w:t>
      </w:r>
      <w:r w:rsidR="00515379">
        <w:rPr>
          <w:rFonts w:ascii="Calibri" w:eastAsia="Times New Roman" w:hAnsi="Calibri" w:cs="Calibri"/>
          <w:sz w:val="24"/>
          <w:szCs w:val="24"/>
        </w:rPr>
        <w:t>annually by the EMHSCA Workforce D</w:t>
      </w:r>
      <w:r w:rsidR="000A0494" w:rsidRPr="002B77D8">
        <w:rPr>
          <w:rFonts w:ascii="Calibri" w:eastAsia="Times New Roman" w:hAnsi="Calibri" w:cs="Calibri"/>
          <w:sz w:val="24"/>
          <w:szCs w:val="24"/>
        </w:rPr>
        <w:t>evelopment su</w:t>
      </w:r>
      <w:r w:rsidR="00515379">
        <w:rPr>
          <w:rFonts w:ascii="Calibri" w:eastAsia="Times New Roman" w:hAnsi="Calibri" w:cs="Calibri"/>
          <w:sz w:val="24"/>
          <w:szCs w:val="24"/>
        </w:rPr>
        <w:t xml:space="preserve">b </w:t>
      </w:r>
      <w:r w:rsidR="0072768C">
        <w:rPr>
          <w:rFonts w:ascii="Calibri" w:eastAsia="Times New Roman" w:hAnsi="Calibri" w:cs="Calibri"/>
          <w:sz w:val="24"/>
          <w:szCs w:val="24"/>
        </w:rPr>
        <w:t>committee which consists of 10</w:t>
      </w:r>
      <w:r w:rsidR="000A0494" w:rsidRPr="002B77D8">
        <w:rPr>
          <w:rFonts w:ascii="Calibri" w:eastAsia="Times New Roman" w:hAnsi="Calibri" w:cs="Calibri"/>
          <w:sz w:val="24"/>
          <w:szCs w:val="24"/>
        </w:rPr>
        <w:t xml:space="preserve"> staff from a vari</w:t>
      </w:r>
      <w:r w:rsidR="00BF7BF7">
        <w:rPr>
          <w:rFonts w:ascii="Calibri" w:eastAsia="Times New Roman" w:hAnsi="Calibri" w:cs="Calibri"/>
          <w:sz w:val="24"/>
          <w:szCs w:val="24"/>
        </w:rPr>
        <w:t>ety of EMHSCA</w:t>
      </w:r>
      <w:r w:rsidR="000A0494" w:rsidRPr="002B77D8">
        <w:rPr>
          <w:rFonts w:ascii="Calibri" w:eastAsia="Times New Roman" w:hAnsi="Calibri" w:cs="Calibri"/>
          <w:sz w:val="24"/>
          <w:szCs w:val="24"/>
        </w:rPr>
        <w:t xml:space="preserve"> services. </w:t>
      </w:r>
      <w:r w:rsidR="00BF7BF7">
        <w:rPr>
          <w:rFonts w:ascii="Calibri" w:eastAsia="Times New Roman" w:hAnsi="Calibri" w:cs="Calibri"/>
          <w:sz w:val="24"/>
          <w:szCs w:val="24"/>
        </w:rPr>
        <w:t>A number of additional</w:t>
      </w:r>
      <w:r w:rsidR="000A0494" w:rsidRPr="002B77D8">
        <w:rPr>
          <w:rFonts w:ascii="Calibri" w:eastAsia="Times New Roman" w:hAnsi="Calibri" w:cs="Calibri"/>
          <w:sz w:val="24"/>
          <w:szCs w:val="24"/>
        </w:rPr>
        <w:t xml:space="preserve"> staff also </w:t>
      </w:r>
      <w:proofErr w:type="gramStart"/>
      <w:r w:rsidR="000A0494" w:rsidRPr="002B77D8">
        <w:rPr>
          <w:rFonts w:ascii="Calibri" w:eastAsia="Times New Roman" w:hAnsi="Calibri" w:cs="Calibri"/>
          <w:sz w:val="24"/>
          <w:szCs w:val="24"/>
        </w:rPr>
        <w:t>assist</w:t>
      </w:r>
      <w:proofErr w:type="gramEnd"/>
      <w:r w:rsidR="000A0494" w:rsidRPr="002B77D8">
        <w:rPr>
          <w:rFonts w:ascii="Calibri" w:eastAsia="Times New Roman" w:hAnsi="Calibri" w:cs="Calibri"/>
          <w:sz w:val="24"/>
          <w:szCs w:val="24"/>
        </w:rPr>
        <w:t xml:space="preserve"> the committee on the day of the event.</w:t>
      </w:r>
    </w:p>
    <w:p w:rsidR="00B46DE4" w:rsidRDefault="00B46DE4" w:rsidP="001979ED">
      <w:pPr>
        <w:spacing w:after="0" w:line="240" w:lineRule="auto"/>
        <w:rPr>
          <w:rFonts w:ascii="Calibri" w:eastAsia="Times New Roman" w:hAnsi="Calibri" w:cs="Calibri"/>
          <w:sz w:val="24"/>
          <w:szCs w:val="24"/>
        </w:rPr>
      </w:pPr>
    </w:p>
    <w:p w:rsidR="00B46DE4" w:rsidRPr="00B46DE4" w:rsidRDefault="00B46DE4" w:rsidP="001979ED">
      <w:pPr>
        <w:spacing w:after="0" w:line="240" w:lineRule="auto"/>
        <w:rPr>
          <w:rFonts w:ascii="Calibri" w:eastAsia="Times New Roman" w:hAnsi="Calibri" w:cs="Calibri"/>
          <w:sz w:val="36"/>
          <w:szCs w:val="36"/>
        </w:rPr>
      </w:pPr>
      <w:r w:rsidRPr="00B46DE4">
        <w:rPr>
          <w:rFonts w:ascii="Calibri" w:eastAsia="Times New Roman" w:hAnsi="Calibri" w:cs="Calibri"/>
          <w:sz w:val="36"/>
          <w:szCs w:val="36"/>
        </w:rPr>
        <w:t>The Aim</w:t>
      </w:r>
    </w:p>
    <w:p w:rsidR="00B46DE4" w:rsidRDefault="00B46DE4" w:rsidP="001979ED">
      <w:pPr>
        <w:spacing w:after="0" w:line="240" w:lineRule="auto"/>
        <w:rPr>
          <w:rFonts w:ascii="Calibri" w:eastAsia="Times New Roman" w:hAnsi="Calibri" w:cs="Calibri"/>
          <w:sz w:val="24"/>
          <w:szCs w:val="24"/>
        </w:rPr>
      </w:pPr>
    </w:p>
    <w:p w:rsidR="0072768C" w:rsidRDefault="00E94F6F" w:rsidP="001979ED">
      <w:pPr>
        <w:spacing w:after="0" w:line="240" w:lineRule="auto"/>
        <w:rPr>
          <w:rFonts w:ascii="Calibri" w:eastAsia="Times New Roman" w:hAnsi="Calibri" w:cs="Calibri"/>
          <w:sz w:val="24"/>
          <w:szCs w:val="24"/>
        </w:rPr>
      </w:pPr>
      <w:r>
        <w:rPr>
          <w:noProof/>
          <w:lang w:eastAsia="en-AU"/>
        </w:rPr>
        <w:drawing>
          <wp:anchor distT="0" distB="0" distL="114300" distR="114300" simplePos="0" relativeHeight="251660288" behindDoc="0" locked="0" layoutInCell="1" allowOverlap="1" wp14:anchorId="5B4E6B66" wp14:editId="6A7AFDC5">
            <wp:simplePos x="0" y="0"/>
            <wp:positionH relativeFrom="column">
              <wp:posOffset>4895215</wp:posOffset>
            </wp:positionH>
            <wp:positionV relativeFrom="paragraph">
              <wp:posOffset>721995</wp:posOffset>
            </wp:positionV>
            <wp:extent cx="1498600" cy="2247900"/>
            <wp:effectExtent l="0" t="0" r="6350" b="0"/>
            <wp:wrapNone/>
            <wp:docPr id="4" name="Picture 4" descr="C:\Users\williamsbr\AppData\Local\Microsoft\Windows\Temporary Internet Files\Content.Word\IMG_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sbr\AppData\Local\Microsoft\Windows\Temporary Internet Files\Content.Word\IMG_4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86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1CA">
        <w:rPr>
          <w:rFonts w:ascii="Calibri" w:eastAsia="Times New Roman" w:hAnsi="Calibri" w:cs="Calibri"/>
          <w:sz w:val="24"/>
          <w:szCs w:val="24"/>
        </w:rPr>
        <w:t xml:space="preserve">The purpose of this event is to </w:t>
      </w:r>
      <w:r w:rsidR="008132CE">
        <w:rPr>
          <w:rFonts w:ascii="Calibri" w:eastAsia="Times New Roman" w:hAnsi="Calibri" w:cs="Calibri"/>
          <w:sz w:val="24"/>
          <w:szCs w:val="24"/>
        </w:rPr>
        <w:t xml:space="preserve">provide increased understanding of a variety of issues that may co occur with mental ill health. </w:t>
      </w:r>
      <w:r w:rsidR="00B46DE4">
        <w:rPr>
          <w:rFonts w:ascii="Calibri" w:eastAsia="Times New Roman" w:hAnsi="Calibri" w:cs="Calibri"/>
          <w:sz w:val="24"/>
          <w:szCs w:val="24"/>
        </w:rPr>
        <w:t xml:space="preserve">Originally entitled “Complex Issues Explored”, it was renamed to more specifically address particular co occurring issues. The event aims to highlight the fact </w:t>
      </w:r>
      <w:proofErr w:type="gramStart"/>
      <w:r w:rsidR="00B46DE4">
        <w:rPr>
          <w:rFonts w:ascii="Calibri" w:eastAsia="Times New Roman" w:hAnsi="Calibri" w:cs="Calibri"/>
          <w:sz w:val="24"/>
          <w:szCs w:val="24"/>
        </w:rPr>
        <w:t>the it</w:t>
      </w:r>
      <w:proofErr w:type="gramEnd"/>
      <w:r w:rsidR="00B46DE4">
        <w:rPr>
          <w:rFonts w:ascii="Calibri" w:eastAsia="Times New Roman" w:hAnsi="Calibri" w:cs="Calibri"/>
          <w:sz w:val="24"/>
          <w:szCs w:val="24"/>
        </w:rPr>
        <w:t xml:space="preserve"> is the system that is complex and not the people we work with.</w:t>
      </w:r>
    </w:p>
    <w:p w:rsidR="008132CE" w:rsidRDefault="008132CE" w:rsidP="001979ED">
      <w:pPr>
        <w:spacing w:after="0" w:line="240" w:lineRule="auto"/>
        <w:rPr>
          <w:rFonts w:ascii="Calibri" w:eastAsia="Times New Roman" w:hAnsi="Calibri" w:cs="Calibri"/>
          <w:sz w:val="24"/>
          <w:szCs w:val="24"/>
        </w:rPr>
      </w:pPr>
    </w:p>
    <w:p w:rsidR="0072768C" w:rsidRDefault="0072768C" w:rsidP="0072768C">
      <w:pPr>
        <w:rPr>
          <w:sz w:val="36"/>
          <w:szCs w:val="36"/>
        </w:rPr>
      </w:pPr>
      <w:r>
        <w:rPr>
          <w:sz w:val="36"/>
          <w:szCs w:val="36"/>
        </w:rPr>
        <w:t>The Program</w:t>
      </w:r>
    </w:p>
    <w:p w:rsidR="0072768C" w:rsidRDefault="0072768C" w:rsidP="0072768C">
      <w:pPr>
        <w:spacing w:after="0" w:line="240" w:lineRule="auto"/>
        <w:rPr>
          <w:rFonts w:ascii="Calibri" w:eastAsia="Times New Roman" w:hAnsi="Calibri" w:cs="Calibri"/>
          <w:sz w:val="24"/>
          <w:szCs w:val="24"/>
        </w:rPr>
      </w:pPr>
      <w:r>
        <w:rPr>
          <w:rFonts w:ascii="Calibri" w:eastAsia="Times New Roman" w:hAnsi="Calibri" w:cs="Calibri"/>
          <w:sz w:val="24"/>
          <w:szCs w:val="24"/>
        </w:rPr>
        <w:t>This year the following co-occurring issues were explored:</w:t>
      </w:r>
    </w:p>
    <w:p w:rsidR="0072768C" w:rsidRDefault="0072768C" w:rsidP="0072768C">
      <w:pPr>
        <w:spacing w:after="0" w:line="240" w:lineRule="auto"/>
        <w:rPr>
          <w:rFonts w:ascii="Calibri" w:eastAsia="Times New Roman" w:hAnsi="Calibri" w:cs="Calibri"/>
          <w:sz w:val="24"/>
          <w:szCs w:val="24"/>
        </w:rPr>
      </w:pPr>
    </w:p>
    <w:p w:rsidR="008132CE" w:rsidRDefault="008132CE"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Physical </w:t>
      </w:r>
      <w:proofErr w:type="gramStart"/>
      <w:r>
        <w:rPr>
          <w:rFonts w:ascii="Calibri" w:eastAsia="Times New Roman" w:hAnsi="Calibri" w:cs="Calibri"/>
          <w:sz w:val="24"/>
          <w:szCs w:val="24"/>
        </w:rPr>
        <w:t>Health</w:t>
      </w:r>
      <w:r w:rsidR="00031B2F">
        <w:rPr>
          <w:rFonts w:ascii="Calibri" w:eastAsia="Times New Roman" w:hAnsi="Calibri" w:cs="Calibri"/>
          <w:sz w:val="24"/>
          <w:szCs w:val="24"/>
        </w:rPr>
        <w:t xml:space="preserve"> :</w:t>
      </w:r>
      <w:proofErr w:type="gramEnd"/>
      <w:r w:rsidR="00031B2F">
        <w:rPr>
          <w:rFonts w:ascii="Calibri" w:eastAsia="Times New Roman" w:hAnsi="Calibri" w:cs="Calibri"/>
          <w:sz w:val="24"/>
          <w:szCs w:val="24"/>
        </w:rPr>
        <w:t xml:space="preserve"> Petrina Hilton -  </w:t>
      </w:r>
      <w:proofErr w:type="spellStart"/>
      <w:r w:rsidR="00031B2F">
        <w:rPr>
          <w:rFonts w:ascii="Calibri" w:eastAsia="Times New Roman" w:hAnsi="Calibri" w:cs="Calibri"/>
          <w:sz w:val="24"/>
          <w:szCs w:val="24"/>
        </w:rPr>
        <w:t>Neami</w:t>
      </w:r>
      <w:proofErr w:type="spellEnd"/>
    </w:p>
    <w:p w:rsidR="008132CE" w:rsidRDefault="008132CE"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Substance use</w:t>
      </w:r>
      <w:r w:rsidR="00031B2F">
        <w:rPr>
          <w:rFonts w:ascii="Calibri" w:eastAsia="Times New Roman" w:hAnsi="Calibri" w:cs="Calibri"/>
          <w:sz w:val="24"/>
          <w:szCs w:val="24"/>
        </w:rPr>
        <w:t>: Gavin Foster – Eastern Health</w:t>
      </w:r>
    </w:p>
    <w:p w:rsidR="008132CE" w:rsidRDefault="008132CE"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Intellectual Disability</w:t>
      </w:r>
      <w:r w:rsidR="00031B2F">
        <w:rPr>
          <w:rFonts w:ascii="Calibri" w:eastAsia="Times New Roman" w:hAnsi="Calibri" w:cs="Calibri"/>
          <w:sz w:val="24"/>
          <w:szCs w:val="24"/>
        </w:rPr>
        <w:t xml:space="preserve">: </w:t>
      </w:r>
      <w:proofErr w:type="spellStart"/>
      <w:r w:rsidR="00031B2F">
        <w:rPr>
          <w:rFonts w:ascii="Calibri" w:eastAsia="Times New Roman" w:hAnsi="Calibri" w:cs="Calibri"/>
          <w:sz w:val="24"/>
          <w:szCs w:val="24"/>
        </w:rPr>
        <w:t>Dr.</w:t>
      </w:r>
      <w:proofErr w:type="spellEnd"/>
      <w:r w:rsidR="00031B2F">
        <w:rPr>
          <w:rFonts w:ascii="Calibri" w:eastAsia="Times New Roman" w:hAnsi="Calibri" w:cs="Calibri"/>
          <w:sz w:val="24"/>
          <w:szCs w:val="24"/>
        </w:rPr>
        <w:t xml:space="preserve"> Chad </w:t>
      </w:r>
      <w:proofErr w:type="gramStart"/>
      <w:r w:rsidR="00031B2F">
        <w:rPr>
          <w:rFonts w:ascii="Calibri" w:eastAsia="Times New Roman" w:hAnsi="Calibri" w:cs="Calibri"/>
          <w:sz w:val="24"/>
          <w:szCs w:val="24"/>
        </w:rPr>
        <w:t>Bennett  -</w:t>
      </w:r>
      <w:proofErr w:type="gramEnd"/>
      <w:r w:rsidR="00031B2F">
        <w:rPr>
          <w:rFonts w:ascii="Calibri" w:eastAsia="Times New Roman" w:hAnsi="Calibri" w:cs="Calibri"/>
          <w:sz w:val="24"/>
          <w:szCs w:val="24"/>
        </w:rPr>
        <w:t xml:space="preserve"> VDDS</w:t>
      </w:r>
    </w:p>
    <w:p w:rsidR="008132CE" w:rsidRDefault="008132CE"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Acquired Brain Injury</w:t>
      </w:r>
      <w:r w:rsidR="00031B2F">
        <w:rPr>
          <w:rFonts w:ascii="Calibri" w:eastAsia="Times New Roman" w:hAnsi="Calibri" w:cs="Calibri"/>
          <w:sz w:val="24"/>
          <w:szCs w:val="24"/>
        </w:rPr>
        <w:t>: Alex Coopes and Edmund Tsang - CBDATS</w:t>
      </w:r>
    </w:p>
    <w:p w:rsidR="008132CE" w:rsidRDefault="008132CE"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Aboriginal health &amp; well-being</w:t>
      </w:r>
      <w:r w:rsidR="00031B2F">
        <w:rPr>
          <w:rFonts w:ascii="Calibri" w:eastAsia="Times New Roman" w:hAnsi="Calibri" w:cs="Calibri"/>
          <w:sz w:val="24"/>
          <w:szCs w:val="24"/>
        </w:rPr>
        <w:t>: Merilyn Duff - EACH</w:t>
      </w:r>
    </w:p>
    <w:p w:rsidR="008132CE" w:rsidRDefault="008132CE"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Family Violence</w:t>
      </w:r>
      <w:r w:rsidR="00031B2F">
        <w:rPr>
          <w:rFonts w:ascii="Calibri" w:eastAsia="Times New Roman" w:hAnsi="Calibri" w:cs="Calibri"/>
          <w:sz w:val="24"/>
          <w:szCs w:val="24"/>
        </w:rPr>
        <w:t>: Diane Godfrey – Safe Futures</w:t>
      </w:r>
      <w:bookmarkStart w:id="0" w:name="_GoBack"/>
      <w:bookmarkEnd w:id="0"/>
    </w:p>
    <w:p w:rsidR="008132CE" w:rsidRDefault="008132CE" w:rsidP="001979ED">
      <w:pPr>
        <w:spacing w:after="0" w:line="240" w:lineRule="auto"/>
        <w:rPr>
          <w:rFonts w:ascii="Calibri" w:eastAsia="Times New Roman" w:hAnsi="Calibri" w:cs="Calibri"/>
          <w:sz w:val="24"/>
          <w:szCs w:val="24"/>
        </w:rPr>
      </w:pPr>
    </w:p>
    <w:p w:rsidR="00F93EC7" w:rsidRDefault="00F93EC7" w:rsidP="001979ED">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Presenters included staff from Eastern Health, </w:t>
      </w:r>
      <w:proofErr w:type="spellStart"/>
      <w:r w:rsidR="0072470D">
        <w:rPr>
          <w:rFonts w:ascii="Calibri" w:eastAsia="Times New Roman" w:hAnsi="Calibri" w:cs="Calibri"/>
          <w:sz w:val="24"/>
          <w:szCs w:val="24"/>
        </w:rPr>
        <w:t>Neami</w:t>
      </w:r>
      <w:proofErr w:type="spellEnd"/>
      <w:r>
        <w:rPr>
          <w:rFonts w:ascii="Calibri" w:eastAsia="Times New Roman" w:hAnsi="Calibri" w:cs="Calibri"/>
          <w:sz w:val="24"/>
          <w:szCs w:val="24"/>
        </w:rPr>
        <w:t xml:space="preserve">, Victorian Dual Disability Service, </w:t>
      </w:r>
      <w:r w:rsidR="0072470D">
        <w:rPr>
          <w:rFonts w:ascii="Calibri" w:eastAsia="Times New Roman" w:hAnsi="Calibri" w:cs="Calibri"/>
          <w:sz w:val="24"/>
          <w:szCs w:val="24"/>
        </w:rPr>
        <w:t>CBDATS</w:t>
      </w:r>
      <w:r>
        <w:rPr>
          <w:rFonts w:ascii="Calibri" w:eastAsia="Times New Roman" w:hAnsi="Calibri" w:cs="Calibri"/>
          <w:sz w:val="24"/>
          <w:szCs w:val="24"/>
        </w:rPr>
        <w:t xml:space="preserve">, Eastern Dual Diagnosis Service, </w:t>
      </w:r>
      <w:r w:rsidR="0072470D">
        <w:rPr>
          <w:rFonts w:ascii="Calibri" w:eastAsia="Times New Roman" w:hAnsi="Calibri" w:cs="Calibri"/>
          <w:sz w:val="24"/>
          <w:szCs w:val="24"/>
        </w:rPr>
        <w:t>Safe Futures</w:t>
      </w:r>
      <w:r>
        <w:rPr>
          <w:rFonts w:ascii="Calibri" w:eastAsia="Times New Roman" w:hAnsi="Calibri" w:cs="Calibri"/>
          <w:sz w:val="24"/>
          <w:szCs w:val="24"/>
        </w:rPr>
        <w:t>, and EACH.</w:t>
      </w:r>
    </w:p>
    <w:p w:rsidR="00697D78" w:rsidRDefault="0013579D" w:rsidP="003A4928">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The consumer perspective on approaching complexity was provided by </w:t>
      </w:r>
      <w:r w:rsidR="0072470D">
        <w:rPr>
          <w:rFonts w:ascii="Calibri" w:eastAsia="Times New Roman" w:hAnsi="Calibri" w:cs="Calibri"/>
          <w:sz w:val="24"/>
          <w:szCs w:val="24"/>
        </w:rPr>
        <w:t>Elinor Jack</w:t>
      </w:r>
      <w:r>
        <w:rPr>
          <w:rFonts w:ascii="Calibri" w:eastAsia="Times New Roman" w:hAnsi="Calibri" w:cs="Calibri"/>
          <w:sz w:val="24"/>
          <w:szCs w:val="24"/>
        </w:rPr>
        <w:t xml:space="preserve">. There was a focus on </w:t>
      </w:r>
      <w:r w:rsidR="0072470D">
        <w:rPr>
          <w:rFonts w:ascii="Calibri" w:eastAsia="Times New Roman" w:hAnsi="Calibri" w:cs="Calibri"/>
          <w:sz w:val="24"/>
          <w:szCs w:val="24"/>
        </w:rPr>
        <w:t>creating safe environments, privacy</w:t>
      </w:r>
      <w:r>
        <w:rPr>
          <w:rFonts w:ascii="Calibri" w:eastAsia="Times New Roman" w:hAnsi="Calibri" w:cs="Calibri"/>
          <w:sz w:val="24"/>
          <w:szCs w:val="24"/>
        </w:rPr>
        <w:t xml:space="preserve"> and the </w:t>
      </w:r>
      <w:proofErr w:type="spellStart"/>
      <w:r>
        <w:rPr>
          <w:rFonts w:ascii="Calibri" w:eastAsia="Times New Roman" w:hAnsi="Calibri" w:cs="Calibri"/>
          <w:sz w:val="24"/>
          <w:szCs w:val="24"/>
        </w:rPr>
        <w:t>importantance</w:t>
      </w:r>
      <w:proofErr w:type="spellEnd"/>
      <w:r>
        <w:rPr>
          <w:rFonts w:ascii="Calibri" w:eastAsia="Times New Roman" w:hAnsi="Calibri" w:cs="Calibri"/>
          <w:sz w:val="24"/>
          <w:szCs w:val="24"/>
        </w:rPr>
        <w:t xml:space="preserve"> of a collaborative approach. </w:t>
      </w:r>
      <w:r w:rsidR="0072470D">
        <w:rPr>
          <w:rFonts w:ascii="Calibri" w:eastAsia="Times New Roman" w:hAnsi="Calibri" w:cs="Calibri"/>
          <w:sz w:val="24"/>
          <w:szCs w:val="24"/>
        </w:rPr>
        <w:t>The event concluded with</w:t>
      </w:r>
      <w:r w:rsidR="008132CE">
        <w:rPr>
          <w:rFonts w:ascii="Calibri" w:eastAsia="Times New Roman" w:hAnsi="Calibri" w:cs="Calibri"/>
          <w:sz w:val="24"/>
          <w:szCs w:val="24"/>
        </w:rPr>
        <w:t xml:space="preserve"> a presentation from</w:t>
      </w:r>
      <w:r w:rsidR="0072470D">
        <w:rPr>
          <w:rFonts w:ascii="Calibri" w:eastAsia="Times New Roman" w:hAnsi="Calibri" w:cs="Calibri"/>
          <w:sz w:val="24"/>
          <w:szCs w:val="24"/>
        </w:rPr>
        <w:t xml:space="preserve"> </w:t>
      </w:r>
      <w:r w:rsidR="008132CE">
        <w:rPr>
          <w:rFonts w:ascii="Calibri" w:eastAsia="Times New Roman" w:hAnsi="Calibri" w:cs="Calibri"/>
          <w:sz w:val="24"/>
          <w:szCs w:val="24"/>
        </w:rPr>
        <w:t xml:space="preserve">Aaron Jones (NEAMI) </w:t>
      </w:r>
      <w:r w:rsidR="0072470D">
        <w:rPr>
          <w:rFonts w:ascii="Calibri" w:eastAsia="Times New Roman" w:hAnsi="Calibri" w:cs="Calibri"/>
          <w:sz w:val="24"/>
          <w:szCs w:val="24"/>
        </w:rPr>
        <w:t>spoke to the issues</w:t>
      </w:r>
      <w:r w:rsidR="008132CE">
        <w:rPr>
          <w:rFonts w:ascii="Calibri" w:eastAsia="Times New Roman" w:hAnsi="Calibri" w:cs="Calibri"/>
          <w:sz w:val="24"/>
          <w:szCs w:val="24"/>
        </w:rPr>
        <w:t xml:space="preserve"> around approaching comple</w:t>
      </w:r>
      <w:r w:rsidR="00F93EC7">
        <w:rPr>
          <w:rFonts w:ascii="Calibri" w:eastAsia="Times New Roman" w:hAnsi="Calibri" w:cs="Calibri"/>
          <w:sz w:val="24"/>
          <w:szCs w:val="24"/>
        </w:rPr>
        <w:t>xity.</w:t>
      </w:r>
    </w:p>
    <w:p w:rsidR="00712336" w:rsidRDefault="007A75E0" w:rsidP="00712336">
      <w:pPr>
        <w:rPr>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anchor distT="0" distB="0" distL="114300" distR="114300" simplePos="0" relativeHeight="251665408" behindDoc="0" locked="0" layoutInCell="1" allowOverlap="1" wp14:anchorId="42ED3AF3" wp14:editId="21FB57EB">
            <wp:simplePos x="0" y="0"/>
            <wp:positionH relativeFrom="column">
              <wp:posOffset>3396615</wp:posOffset>
            </wp:positionH>
            <wp:positionV relativeFrom="paragraph">
              <wp:posOffset>433070</wp:posOffset>
            </wp:positionV>
            <wp:extent cx="1733550" cy="1155700"/>
            <wp:effectExtent l="0" t="0" r="0" b="6350"/>
            <wp:wrapNone/>
            <wp:docPr id="11" name="Picture 11" descr="L:\EHMentalHealth\Mental Health Program\Service Coordination Project\Eastern Mental Health Service Coordination Alliance\Workforce Development\MHACIE\2017\pics\IMG_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HMentalHealth\Mental Health Program\Service Coordination Project\Eastern Mental Health Service Coordination Alliance\Workforce Development\MHACIE\2017\pics\IMG_46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63360" behindDoc="0" locked="0" layoutInCell="1" allowOverlap="1" wp14:anchorId="6679E18A" wp14:editId="6CCE5705">
            <wp:simplePos x="0" y="0"/>
            <wp:positionH relativeFrom="column">
              <wp:posOffset>5027930</wp:posOffset>
            </wp:positionH>
            <wp:positionV relativeFrom="paragraph">
              <wp:posOffset>433070</wp:posOffset>
            </wp:positionV>
            <wp:extent cx="1739900" cy="1159510"/>
            <wp:effectExtent l="0" t="0" r="0" b="2540"/>
            <wp:wrapNone/>
            <wp:docPr id="9" name="Picture 9" descr="L:\EHMentalHealth\Mental Health Program\Service Coordination Project\Eastern Mental Health Service Coordination Alliance\Workforce Development\MHACIE\2017\pics\IMG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HMentalHealth\Mental Health Program\Service Coordination Project\Eastern Mental Health Service Coordination Alliance\Workforce Development\MHACIE\2017\pics\IMG_4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990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anchor distT="0" distB="0" distL="114300" distR="114300" simplePos="0" relativeHeight="251664384" behindDoc="0" locked="0" layoutInCell="1" allowOverlap="1" wp14:anchorId="70CB6818" wp14:editId="466566EA">
            <wp:simplePos x="0" y="0"/>
            <wp:positionH relativeFrom="column">
              <wp:posOffset>1644015</wp:posOffset>
            </wp:positionH>
            <wp:positionV relativeFrom="paragraph">
              <wp:posOffset>433070</wp:posOffset>
            </wp:positionV>
            <wp:extent cx="1733550" cy="1155700"/>
            <wp:effectExtent l="0" t="0" r="0" b="6350"/>
            <wp:wrapNone/>
            <wp:docPr id="10" name="Picture 10" descr="L:\EHMentalHealth\Mental Health Program\Service Coordination Project\Eastern Mental Health Service Coordination Alliance\Workforce Development\MHACIE\2017\pics\IMG_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HMentalHealth\Mental Health Program\Service Coordination Project\Eastern Mental Health Service Coordination Alliance\Workforce Development\MHACIE\2017\pics\IMG_46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336">
        <w:rPr>
          <w:sz w:val="24"/>
          <w:szCs w:val="24"/>
        </w:rPr>
        <w:t xml:space="preserve">Table facilitators </w:t>
      </w:r>
      <w:r w:rsidR="0072470D">
        <w:rPr>
          <w:sz w:val="24"/>
          <w:szCs w:val="24"/>
        </w:rPr>
        <w:t>were</w:t>
      </w:r>
      <w:r w:rsidR="00712336">
        <w:rPr>
          <w:sz w:val="24"/>
          <w:szCs w:val="24"/>
        </w:rPr>
        <w:t xml:space="preserve"> utilise</w:t>
      </w:r>
      <w:r w:rsidR="0072470D">
        <w:rPr>
          <w:sz w:val="24"/>
          <w:szCs w:val="24"/>
        </w:rPr>
        <w:t>d to ensure workshop exercises we</w:t>
      </w:r>
      <w:r w:rsidR="00712336">
        <w:rPr>
          <w:sz w:val="24"/>
          <w:szCs w:val="24"/>
        </w:rPr>
        <w:t xml:space="preserve">re well </w:t>
      </w:r>
      <w:proofErr w:type="spellStart"/>
      <w:r w:rsidR="00712336">
        <w:rPr>
          <w:sz w:val="24"/>
          <w:szCs w:val="24"/>
        </w:rPr>
        <w:t>utlilised</w:t>
      </w:r>
      <w:proofErr w:type="spellEnd"/>
      <w:r w:rsidR="00712336">
        <w:rPr>
          <w:sz w:val="24"/>
          <w:szCs w:val="24"/>
        </w:rPr>
        <w:t>, even with large numbers of</w:t>
      </w:r>
      <w:r w:rsidR="0072470D">
        <w:rPr>
          <w:sz w:val="24"/>
          <w:szCs w:val="24"/>
        </w:rPr>
        <w:t xml:space="preserve"> attendees. These facilitators we</w:t>
      </w:r>
      <w:r w:rsidR="00712336">
        <w:rPr>
          <w:sz w:val="24"/>
          <w:szCs w:val="24"/>
        </w:rPr>
        <w:t>re briefed and provided with a guide to support their role.</w:t>
      </w:r>
      <w:r w:rsidRPr="007A75E0">
        <w:rPr>
          <w:noProof/>
          <w:sz w:val="24"/>
          <w:szCs w:val="24"/>
          <w:lang w:eastAsia="en-AU"/>
        </w:rPr>
        <w:t xml:space="preserve"> </w:t>
      </w:r>
      <w:r>
        <w:rPr>
          <w:noProof/>
          <w:sz w:val="24"/>
          <w:szCs w:val="24"/>
          <w:lang w:eastAsia="en-AU"/>
        </w:rPr>
        <w:drawing>
          <wp:inline distT="0" distB="0" distL="0" distR="0" wp14:anchorId="3C602151" wp14:editId="4EEAFD09">
            <wp:extent cx="1733551" cy="1155700"/>
            <wp:effectExtent l="0" t="0" r="0" b="6350"/>
            <wp:docPr id="8" name="Picture 8" descr="L:\EHMentalHealth\Mental Health Program\Service Coordination Project\Eastern Mental Health Service Coordination Alliance\Workforce Development\MHACIE\2017\pics\IMG_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HMentalHealth\Mental Health Program\Service Coordination Project\Eastern Mental Health Service Coordination Alliance\Workforce Development\MHACIE\2017\pics\IMG_46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7961" cy="1158640"/>
                    </a:xfrm>
                    <a:prstGeom prst="rect">
                      <a:avLst/>
                    </a:prstGeom>
                    <a:noFill/>
                    <a:ln>
                      <a:noFill/>
                    </a:ln>
                  </pic:spPr>
                </pic:pic>
              </a:graphicData>
            </a:graphic>
          </wp:inline>
        </w:drawing>
      </w:r>
      <w:r w:rsidRPr="007A75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2336" w:rsidRDefault="00712336" w:rsidP="00712336">
      <w:pPr>
        <w:rPr>
          <w:sz w:val="24"/>
          <w:szCs w:val="24"/>
        </w:rPr>
      </w:pPr>
    </w:p>
    <w:p w:rsidR="00697D78" w:rsidRPr="007E6486" w:rsidRDefault="006B1375" w:rsidP="007E6486">
      <w:pPr>
        <w:rPr>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anchor distT="0" distB="0" distL="114300" distR="114300" simplePos="0" relativeHeight="251661312" behindDoc="0" locked="0" layoutInCell="1" allowOverlap="1" wp14:anchorId="27DC751A" wp14:editId="4F8532CC">
            <wp:simplePos x="0" y="0"/>
            <wp:positionH relativeFrom="column">
              <wp:posOffset>3896362</wp:posOffset>
            </wp:positionH>
            <wp:positionV relativeFrom="paragraph">
              <wp:posOffset>-2540</wp:posOffset>
            </wp:positionV>
            <wp:extent cx="1930400" cy="1286510"/>
            <wp:effectExtent l="0" t="0" r="0" b="8890"/>
            <wp:wrapNone/>
            <wp:docPr id="7" name="Picture 7" descr="L:\EHMentalHealth\Mental Health Program\Service Coordination Project\Eastern Mental Health Service Coordination Alliance\Workforce Development\MHACIE\2017\pics\IMG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MentalHealth\Mental Health Program\Service Coordination Project\Eastern Mental Health Service Coordination Alliance\Workforce Development\MHACIE\2017\pics\IMG_46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040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62336" behindDoc="0" locked="0" layoutInCell="1" allowOverlap="1" wp14:anchorId="59FD6ADE" wp14:editId="69F99BD7">
            <wp:simplePos x="0" y="0"/>
            <wp:positionH relativeFrom="column">
              <wp:posOffset>1936115</wp:posOffset>
            </wp:positionH>
            <wp:positionV relativeFrom="paragraph">
              <wp:posOffset>-6350</wp:posOffset>
            </wp:positionV>
            <wp:extent cx="1955800" cy="1303655"/>
            <wp:effectExtent l="0" t="0" r="6350" b="0"/>
            <wp:wrapNone/>
            <wp:docPr id="6" name="Picture 6" descr="L:\EHMentalHealth\Mental Health Program\Service Coordination Project\Eastern Mental Health Service Coordination Alliance\Workforce Development\MHACIE\2017\pics\IMG_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MentalHealth\Mental Health Program\Service Coordination Project\Eastern Mental Health Service Coordination Alliance\Workforce Development\MHACIE\2017\pics\IMG_4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86">
        <w:rPr>
          <w:noProof/>
          <w:sz w:val="24"/>
          <w:szCs w:val="24"/>
          <w:lang w:eastAsia="en-AU"/>
        </w:rPr>
        <w:drawing>
          <wp:inline distT="0" distB="0" distL="0" distR="0" wp14:anchorId="67D6EDB2" wp14:editId="3B69BB9A">
            <wp:extent cx="1936750" cy="1291166"/>
            <wp:effectExtent l="0" t="0" r="6350" b="4445"/>
            <wp:docPr id="5" name="Picture 5" descr="C:\Users\williamsbr\Desktop\EMHSCA annual report\MHACIE\IMG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br\Desktop\EMHSCA annual report\MHACIE\IMG_4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8413" cy="1292275"/>
                    </a:xfrm>
                    <a:prstGeom prst="rect">
                      <a:avLst/>
                    </a:prstGeom>
                    <a:noFill/>
                    <a:ln>
                      <a:noFill/>
                    </a:ln>
                  </pic:spPr>
                </pic:pic>
              </a:graphicData>
            </a:graphic>
          </wp:inline>
        </w:drawing>
      </w:r>
      <w:r w:rsidR="007E6486" w:rsidRPr="007E64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A75E0" w:rsidRPr="007A75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748ED" w:rsidRDefault="00B748ED" w:rsidP="003C6DC8">
      <w:pPr>
        <w:rPr>
          <w:sz w:val="36"/>
          <w:szCs w:val="36"/>
        </w:rPr>
      </w:pPr>
      <w:r>
        <w:rPr>
          <w:sz w:val="36"/>
          <w:szCs w:val="36"/>
        </w:rPr>
        <w:t>Feedback</w:t>
      </w:r>
    </w:p>
    <w:p w:rsidR="00B46DE4" w:rsidRDefault="00B748ED" w:rsidP="003C6DC8">
      <w:pPr>
        <w:rPr>
          <w:sz w:val="24"/>
          <w:szCs w:val="24"/>
        </w:rPr>
      </w:pPr>
      <w:r>
        <w:rPr>
          <w:sz w:val="24"/>
          <w:szCs w:val="24"/>
        </w:rPr>
        <w:t xml:space="preserve">Overall the feedback from the event was very positive. </w:t>
      </w:r>
      <w:proofErr w:type="gramStart"/>
      <w:r>
        <w:rPr>
          <w:sz w:val="24"/>
          <w:szCs w:val="24"/>
        </w:rPr>
        <w:t>With all activities being rated by the vast majority of participants as useful t</w:t>
      </w:r>
      <w:r w:rsidR="00660C88">
        <w:rPr>
          <w:sz w:val="24"/>
          <w:szCs w:val="24"/>
        </w:rPr>
        <w:t>o very useful.</w:t>
      </w:r>
      <w:proofErr w:type="gramEnd"/>
      <w:r w:rsidR="00660C88">
        <w:rPr>
          <w:sz w:val="24"/>
          <w:szCs w:val="24"/>
        </w:rPr>
        <w:t xml:space="preserve"> Feedback was recei</w:t>
      </w:r>
      <w:r>
        <w:rPr>
          <w:sz w:val="24"/>
          <w:szCs w:val="24"/>
        </w:rPr>
        <w:t xml:space="preserve">ved from </w:t>
      </w:r>
      <w:r w:rsidR="00B05EB3">
        <w:rPr>
          <w:sz w:val="24"/>
          <w:szCs w:val="24"/>
        </w:rPr>
        <w:t>43</w:t>
      </w:r>
      <w:r>
        <w:rPr>
          <w:sz w:val="24"/>
          <w:szCs w:val="24"/>
        </w:rPr>
        <w:t xml:space="preserve"> participants (</w:t>
      </w:r>
      <w:r w:rsidR="00B05EB3">
        <w:rPr>
          <w:sz w:val="24"/>
          <w:szCs w:val="24"/>
        </w:rPr>
        <w:t>61</w:t>
      </w:r>
      <w:r w:rsidR="0064573A">
        <w:rPr>
          <w:sz w:val="24"/>
          <w:szCs w:val="24"/>
        </w:rPr>
        <w:t xml:space="preserve">% of attendance). </w:t>
      </w:r>
      <w:r w:rsidR="00681770">
        <w:rPr>
          <w:sz w:val="24"/>
          <w:szCs w:val="24"/>
        </w:rPr>
        <w:t>The most popular presentations were Intellectu</w:t>
      </w:r>
      <w:r w:rsidR="00B46DE4">
        <w:rPr>
          <w:sz w:val="24"/>
          <w:szCs w:val="24"/>
        </w:rPr>
        <w:t>al Disability &amp; MH, Aboriginal a</w:t>
      </w:r>
      <w:r w:rsidR="00681770">
        <w:rPr>
          <w:sz w:val="24"/>
          <w:szCs w:val="24"/>
        </w:rPr>
        <w:t>nd Torres Stra</w:t>
      </w:r>
      <w:r w:rsidR="00E83F69">
        <w:rPr>
          <w:sz w:val="24"/>
          <w:szCs w:val="24"/>
        </w:rPr>
        <w:t>i</w:t>
      </w:r>
      <w:r w:rsidR="00681770">
        <w:rPr>
          <w:sz w:val="24"/>
          <w:szCs w:val="24"/>
        </w:rPr>
        <w:t>t Isl</w:t>
      </w:r>
      <w:r w:rsidR="00B46DE4">
        <w:rPr>
          <w:sz w:val="24"/>
          <w:szCs w:val="24"/>
        </w:rPr>
        <w:t>ander people and MH &amp; Well-being</w:t>
      </w:r>
      <w:r w:rsidR="00CB603B">
        <w:rPr>
          <w:sz w:val="24"/>
          <w:szCs w:val="24"/>
        </w:rPr>
        <w:t>,</w:t>
      </w:r>
      <w:r w:rsidR="00B46DE4">
        <w:rPr>
          <w:sz w:val="24"/>
          <w:szCs w:val="24"/>
        </w:rPr>
        <w:t xml:space="preserve"> and Dual Diagnosis. </w:t>
      </w:r>
      <w:r w:rsidR="00681770">
        <w:rPr>
          <w:sz w:val="24"/>
          <w:szCs w:val="24"/>
        </w:rPr>
        <w:t xml:space="preserve"> </w:t>
      </w:r>
      <w:r w:rsidR="00B46DE4">
        <w:rPr>
          <w:sz w:val="24"/>
          <w:szCs w:val="24"/>
        </w:rPr>
        <w:t xml:space="preserve">There were opportunities provided for networking and table </w:t>
      </w:r>
      <w:proofErr w:type="spellStart"/>
      <w:r w:rsidR="00B46DE4">
        <w:rPr>
          <w:sz w:val="24"/>
          <w:szCs w:val="24"/>
        </w:rPr>
        <w:t>dicsussions</w:t>
      </w:r>
      <w:proofErr w:type="spellEnd"/>
      <w:r w:rsidR="00B46DE4">
        <w:rPr>
          <w:sz w:val="24"/>
          <w:szCs w:val="24"/>
        </w:rPr>
        <w:t xml:space="preserve"> were mentioned by participants as being a very useful aspect of the event. The venue and catering were well received and ensured participants remained in the venue for networking purposes.</w:t>
      </w:r>
    </w:p>
    <w:p w:rsidR="003C6DC8" w:rsidRPr="000F03AA" w:rsidRDefault="003C6DC8" w:rsidP="003C6DC8">
      <w:pPr>
        <w:rPr>
          <w:sz w:val="36"/>
          <w:szCs w:val="36"/>
        </w:rPr>
      </w:pPr>
      <w:r w:rsidRPr="000F03AA">
        <w:rPr>
          <w:sz w:val="36"/>
          <w:szCs w:val="36"/>
        </w:rPr>
        <w:t xml:space="preserve">EMHSCA Workforce development committee </w:t>
      </w:r>
    </w:p>
    <w:p w:rsidR="003C6DC8" w:rsidRDefault="003C6DC8" w:rsidP="003C6DC8">
      <w:pPr>
        <w:rPr>
          <w:sz w:val="24"/>
          <w:szCs w:val="24"/>
        </w:rPr>
      </w:pPr>
      <w:r>
        <w:rPr>
          <w:sz w:val="24"/>
          <w:szCs w:val="24"/>
        </w:rPr>
        <w:t xml:space="preserve">The </w:t>
      </w:r>
      <w:r w:rsidR="00F93EC7">
        <w:rPr>
          <w:sz w:val="24"/>
          <w:szCs w:val="24"/>
        </w:rPr>
        <w:t>MHACIE</w:t>
      </w:r>
      <w:r w:rsidR="008F6187">
        <w:rPr>
          <w:sz w:val="24"/>
          <w:szCs w:val="24"/>
        </w:rPr>
        <w:t xml:space="preserve"> event is developed, organis</w:t>
      </w:r>
      <w:r>
        <w:rPr>
          <w:sz w:val="24"/>
          <w:szCs w:val="24"/>
        </w:rPr>
        <w:t>ed and provided by the EMHSCA Workforce Development subcommittee with funding via annual contributions from EMHSCA member organisations.</w:t>
      </w:r>
    </w:p>
    <w:p w:rsidR="003C6DC8" w:rsidRDefault="003C6DC8" w:rsidP="003C6DC8">
      <w:pPr>
        <w:rPr>
          <w:sz w:val="24"/>
          <w:szCs w:val="24"/>
        </w:rPr>
      </w:pPr>
      <w:r>
        <w:rPr>
          <w:sz w:val="24"/>
          <w:szCs w:val="24"/>
        </w:rPr>
        <w:t>The committee consists of eleven members as follows: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5323"/>
      </w:tblGrid>
      <w:tr w:rsidR="006C2A4E" w:rsidRPr="00837E89" w:rsidTr="00DA29F3">
        <w:tc>
          <w:tcPr>
            <w:tcW w:w="4757" w:type="dxa"/>
            <w:vAlign w:val="center"/>
          </w:tcPr>
          <w:p w:rsidR="006C2A4E" w:rsidRPr="00C55935" w:rsidRDefault="006C2A4E" w:rsidP="00DA29F3">
            <w:pPr>
              <w:rPr>
                <w:rFonts w:ascii="Arial Narrow" w:hAnsi="Arial Narrow"/>
                <w:b/>
              </w:rPr>
            </w:pPr>
            <w:r>
              <w:rPr>
                <w:rFonts w:ascii="Arial Narrow" w:hAnsi="Arial Narrow"/>
                <w:b/>
              </w:rPr>
              <w:t>Anna Makris (co-Chair)</w:t>
            </w:r>
          </w:p>
        </w:tc>
        <w:tc>
          <w:tcPr>
            <w:tcW w:w="5323" w:type="dxa"/>
            <w:vAlign w:val="center"/>
          </w:tcPr>
          <w:p w:rsidR="006C2A4E" w:rsidRPr="002816B7" w:rsidRDefault="006C2A4E" w:rsidP="00DA29F3">
            <w:pPr>
              <w:rPr>
                <w:rFonts w:ascii="Arial Narrow" w:hAnsi="Arial Narrow"/>
                <w:b/>
              </w:rPr>
            </w:pPr>
            <w:r w:rsidRPr="002816B7">
              <w:rPr>
                <w:rFonts w:ascii="Arial Narrow" w:hAnsi="Arial Narrow"/>
                <w:b/>
              </w:rPr>
              <w:t>Federal Dept. Human Services</w:t>
            </w:r>
          </w:p>
        </w:tc>
      </w:tr>
      <w:tr w:rsidR="006C2A4E" w:rsidRPr="00837E89" w:rsidTr="00DA29F3">
        <w:tc>
          <w:tcPr>
            <w:tcW w:w="4757" w:type="dxa"/>
            <w:vAlign w:val="center"/>
          </w:tcPr>
          <w:p w:rsidR="006C2A4E" w:rsidRDefault="006C2A4E" w:rsidP="00DA29F3">
            <w:pPr>
              <w:rPr>
                <w:rFonts w:ascii="Arial Narrow" w:hAnsi="Arial Narrow"/>
                <w:b/>
              </w:rPr>
            </w:pPr>
            <w:r>
              <w:rPr>
                <w:rFonts w:ascii="Arial Narrow" w:hAnsi="Arial Narrow"/>
                <w:b/>
              </w:rPr>
              <w:t>Aaron Jones</w:t>
            </w:r>
          </w:p>
        </w:tc>
        <w:tc>
          <w:tcPr>
            <w:tcW w:w="5323" w:type="dxa"/>
            <w:vAlign w:val="center"/>
          </w:tcPr>
          <w:p w:rsidR="006C2A4E" w:rsidRPr="002816B7" w:rsidRDefault="006C2A4E" w:rsidP="00DA29F3">
            <w:pPr>
              <w:rPr>
                <w:rFonts w:ascii="Arial Narrow" w:hAnsi="Arial Narrow"/>
                <w:b/>
              </w:rPr>
            </w:pPr>
            <w:r w:rsidRPr="002816B7">
              <w:rPr>
                <w:rFonts w:ascii="Arial Narrow" w:hAnsi="Arial Narrow"/>
                <w:b/>
              </w:rPr>
              <w:t>Neami National</w:t>
            </w:r>
          </w:p>
        </w:tc>
      </w:tr>
      <w:tr w:rsidR="006C2A4E" w:rsidRPr="00837E89" w:rsidTr="00DA29F3">
        <w:tc>
          <w:tcPr>
            <w:tcW w:w="4757" w:type="dxa"/>
            <w:vAlign w:val="center"/>
          </w:tcPr>
          <w:p w:rsidR="006C2A4E" w:rsidRPr="00C55935" w:rsidRDefault="006C2A4E" w:rsidP="00DA29F3">
            <w:pPr>
              <w:spacing w:before="240"/>
              <w:rPr>
                <w:rFonts w:ascii="Arial Narrow" w:hAnsi="Arial Narrow"/>
                <w:b/>
              </w:rPr>
            </w:pPr>
            <w:r>
              <w:rPr>
                <w:rFonts w:ascii="Arial Narrow" w:hAnsi="Arial Narrow"/>
                <w:b/>
              </w:rPr>
              <w:t>Bronwyn Williams (</w:t>
            </w:r>
            <w:r w:rsidRPr="001D50D0">
              <w:rPr>
                <w:rFonts w:ascii="Arial Narrow" w:hAnsi="Arial Narrow"/>
              </w:rPr>
              <w:t>Project Officer</w:t>
            </w:r>
            <w:r>
              <w:rPr>
                <w:rFonts w:ascii="Arial Narrow" w:hAnsi="Arial Narrow"/>
                <w:b/>
              </w:rPr>
              <w:t>)</w:t>
            </w:r>
          </w:p>
        </w:tc>
        <w:tc>
          <w:tcPr>
            <w:tcW w:w="5323" w:type="dxa"/>
            <w:vAlign w:val="center"/>
          </w:tcPr>
          <w:p w:rsidR="006C2A4E" w:rsidRPr="002816B7" w:rsidRDefault="006C2A4E" w:rsidP="00DA29F3">
            <w:pPr>
              <w:rPr>
                <w:rFonts w:ascii="Arial Narrow" w:hAnsi="Arial Narrow"/>
                <w:b/>
              </w:rPr>
            </w:pPr>
            <w:r>
              <w:rPr>
                <w:rFonts w:ascii="Arial Narrow" w:hAnsi="Arial Narrow"/>
                <w:b/>
              </w:rPr>
              <w:t>Eastern Health  Recovery Framework Implementation /EMHSCA/ Eastern Peer Support Network  projects</w:t>
            </w:r>
            <w:r w:rsidRPr="002816B7">
              <w:rPr>
                <w:rFonts w:ascii="Arial Narrow" w:hAnsi="Arial Narrow"/>
                <w:b/>
              </w:rPr>
              <w:t xml:space="preserve"> </w:t>
            </w:r>
          </w:p>
        </w:tc>
      </w:tr>
      <w:tr w:rsidR="006C2A4E" w:rsidRPr="00837E89" w:rsidTr="00DA29F3">
        <w:tc>
          <w:tcPr>
            <w:tcW w:w="4757" w:type="dxa"/>
            <w:vAlign w:val="center"/>
          </w:tcPr>
          <w:p w:rsidR="006C2A4E" w:rsidRDefault="006C2A4E" w:rsidP="00DA29F3">
            <w:pPr>
              <w:rPr>
                <w:rFonts w:ascii="Arial Narrow" w:hAnsi="Arial Narrow"/>
                <w:b/>
              </w:rPr>
            </w:pPr>
            <w:r>
              <w:rPr>
                <w:rFonts w:ascii="Arial Narrow" w:hAnsi="Arial Narrow"/>
                <w:b/>
              </w:rPr>
              <w:t>Corey Eastwood</w:t>
            </w:r>
          </w:p>
        </w:tc>
        <w:tc>
          <w:tcPr>
            <w:tcW w:w="5323" w:type="dxa"/>
            <w:vAlign w:val="center"/>
          </w:tcPr>
          <w:p w:rsidR="006C2A4E" w:rsidRPr="002816B7" w:rsidRDefault="006C2A4E" w:rsidP="00DA29F3">
            <w:pPr>
              <w:rPr>
                <w:rFonts w:ascii="Arial Narrow" w:hAnsi="Arial Narrow"/>
                <w:b/>
              </w:rPr>
            </w:pPr>
            <w:r w:rsidRPr="002816B7">
              <w:rPr>
                <w:rFonts w:ascii="Arial Narrow" w:hAnsi="Arial Narrow"/>
                <w:b/>
              </w:rPr>
              <w:t>MIND PARC programs</w:t>
            </w:r>
          </w:p>
        </w:tc>
      </w:tr>
      <w:tr w:rsidR="006C2A4E" w:rsidRPr="00837E89" w:rsidTr="00DA29F3">
        <w:tc>
          <w:tcPr>
            <w:tcW w:w="4757" w:type="dxa"/>
            <w:vAlign w:val="center"/>
          </w:tcPr>
          <w:p w:rsidR="006C2A4E" w:rsidRPr="00C55935" w:rsidRDefault="006C2A4E" w:rsidP="00DA29F3">
            <w:pPr>
              <w:rPr>
                <w:rFonts w:ascii="Arial Narrow" w:hAnsi="Arial Narrow"/>
                <w:b/>
              </w:rPr>
            </w:pPr>
            <w:r>
              <w:rPr>
                <w:rFonts w:ascii="Arial Narrow" w:hAnsi="Arial Narrow"/>
                <w:b/>
              </w:rPr>
              <w:t>Jose Abalo</w:t>
            </w:r>
          </w:p>
        </w:tc>
        <w:tc>
          <w:tcPr>
            <w:tcW w:w="5323" w:type="dxa"/>
            <w:vAlign w:val="center"/>
          </w:tcPr>
          <w:p w:rsidR="006C2A4E" w:rsidRPr="002816B7" w:rsidRDefault="006C2A4E" w:rsidP="00DA29F3">
            <w:pPr>
              <w:rPr>
                <w:rFonts w:ascii="Arial Narrow" w:hAnsi="Arial Narrow"/>
                <w:b/>
              </w:rPr>
            </w:pPr>
            <w:r w:rsidRPr="002816B7">
              <w:rPr>
                <w:rFonts w:ascii="Arial Narrow" w:hAnsi="Arial Narrow"/>
                <w:b/>
              </w:rPr>
              <w:t>Federal Dept. Human Services</w:t>
            </w:r>
          </w:p>
        </w:tc>
      </w:tr>
      <w:tr w:rsidR="006C2A4E" w:rsidRPr="00837E89" w:rsidTr="00DA29F3">
        <w:tc>
          <w:tcPr>
            <w:tcW w:w="4757" w:type="dxa"/>
            <w:vAlign w:val="center"/>
          </w:tcPr>
          <w:p w:rsidR="006C2A4E" w:rsidRDefault="006C2A4E" w:rsidP="00DA29F3">
            <w:pPr>
              <w:rPr>
                <w:rFonts w:ascii="Arial Narrow" w:hAnsi="Arial Narrow"/>
                <w:b/>
              </w:rPr>
            </w:pPr>
            <w:r>
              <w:rPr>
                <w:rFonts w:ascii="Arial Narrow" w:hAnsi="Arial Narrow"/>
                <w:b/>
              </w:rPr>
              <w:t>Maria Yap</w:t>
            </w:r>
          </w:p>
        </w:tc>
        <w:tc>
          <w:tcPr>
            <w:tcW w:w="5323" w:type="dxa"/>
            <w:vAlign w:val="center"/>
          </w:tcPr>
          <w:p w:rsidR="006C2A4E" w:rsidRPr="002816B7" w:rsidRDefault="006C2A4E" w:rsidP="00DA29F3">
            <w:pPr>
              <w:rPr>
                <w:rFonts w:ascii="Arial Narrow" w:hAnsi="Arial Narrow"/>
                <w:b/>
              </w:rPr>
            </w:pPr>
            <w:r>
              <w:rPr>
                <w:rFonts w:ascii="Arial Narrow" w:hAnsi="Arial Narrow"/>
                <w:b/>
              </w:rPr>
              <w:t>Eastern Melbourne Primary Health Network</w:t>
            </w:r>
          </w:p>
        </w:tc>
      </w:tr>
      <w:tr w:rsidR="006C2A4E" w:rsidRPr="00837E89" w:rsidTr="00DA29F3">
        <w:tc>
          <w:tcPr>
            <w:tcW w:w="4757" w:type="dxa"/>
            <w:vAlign w:val="center"/>
          </w:tcPr>
          <w:p w:rsidR="006C2A4E" w:rsidRDefault="006C2A4E" w:rsidP="00DA29F3">
            <w:pPr>
              <w:rPr>
                <w:rFonts w:ascii="Arial Narrow" w:hAnsi="Arial Narrow"/>
                <w:b/>
              </w:rPr>
            </w:pPr>
            <w:r>
              <w:rPr>
                <w:rFonts w:ascii="Arial Narrow" w:hAnsi="Arial Narrow"/>
                <w:b/>
              </w:rPr>
              <w:t>Pembrooke Warden</w:t>
            </w:r>
          </w:p>
        </w:tc>
        <w:tc>
          <w:tcPr>
            <w:tcW w:w="5323" w:type="dxa"/>
            <w:vAlign w:val="center"/>
          </w:tcPr>
          <w:p w:rsidR="006C2A4E" w:rsidRPr="002816B7" w:rsidRDefault="006C2A4E" w:rsidP="009D27B4">
            <w:pPr>
              <w:rPr>
                <w:rFonts w:ascii="Arial Narrow" w:hAnsi="Arial Narrow"/>
                <w:b/>
              </w:rPr>
            </w:pPr>
            <w:r>
              <w:rPr>
                <w:rFonts w:ascii="Arial Narrow" w:hAnsi="Arial Narrow"/>
                <w:b/>
              </w:rPr>
              <w:t xml:space="preserve">Uniting </w:t>
            </w:r>
            <w:r w:rsidRPr="002816B7">
              <w:rPr>
                <w:rFonts w:ascii="Arial Narrow" w:hAnsi="Arial Narrow"/>
                <w:b/>
              </w:rPr>
              <w:t xml:space="preserve">Prahran </w:t>
            </w:r>
          </w:p>
        </w:tc>
      </w:tr>
      <w:tr w:rsidR="006C2A4E" w:rsidTr="00DA29F3">
        <w:tc>
          <w:tcPr>
            <w:tcW w:w="4757" w:type="dxa"/>
            <w:vAlign w:val="center"/>
          </w:tcPr>
          <w:p w:rsidR="006C2A4E" w:rsidRDefault="006C2A4E" w:rsidP="00DA29F3">
            <w:pPr>
              <w:spacing w:before="240"/>
              <w:rPr>
                <w:rFonts w:ascii="Arial Narrow" w:hAnsi="Arial Narrow"/>
                <w:b/>
              </w:rPr>
            </w:pPr>
            <w:r>
              <w:rPr>
                <w:rFonts w:ascii="Arial Narrow" w:hAnsi="Arial Narrow"/>
                <w:b/>
              </w:rPr>
              <w:t>Sandro Madrigale</w:t>
            </w:r>
          </w:p>
        </w:tc>
        <w:tc>
          <w:tcPr>
            <w:tcW w:w="5323" w:type="dxa"/>
            <w:vAlign w:val="center"/>
          </w:tcPr>
          <w:p w:rsidR="006C2A4E" w:rsidRPr="002816B7" w:rsidRDefault="006C2A4E" w:rsidP="006C2A4E">
            <w:pPr>
              <w:rPr>
                <w:rFonts w:ascii="Arial Narrow" w:hAnsi="Arial Narrow"/>
                <w:b/>
              </w:rPr>
            </w:pPr>
            <w:r>
              <w:rPr>
                <w:rFonts w:ascii="Arial Narrow" w:hAnsi="Arial Narrow"/>
                <w:b/>
              </w:rPr>
              <w:t>Eastern Health Aged Persons Program</w:t>
            </w:r>
          </w:p>
        </w:tc>
      </w:tr>
      <w:tr w:rsidR="006C2A4E" w:rsidRPr="00837E89" w:rsidTr="00DA29F3">
        <w:tc>
          <w:tcPr>
            <w:tcW w:w="4757" w:type="dxa"/>
            <w:vAlign w:val="center"/>
          </w:tcPr>
          <w:p w:rsidR="006C2A4E" w:rsidRDefault="006C2A4E" w:rsidP="00DA29F3">
            <w:pPr>
              <w:spacing w:before="240"/>
              <w:rPr>
                <w:rFonts w:ascii="Arial Narrow" w:hAnsi="Arial Narrow"/>
                <w:b/>
              </w:rPr>
            </w:pPr>
            <w:r>
              <w:rPr>
                <w:rFonts w:ascii="Arial Narrow" w:hAnsi="Arial Narrow"/>
                <w:b/>
              </w:rPr>
              <w:t xml:space="preserve">Sue </w:t>
            </w:r>
            <w:proofErr w:type="spellStart"/>
            <w:r>
              <w:rPr>
                <w:rFonts w:ascii="Arial Narrow" w:hAnsi="Arial Narrow"/>
                <w:b/>
              </w:rPr>
              <w:t>Leen</w:t>
            </w:r>
            <w:proofErr w:type="spellEnd"/>
            <w:r>
              <w:rPr>
                <w:rFonts w:ascii="Arial Narrow" w:hAnsi="Arial Narrow"/>
                <w:b/>
              </w:rPr>
              <w:t xml:space="preserve"> Ng</w:t>
            </w:r>
          </w:p>
        </w:tc>
        <w:tc>
          <w:tcPr>
            <w:tcW w:w="5323" w:type="dxa"/>
            <w:vAlign w:val="center"/>
          </w:tcPr>
          <w:p w:rsidR="006C2A4E" w:rsidRPr="002816B7" w:rsidRDefault="006C2A4E" w:rsidP="00DA29F3">
            <w:pPr>
              <w:rPr>
                <w:rFonts w:ascii="Arial Narrow" w:hAnsi="Arial Narrow"/>
                <w:b/>
              </w:rPr>
            </w:pPr>
            <w:r>
              <w:rPr>
                <w:rFonts w:ascii="Arial Narrow" w:hAnsi="Arial Narrow"/>
                <w:b/>
              </w:rPr>
              <w:t>Wellways</w:t>
            </w:r>
          </w:p>
        </w:tc>
      </w:tr>
    </w:tbl>
    <w:p w:rsidR="009337D7" w:rsidRDefault="003C6DC8" w:rsidP="009337D7">
      <w:pPr>
        <w:rPr>
          <w:sz w:val="24"/>
          <w:szCs w:val="24"/>
        </w:rPr>
      </w:pPr>
      <w:r>
        <w:rPr>
          <w:sz w:val="24"/>
          <w:szCs w:val="24"/>
        </w:rPr>
        <w:lastRenderedPageBreak/>
        <w:t xml:space="preserve"> It is important to acknowledge the substantial contribution of these members and their teams to the success of the EMHSCA Workforce Development events each year. Thanks goes to EMHSCA member organisations for contributing in this way to improving Service Coordination across the EM</w:t>
      </w:r>
      <w:r w:rsidR="007A75E0">
        <w:rPr>
          <w:sz w:val="24"/>
          <w:szCs w:val="24"/>
        </w:rPr>
        <w:t>R for the benefit of people who experience</w:t>
      </w:r>
      <w:r>
        <w:rPr>
          <w:sz w:val="24"/>
          <w:szCs w:val="24"/>
        </w:rPr>
        <w:t xml:space="preserve"> mental ill</w:t>
      </w:r>
      <w:r w:rsidR="008F6187">
        <w:rPr>
          <w:sz w:val="24"/>
          <w:szCs w:val="24"/>
        </w:rPr>
        <w:t xml:space="preserve"> health and co occurring issues</w:t>
      </w:r>
      <w:r w:rsidR="004B028C">
        <w:rPr>
          <w:sz w:val="24"/>
          <w:szCs w:val="24"/>
        </w:rPr>
        <w:t>.</w:t>
      </w:r>
    </w:p>
    <w:p w:rsidR="007E6486" w:rsidRDefault="004B028C" w:rsidP="007E6486">
      <w:pPr>
        <w:rPr>
          <w:sz w:val="24"/>
          <w:szCs w:val="24"/>
        </w:rPr>
      </w:pPr>
      <w:r>
        <w:rPr>
          <w:sz w:val="24"/>
          <w:szCs w:val="24"/>
        </w:rPr>
        <w:t>I would also like to acknowledge the City of Whitehorse who provided grant funding to support this event and also to Waverley Industries for their reliable and delicious catering.</w:t>
      </w:r>
    </w:p>
    <w:p w:rsidR="007F14AD" w:rsidRPr="007E6486" w:rsidRDefault="00E94F6F" w:rsidP="007E6486">
      <w:pPr>
        <w:rPr>
          <w:sz w:val="24"/>
          <w:szCs w:val="24"/>
        </w:rPr>
      </w:pPr>
      <w:r>
        <w:rPr>
          <w:noProof/>
          <w:sz w:val="36"/>
          <w:szCs w:val="36"/>
          <w:lang w:eastAsia="en-AU"/>
        </w:rPr>
        <w:drawing>
          <wp:anchor distT="0" distB="0" distL="114300" distR="114300" simplePos="0" relativeHeight="251659264" behindDoc="0" locked="0" layoutInCell="1" allowOverlap="1" wp14:anchorId="57D0CACE" wp14:editId="00011A88">
            <wp:simplePos x="0" y="0"/>
            <wp:positionH relativeFrom="column">
              <wp:posOffset>3434715</wp:posOffset>
            </wp:positionH>
            <wp:positionV relativeFrom="paragraph">
              <wp:posOffset>394970</wp:posOffset>
            </wp:positionV>
            <wp:extent cx="2946400" cy="1964055"/>
            <wp:effectExtent l="0" t="0" r="6350" b="0"/>
            <wp:wrapNone/>
            <wp:docPr id="3" name="Picture 3" descr="L:\EHMentalHealth\Mental Health Program\Service Coordination Project\Eastern Mental Health Service Coordination Alliance\Workforce Development\MHACIE\2017\MHACIE\IMG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MentalHealth\Mental Health Program\Service Coordination Project\Eastern Mental Health Service Coordination Alliance\Workforce Development\MHACIE\2017\MHACIE\IMG_46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640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3AA" w:rsidRPr="000F03AA">
        <w:rPr>
          <w:rFonts w:cstheme="minorHAnsi"/>
          <w:sz w:val="36"/>
          <w:szCs w:val="36"/>
        </w:rPr>
        <w:t>Attendance</w:t>
      </w:r>
    </w:p>
    <w:tbl>
      <w:tblPr>
        <w:tblW w:w="0" w:type="auto"/>
        <w:tblLayout w:type="fixed"/>
        <w:tblCellMar>
          <w:left w:w="30" w:type="dxa"/>
          <w:right w:w="30" w:type="dxa"/>
        </w:tblCellMar>
        <w:tblLook w:val="0000" w:firstRow="0" w:lastRow="0" w:firstColumn="0" w:lastColumn="0" w:noHBand="0" w:noVBand="0"/>
      </w:tblPr>
      <w:tblGrid>
        <w:gridCol w:w="2248"/>
        <w:gridCol w:w="1693"/>
      </w:tblGrid>
      <w:tr w:rsidR="00DA1206" w:rsidRPr="00DA1206">
        <w:trPr>
          <w:trHeight w:val="320"/>
        </w:trPr>
        <w:tc>
          <w:tcPr>
            <w:tcW w:w="2248" w:type="dxa"/>
            <w:tcBorders>
              <w:top w:val="nil"/>
              <w:left w:val="nil"/>
              <w:bottom w:val="nil"/>
              <w:right w:val="nil"/>
            </w:tcBorders>
          </w:tcPr>
          <w:p w:rsidR="00DA1206" w:rsidRPr="00DA1206" w:rsidRDefault="00DA1206" w:rsidP="00DA1206">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t>Registered &amp; a</w:t>
            </w:r>
            <w:r w:rsidRPr="00DA1206">
              <w:rPr>
                <w:rFonts w:ascii="Calibri Light" w:hAnsi="Calibri Light" w:cs="Calibri Light"/>
                <w:color w:val="000000"/>
              </w:rPr>
              <w:t xml:space="preserve">ttended </w:t>
            </w:r>
          </w:p>
        </w:tc>
        <w:tc>
          <w:tcPr>
            <w:tcW w:w="1693" w:type="dxa"/>
            <w:tcBorders>
              <w:top w:val="nil"/>
              <w:left w:val="nil"/>
              <w:bottom w:val="nil"/>
              <w:right w:val="nil"/>
            </w:tcBorders>
          </w:tcPr>
          <w:p w:rsidR="00DA1206" w:rsidRPr="00DA1206" w:rsidRDefault="00BE70E2" w:rsidP="00DA1206">
            <w:pPr>
              <w:autoSpaceDE w:val="0"/>
              <w:autoSpaceDN w:val="0"/>
              <w:adjustRightInd w:val="0"/>
              <w:spacing w:after="0" w:line="240" w:lineRule="auto"/>
              <w:jc w:val="right"/>
              <w:rPr>
                <w:rFonts w:ascii="Calibri Light" w:hAnsi="Calibri Light" w:cs="Calibri Light"/>
                <w:color w:val="000000"/>
                <w:sz w:val="20"/>
                <w:szCs w:val="20"/>
              </w:rPr>
            </w:pPr>
            <w:r>
              <w:rPr>
                <w:rFonts w:ascii="Calibri Light" w:hAnsi="Calibri Light" w:cs="Calibri Light"/>
                <w:color w:val="000000"/>
                <w:sz w:val="20"/>
                <w:szCs w:val="20"/>
              </w:rPr>
              <w:t>60</w:t>
            </w:r>
          </w:p>
        </w:tc>
      </w:tr>
      <w:tr w:rsidR="00DA1206" w:rsidRPr="00DA1206" w:rsidTr="0072768C">
        <w:trPr>
          <w:trHeight w:val="286"/>
        </w:trPr>
        <w:tc>
          <w:tcPr>
            <w:tcW w:w="2248" w:type="dxa"/>
            <w:tcBorders>
              <w:top w:val="nil"/>
              <w:left w:val="nil"/>
              <w:bottom w:val="nil"/>
              <w:right w:val="nil"/>
            </w:tcBorders>
          </w:tcPr>
          <w:p w:rsidR="00DA1206" w:rsidRPr="00DA1206" w:rsidRDefault="0072768C" w:rsidP="00DA1206">
            <w:pPr>
              <w:autoSpaceDE w:val="0"/>
              <w:autoSpaceDN w:val="0"/>
              <w:adjustRightInd w:val="0"/>
              <w:spacing w:after="0" w:line="240" w:lineRule="auto"/>
              <w:rPr>
                <w:rFonts w:ascii="Calibri Light" w:hAnsi="Calibri Light" w:cs="Calibri Light"/>
                <w:color w:val="000000"/>
              </w:rPr>
            </w:pPr>
            <w:r>
              <w:rPr>
                <w:rFonts w:ascii="Calibri Light" w:hAnsi="Calibri Light" w:cs="Calibri Light"/>
                <w:color w:val="000000"/>
              </w:rPr>
              <w:t>Event crew</w:t>
            </w:r>
          </w:p>
        </w:tc>
        <w:tc>
          <w:tcPr>
            <w:tcW w:w="1693" w:type="dxa"/>
            <w:tcBorders>
              <w:top w:val="nil"/>
              <w:left w:val="nil"/>
              <w:bottom w:val="nil"/>
              <w:right w:val="nil"/>
            </w:tcBorders>
          </w:tcPr>
          <w:p w:rsidR="00DA1206" w:rsidRPr="00DA1206" w:rsidRDefault="0072768C" w:rsidP="0072768C">
            <w:pPr>
              <w:autoSpaceDE w:val="0"/>
              <w:autoSpaceDN w:val="0"/>
              <w:adjustRightInd w:val="0"/>
              <w:spacing w:after="0" w:line="240" w:lineRule="auto"/>
              <w:jc w:val="right"/>
              <w:rPr>
                <w:rFonts w:ascii="Calibri Light" w:hAnsi="Calibri Light" w:cs="Calibri Light"/>
                <w:color w:val="000000"/>
                <w:sz w:val="20"/>
                <w:szCs w:val="20"/>
              </w:rPr>
            </w:pPr>
            <w:r>
              <w:rPr>
                <w:rFonts w:ascii="Calibri Light" w:hAnsi="Calibri Light" w:cs="Calibri Light"/>
                <w:color w:val="000000"/>
                <w:sz w:val="20"/>
                <w:szCs w:val="20"/>
              </w:rPr>
              <w:t>10</w:t>
            </w:r>
          </w:p>
        </w:tc>
      </w:tr>
      <w:tr w:rsidR="00DA1206" w:rsidRPr="00DA1206" w:rsidTr="0072768C">
        <w:trPr>
          <w:trHeight w:val="303"/>
        </w:trPr>
        <w:tc>
          <w:tcPr>
            <w:tcW w:w="2248" w:type="dxa"/>
            <w:tcBorders>
              <w:top w:val="nil"/>
              <w:left w:val="nil"/>
              <w:bottom w:val="nil"/>
              <w:right w:val="nil"/>
            </w:tcBorders>
          </w:tcPr>
          <w:p w:rsidR="00DA1206" w:rsidRPr="00DA1206" w:rsidRDefault="00DA1206" w:rsidP="00DA1206">
            <w:pPr>
              <w:autoSpaceDE w:val="0"/>
              <w:autoSpaceDN w:val="0"/>
              <w:adjustRightInd w:val="0"/>
              <w:spacing w:after="0" w:line="240" w:lineRule="auto"/>
              <w:rPr>
                <w:rFonts w:ascii="Calibri Light" w:hAnsi="Calibri Light" w:cs="Calibri Light"/>
                <w:b/>
                <w:bCs/>
                <w:color w:val="000000"/>
              </w:rPr>
            </w:pPr>
            <w:r w:rsidRPr="00DA1206">
              <w:rPr>
                <w:rFonts w:ascii="Calibri Light" w:hAnsi="Calibri Light" w:cs="Calibri Light"/>
                <w:b/>
                <w:bCs/>
                <w:color w:val="000000"/>
              </w:rPr>
              <w:t xml:space="preserve">Total attendance </w:t>
            </w:r>
          </w:p>
        </w:tc>
        <w:tc>
          <w:tcPr>
            <w:tcW w:w="1693" w:type="dxa"/>
            <w:tcBorders>
              <w:top w:val="nil"/>
              <w:left w:val="nil"/>
              <w:bottom w:val="nil"/>
              <w:right w:val="nil"/>
            </w:tcBorders>
          </w:tcPr>
          <w:p w:rsidR="00DA1206" w:rsidRPr="00DA1206" w:rsidRDefault="00BE70E2" w:rsidP="0072768C">
            <w:pPr>
              <w:autoSpaceDE w:val="0"/>
              <w:autoSpaceDN w:val="0"/>
              <w:adjustRightInd w:val="0"/>
              <w:spacing w:after="0" w:line="240" w:lineRule="auto"/>
              <w:jc w:val="right"/>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70</w:t>
            </w:r>
          </w:p>
        </w:tc>
      </w:tr>
      <w:tr w:rsidR="0072768C" w:rsidRPr="00DA1206" w:rsidTr="0072768C">
        <w:trPr>
          <w:trHeight w:val="303"/>
        </w:trPr>
        <w:tc>
          <w:tcPr>
            <w:tcW w:w="2248" w:type="dxa"/>
            <w:tcBorders>
              <w:top w:val="nil"/>
              <w:left w:val="nil"/>
              <w:bottom w:val="nil"/>
              <w:right w:val="nil"/>
            </w:tcBorders>
          </w:tcPr>
          <w:p w:rsidR="0072768C" w:rsidRPr="00DA1206" w:rsidRDefault="0072768C" w:rsidP="00DA1206">
            <w:pPr>
              <w:autoSpaceDE w:val="0"/>
              <w:autoSpaceDN w:val="0"/>
              <w:adjustRightInd w:val="0"/>
              <w:spacing w:after="0" w:line="240" w:lineRule="auto"/>
              <w:rPr>
                <w:rFonts w:ascii="Calibri Light" w:hAnsi="Calibri Light" w:cs="Calibri Light"/>
                <w:b/>
                <w:bCs/>
                <w:color w:val="000000"/>
              </w:rPr>
            </w:pPr>
            <w:r>
              <w:rPr>
                <w:rFonts w:ascii="Calibri Light" w:hAnsi="Calibri Light" w:cs="Calibri Light"/>
                <w:b/>
                <w:bCs/>
                <w:color w:val="000000"/>
              </w:rPr>
              <w:t>Non-attendance</w:t>
            </w:r>
          </w:p>
        </w:tc>
        <w:tc>
          <w:tcPr>
            <w:tcW w:w="1693" w:type="dxa"/>
            <w:tcBorders>
              <w:top w:val="nil"/>
              <w:left w:val="nil"/>
              <w:bottom w:val="nil"/>
              <w:right w:val="nil"/>
            </w:tcBorders>
          </w:tcPr>
          <w:p w:rsidR="0072768C" w:rsidRDefault="00BE70E2" w:rsidP="0072768C">
            <w:pPr>
              <w:autoSpaceDE w:val="0"/>
              <w:autoSpaceDN w:val="0"/>
              <w:adjustRightInd w:val="0"/>
              <w:spacing w:after="0" w:line="240" w:lineRule="auto"/>
              <w:jc w:val="right"/>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21</w:t>
            </w:r>
          </w:p>
        </w:tc>
      </w:tr>
    </w:tbl>
    <w:p w:rsidR="001979ED" w:rsidRDefault="00712336">
      <w:pPr>
        <w:rPr>
          <w:sz w:val="24"/>
          <w:szCs w:val="24"/>
        </w:rPr>
      </w:pPr>
      <w:r>
        <w:rPr>
          <w:sz w:val="24"/>
          <w:szCs w:val="24"/>
        </w:rPr>
        <w:t>There was a substantial waitlist for this event.</w:t>
      </w:r>
    </w:p>
    <w:p w:rsidR="00EE7775" w:rsidRPr="001979ED" w:rsidRDefault="00EE7775">
      <w:pPr>
        <w:rPr>
          <w:sz w:val="24"/>
          <w:szCs w:val="24"/>
        </w:rPr>
      </w:pPr>
      <w:r>
        <w:rPr>
          <w:sz w:val="36"/>
          <w:szCs w:val="36"/>
        </w:rPr>
        <w:t>Attendance by sector</w:t>
      </w:r>
    </w:p>
    <w:tbl>
      <w:tblPr>
        <w:tblW w:w="0" w:type="auto"/>
        <w:tblLayout w:type="fixed"/>
        <w:tblCellMar>
          <w:left w:w="30" w:type="dxa"/>
          <w:right w:w="30" w:type="dxa"/>
        </w:tblCellMar>
        <w:tblLook w:val="0000" w:firstRow="0" w:lastRow="0" w:firstColumn="0" w:lastColumn="0" w:noHBand="0" w:noVBand="0"/>
      </w:tblPr>
      <w:tblGrid>
        <w:gridCol w:w="3007"/>
        <w:gridCol w:w="488"/>
      </w:tblGrid>
      <w:tr w:rsidR="0072768C" w:rsidRPr="00EE7775" w:rsidTr="0072768C">
        <w:trPr>
          <w:trHeight w:val="286"/>
        </w:trPr>
        <w:tc>
          <w:tcPr>
            <w:tcW w:w="3007" w:type="dxa"/>
            <w:tcBorders>
              <w:top w:val="nil"/>
              <w:left w:val="nil"/>
              <w:bottom w:val="nil"/>
              <w:right w:val="nil"/>
            </w:tcBorders>
          </w:tcPr>
          <w:p w:rsidR="0072768C" w:rsidRPr="0072768C" w:rsidRDefault="0072768C" w:rsidP="00EE7775">
            <w:pPr>
              <w:autoSpaceDE w:val="0"/>
              <w:autoSpaceDN w:val="0"/>
              <w:adjustRightInd w:val="0"/>
              <w:spacing w:after="0" w:line="240" w:lineRule="auto"/>
              <w:rPr>
                <w:rFonts w:ascii="Microsoft Sans Serif" w:hAnsi="Microsoft Sans Serif" w:cs="Microsoft Sans Serif"/>
                <w:color w:val="000000"/>
                <w:sz w:val="24"/>
                <w:szCs w:val="24"/>
              </w:rPr>
            </w:pPr>
            <w:r w:rsidRPr="0072768C">
              <w:rPr>
                <w:rFonts w:ascii="Microsoft Sans Serif" w:hAnsi="Microsoft Sans Serif" w:cs="Microsoft Sans Serif"/>
                <w:color w:val="000000"/>
                <w:sz w:val="24"/>
                <w:szCs w:val="24"/>
              </w:rPr>
              <w:t>AOD</w:t>
            </w:r>
          </w:p>
        </w:tc>
        <w:tc>
          <w:tcPr>
            <w:tcW w:w="488" w:type="dxa"/>
            <w:tcBorders>
              <w:top w:val="nil"/>
              <w:left w:val="nil"/>
              <w:bottom w:val="nil"/>
              <w:right w:val="nil"/>
            </w:tcBorders>
            <w:shd w:val="clear" w:color="auto" w:fill="auto"/>
          </w:tcPr>
          <w:p w:rsidR="0072768C" w:rsidRPr="0072768C" w:rsidRDefault="00BE70E2" w:rsidP="00BE70E2">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7</w:t>
            </w:r>
          </w:p>
        </w:tc>
      </w:tr>
      <w:tr w:rsidR="0072768C" w:rsidRPr="00EE7775" w:rsidTr="0072768C">
        <w:trPr>
          <w:trHeight w:val="286"/>
        </w:trPr>
        <w:tc>
          <w:tcPr>
            <w:tcW w:w="3007" w:type="dxa"/>
            <w:tcBorders>
              <w:top w:val="nil"/>
              <w:left w:val="nil"/>
              <w:bottom w:val="nil"/>
              <w:right w:val="nil"/>
            </w:tcBorders>
          </w:tcPr>
          <w:p w:rsidR="0072768C" w:rsidRPr="0072768C" w:rsidRDefault="0072768C" w:rsidP="00C15B5E">
            <w:pPr>
              <w:autoSpaceDE w:val="0"/>
              <w:autoSpaceDN w:val="0"/>
              <w:adjustRightInd w:val="0"/>
              <w:spacing w:after="0" w:line="240" w:lineRule="auto"/>
              <w:rPr>
                <w:rFonts w:ascii="Microsoft Sans Serif" w:hAnsi="Microsoft Sans Serif" w:cs="Microsoft Sans Serif"/>
                <w:color w:val="000000"/>
                <w:sz w:val="24"/>
                <w:szCs w:val="24"/>
              </w:rPr>
            </w:pPr>
            <w:r w:rsidRPr="0072768C">
              <w:rPr>
                <w:rFonts w:ascii="Microsoft Sans Serif" w:hAnsi="Microsoft Sans Serif" w:cs="Microsoft Sans Serif"/>
                <w:color w:val="000000"/>
                <w:sz w:val="24"/>
                <w:szCs w:val="24"/>
              </w:rPr>
              <w:t>Clinical MH</w:t>
            </w:r>
          </w:p>
        </w:tc>
        <w:tc>
          <w:tcPr>
            <w:tcW w:w="488" w:type="dxa"/>
            <w:tcBorders>
              <w:top w:val="nil"/>
              <w:left w:val="nil"/>
              <w:bottom w:val="nil"/>
              <w:right w:val="nil"/>
            </w:tcBorders>
            <w:shd w:val="clear" w:color="auto" w:fill="auto"/>
          </w:tcPr>
          <w:p w:rsidR="0072768C" w:rsidRPr="0072768C" w:rsidRDefault="00BE70E2" w:rsidP="00BE70E2">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13</w:t>
            </w:r>
          </w:p>
        </w:tc>
      </w:tr>
      <w:tr w:rsidR="0072768C" w:rsidRPr="00EE7775" w:rsidTr="0072768C">
        <w:trPr>
          <w:trHeight w:val="303"/>
        </w:trPr>
        <w:tc>
          <w:tcPr>
            <w:tcW w:w="3007" w:type="dxa"/>
            <w:tcBorders>
              <w:top w:val="nil"/>
              <w:left w:val="nil"/>
              <w:bottom w:val="nil"/>
              <w:right w:val="nil"/>
            </w:tcBorders>
          </w:tcPr>
          <w:p w:rsidR="0072768C" w:rsidRPr="0072768C" w:rsidRDefault="0072768C" w:rsidP="00EE7775">
            <w:pPr>
              <w:autoSpaceDE w:val="0"/>
              <w:autoSpaceDN w:val="0"/>
              <w:adjustRightInd w:val="0"/>
              <w:spacing w:after="0" w:line="240" w:lineRule="auto"/>
              <w:rPr>
                <w:rFonts w:ascii="Microsoft Sans Serif" w:hAnsi="Microsoft Sans Serif" w:cs="Microsoft Sans Serif"/>
                <w:color w:val="000000"/>
                <w:sz w:val="24"/>
                <w:szCs w:val="24"/>
              </w:rPr>
            </w:pPr>
            <w:r w:rsidRPr="0072768C">
              <w:rPr>
                <w:rFonts w:ascii="Microsoft Sans Serif" w:hAnsi="Microsoft Sans Serif" w:cs="Microsoft Sans Serif"/>
                <w:color w:val="000000"/>
                <w:sz w:val="24"/>
                <w:szCs w:val="24"/>
              </w:rPr>
              <w:t>DHS</w:t>
            </w:r>
          </w:p>
        </w:tc>
        <w:tc>
          <w:tcPr>
            <w:tcW w:w="488" w:type="dxa"/>
            <w:tcBorders>
              <w:top w:val="nil"/>
              <w:left w:val="nil"/>
              <w:bottom w:val="nil"/>
              <w:right w:val="nil"/>
            </w:tcBorders>
            <w:shd w:val="clear" w:color="auto" w:fill="auto"/>
          </w:tcPr>
          <w:p w:rsidR="0072768C" w:rsidRPr="0072768C" w:rsidRDefault="007E6486" w:rsidP="00BE70E2">
            <w:pPr>
              <w:autoSpaceDE w:val="0"/>
              <w:autoSpaceDN w:val="0"/>
              <w:adjustRightInd w:val="0"/>
              <w:spacing w:after="0" w:line="240" w:lineRule="auto"/>
              <w:rPr>
                <w:rFonts w:ascii="Microsoft Sans Serif" w:hAnsi="Microsoft Sans Serif" w:cs="Microsoft Sans Serif"/>
                <w:color w:val="000000"/>
                <w:sz w:val="24"/>
                <w:szCs w:val="24"/>
              </w:rPr>
            </w:pPr>
            <w:r>
              <w:rPr>
                <w:noProof/>
                <w:sz w:val="36"/>
                <w:szCs w:val="36"/>
                <w:lang w:eastAsia="en-AU"/>
              </w:rPr>
              <w:drawing>
                <wp:anchor distT="0" distB="0" distL="114300" distR="114300" simplePos="0" relativeHeight="251658240" behindDoc="0" locked="0" layoutInCell="1" allowOverlap="1" wp14:anchorId="12855962" wp14:editId="20C2C8A4">
                  <wp:simplePos x="0" y="0"/>
                  <wp:positionH relativeFrom="column">
                    <wp:posOffset>1525270</wp:posOffset>
                  </wp:positionH>
                  <wp:positionV relativeFrom="paragraph">
                    <wp:posOffset>154940</wp:posOffset>
                  </wp:positionV>
                  <wp:extent cx="2946400" cy="1963420"/>
                  <wp:effectExtent l="0" t="0" r="6350" b="0"/>
                  <wp:wrapNone/>
                  <wp:docPr id="1" name="Picture 1" descr="L:\EHMentalHealth\Mental Health Program\Service Coordination Project\Eastern Mental Health Service Coordination Alliance\Workforce Development\MHACIE\2017\MHACIE\IMG_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MentalHealth\Mental Health Program\Service Coordination Project\Eastern Mental Health Service Coordination Alliance\Workforce Development\MHACIE\2017\MHACIE\IMG_46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40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68C" w:rsidRPr="0072768C">
              <w:rPr>
                <w:rFonts w:ascii="Microsoft Sans Serif" w:hAnsi="Microsoft Sans Serif" w:cs="Microsoft Sans Serif"/>
                <w:color w:val="000000"/>
                <w:sz w:val="24"/>
                <w:szCs w:val="24"/>
              </w:rPr>
              <w:t>2</w:t>
            </w:r>
          </w:p>
        </w:tc>
      </w:tr>
      <w:tr w:rsidR="0072768C" w:rsidRPr="00EE7775" w:rsidTr="0072768C">
        <w:trPr>
          <w:trHeight w:val="261"/>
        </w:trPr>
        <w:tc>
          <w:tcPr>
            <w:tcW w:w="3007" w:type="dxa"/>
            <w:tcBorders>
              <w:top w:val="nil"/>
              <w:left w:val="nil"/>
              <w:bottom w:val="nil"/>
              <w:right w:val="nil"/>
            </w:tcBorders>
          </w:tcPr>
          <w:p w:rsidR="0072768C" w:rsidRPr="0072768C" w:rsidRDefault="0072768C" w:rsidP="00EE7775">
            <w:pPr>
              <w:autoSpaceDE w:val="0"/>
              <w:autoSpaceDN w:val="0"/>
              <w:adjustRightInd w:val="0"/>
              <w:spacing w:after="0" w:line="240" w:lineRule="auto"/>
              <w:rPr>
                <w:rFonts w:ascii="Microsoft Sans Serif" w:hAnsi="Microsoft Sans Serif" w:cs="Microsoft Sans Serif"/>
                <w:color w:val="000000"/>
                <w:sz w:val="24"/>
                <w:szCs w:val="24"/>
              </w:rPr>
            </w:pPr>
            <w:r w:rsidRPr="0072768C">
              <w:rPr>
                <w:rFonts w:ascii="Microsoft Sans Serif" w:hAnsi="Microsoft Sans Serif" w:cs="Microsoft Sans Serif"/>
                <w:color w:val="000000"/>
                <w:sz w:val="24"/>
                <w:szCs w:val="24"/>
              </w:rPr>
              <w:t>Family Services</w:t>
            </w:r>
          </w:p>
        </w:tc>
        <w:tc>
          <w:tcPr>
            <w:tcW w:w="488" w:type="dxa"/>
            <w:tcBorders>
              <w:top w:val="nil"/>
              <w:left w:val="nil"/>
              <w:bottom w:val="nil"/>
              <w:right w:val="nil"/>
            </w:tcBorders>
            <w:shd w:val="clear" w:color="auto" w:fill="auto"/>
          </w:tcPr>
          <w:p w:rsidR="0072768C" w:rsidRPr="0072768C" w:rsidRDefault="00BE70E2" w:rsidP="00BE70E2">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4</w:t>
            </w:r>
          </w:p>
        </w:tc>
      </w:tr>
      <w:tr w:rsidR="0072768C" w:rsidRPr="00EE7775" w:rsidTr="0072768C">
        <w:trPr>
          <w:trHeight w:val="261"/>
        </w:trPr>
        <w:tc>
          <w:tcPr>
            <w:tcW w:w="3007" w:type="dxa"/>
            <w:tcBorders>
              <w:top w:val="nil"/>
              <w:left w:val="nil"/>
              <w:bottom w:val="nil"/>
              <w:right w:val="nil"/>
            </w:tcBorders>
          </w:tcPr>
          <w:p w:rsidR="0072768C" w:rsidRPr="0072768C" w:rsidRDefault="0072768C" w:rsidP="00EE7775">
            <w:pPr>
              <w:autoSpaceDE w:val="0"/>
              <w:autoSpaceDN w:val="0"/>
              <w:adjustRightInd w:val="0"/>
              <w:spacing w:after="0" w:line="240" w:lineRule="auto"/>
              <w:rPr>
                <w:rFonts w:ascii="Microsoft Sans Serif" w:hAnsi="Microsoft Sans Serif" w:cs="Microsoft Sans Serif"/>
                <w:color w:val="000000"/>
                <w:sz w:val="24"/>
                <w:szCs w:val="24"/>
              </w:rPr>
            </w:pPr>
            <w:r w:rsidRPr="0072768C">
              <w:rPr>
                <w:rFonts w:ascii="Microsoft Sans Serif" w:hAnsi="Microsoft Sans Serif" w:cs="Microsoft Sans Serif"/>
                <w:color w:val="000000"/>
                <w:sz w:val="24"/>
                <w:szCs w:val="24"/>
              </w:rPr>
              <w:t xml:space="preserve"> Forensic</w:t>
            </w:r>
          </w:p>
        </w:tc>
        <w:tc>
          <w:tcPr>
            <w:tcW w:w="488" w:type="dxa"/>
            <w:tcBorders>
              <w:top w:val="nil"/>
              <w:left w:val="nil"/>
              <w:bottom w:val="nil"/>
              <w:right w:val="nil"/>
            </w:tcBorders>
            <w:shd w:val="clear" w:color="auto" w:fill="auto"/>
          </w:tcPr>
          <w:p w:rsidR="0072768C" w:rsidRPr="0072768C" w:rsidRDefault="00BE70E2" w:rsidP="00BE70E2">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1</w:t>
            </w:r>
          </w:p>
        </w:tc>
      </w:tr>
      <w:tr w:rsidR="00BE70E2" w:rsidRPr="00EE7775" w:rsidTr="0072768C">
        <w:trPr>
          <w:trHeight w:val="286"/>
        </w:trPr>
        <w:tc>
          <w:tcPr>
            <w:tcW w:w="3007" w:type="dxa"/>
            <w:tcBorders>
              <w:top w:val="nil"/>
              <w:left w:val="nil"/>
              <w:bottom w:val="nil"/>
              <w:right w:val="nil"/>
            </w:tcBorders>
          </w:tcPr>
          <w:p w:rsidR="00BE70E2" w:rsidRPr="0072768C" w:rsidRDefault="00BE70E2" w:rsidP="00EE7775">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Local council</w:t>
            </w:r>
          </w:p>
        </w:tc>
        <w:tc>
          <w:tcPr>
            <w:tcW w:w="488" w:type="dxa"/>
            <w:tcBorders>
              <w:top w:val="nil"/>
              <w:left w:val="nil"/>
              <w:bottom w:val="nil"/>
              <w:right w:val="nil"/>
            </w:tcBorders>
            <w:shd w:val="clear" w:color="auto" w:fill="auto"/>
          </w:tcPr>
          <w:p w:rsidR="00BE70E2" w:rsidRDefault="00BE70E2" w:rsidP="00BE70E2">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2</w:t>
            </w:r>
          </w:p>
        </w:tc>
      </w:tr>
      <w:tr w:rsidR="0072768C" w:rsidRPr="00EE7775" w:rsidTr="0072768C">
        <w:trPr>
          <w:trHeight w:val="286"/>
        </w:trPr>
        <w:tc>
          <w:tcPr>
            <w:tcW w:w="3007" w:type="dxa"/>
            <w:tcBorders>
              <w:top w:val="nil"/>
              <w:left w:val="nil"/>
              <w:bottom w:val="nil"/>
              <w:right w:val="nil"/>
            </w:tcBorders>
          </w:tcPr>
          <w:p w:rsidR="0072768C" w:rsidRPr="0072768C" w:rsidRDefault="0072768C" w:rsidP="00EE7775">
            <w:pPr>
              <w:autoSpaceDE w:val="0"/>
              <w:autoSpaceDN w:val="0"/>
              <w:adjustRightInd w:val="0"/>
              <w:spacing w:after="0" w:line="240" w:lineRule="auto"/>
              <w:rPr>
                <w:rFonts w:ascii="Microsoft Sans Serif" w:hAnsi="Microsoft Sans Serif" w:cs="Microsoft Sans Serif"/>
                <w:color w:val="000000"/>
                <w:sz w:val="24"/>
                <w:szCs w:val="24"/>
              </w:rPr>
            </w:pPr>
            <w:r w:rsidRPr="0072768C">
              <w:rPr>
                <w:rFonts w:ascii="Microsoft Sans Serif" w:hAnsi="Microsoft Sans Serif" w:cs="Microsoft Sans Serif"/>
                <w:color w:val="000000"/>
                <w:sz w:val="24"/>
                <w:szCs w:val="24"/>
              </w:rPr>
              <w:t>MHCSS</w:t>
            </w:r>
          </w:p>
        </w:tc>
        <w:tc>
          <w:tcPr>
            <w:tcW w:w="488" w:type="dxa"/>
            <w:tcBorders>
              <w:top w:val="nil"/>
              <w:left w:val="nil"/>
              <w:bottom w:val="nil"/>
              <w:right w:val="nil"/>
            </w:tcBorders>
            <w:shd w:val="clear" w:color="auto" w:fill="auto"/>
          </w:tcPr>
          <w:p w:rsidR="0072768C" w:rsidRPr="0072768C" w:rsidRDefault="00BE70E2" w:rsidP="00BE70E2">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32</w:t>
            </w:r>
          </w:p>
        </w:tc>
      </w:tr>
      <w:tr w:rsidR="0072768C" w:rsidRPr="00EE7775" w:rsidTr="0072768C">
        <w:trPr>
          <w:trHeight w:val="261"/>
        </w:trPr>
        <w:tc>
          <w:tcPr>
            <w:tcW w:w="3007" w:type="dxa"/>
            <w:tcBorders>
              <w:top w:val="nil"/>
              <w:left w:val="nil"/>
              <w:bottom w:val="nil"/>
              <w:right w:val="nil"/>
            </w:tcBorders>
          </w:tcPr>
          <w:p w:rsidR="0072768C" w:rsidRPr="0072768C" w:rsidRDefault="0072768C" w:rsidP="00EE7775">
            <w:pPr>
              <w:autoSpaceDE w:val="0"/>
              <w:autoSpaceDN w:val="0"/>
              <w:adjustRightInd w:val="0"/>
              <w:spacing w:after="0" w:line="240" w:lineRule="auto"/>
              <w:rPr>
                <w:rFonts w:ascii="Microsoft Sans Serif" w:hAnsi="Microsoft Sans Serif" w:cs="Microsoft Sans Serif"/>
                <w:color w:val="000000"/>
                <w:sz w:val="24"/>
                <w:szCs w:val="24"/>
              </w:rPr>
            </w:pPr>
            <w:r w:rsidRPr="0072768C">
              <w:rPr>
                <w:rFonts w:ascii="Microsoft Sans Serif" w:hAnsi="Microsoft Sans Serif" w:cs="Microsoft Sans Serif"/>
                <w:color w:val="000000"/>
                <w:sz w:val="24"/>
                <w:szCs w:val="24"/>
              </w:rPr>
              <w:t>Other</w:t>
            </w:r>
          </w:p>
        </w:tc>
        <w:tc>
          <w:tcPr>
            <w:tcW w:w="488" w:type="dxa"/>
            <w:tcBorders>
              <w:top w:val="nil"/>
              <w:left w:val="nil"/>
              <w:bottom w:val="nil"/>
              <w:right w:val="nil"/>
            </w:tcBorders>
            <w:shd w:val="clear" w:color="auto" w:fill="auto"/>
          </w:tcPr>
          <w:p w:rsidR="0072768C" w:rsidRPr="0072768C" w:rsidRDefault="00BE70E2" w:rsidP="00BE70E2">
            <w:pPr>
              <w:autoSpaceDE w:val="0"/>
              <w:autoSpaceDN w:val="0"/>
              <w:adjustRightInd w:val="0"/>
              <w:spacing w:after="0" w:line="240" w:lineRule="auto"/>
              <w:rPr>
                <w:rFonts w:ascii="Microsoft Sans Serif" w:hAnsi="Microsoft Sans Serif" w:cs="Microsoft Sans Serif"/>
                <w:color w:val="000000"/>
                <w:sz w:val="24"/>
                <w:szCs w:val="24"/>
              </w:rPr>
            </w:pPr>
            <w:r>
              <w:rPr>
                <w:rFonts w:ascii="Microsoft Sans Serif" w:hAnsi="Microsoft Sans Serif" w:cs="Microsoft Sans Serif"/>
                <w:color w:val="000000"/>
                <w:sz w:val="24"/>
                <w:szCs w:val="24"/>
              </w:rPr>
              <w:t>3</w:t>
            </w:r>
          </w:p>
        </w:tc>
      </w:tr>
    </w:tbl>
    <w:p w:rsidR="00D16787" w:rsidRPr="000F03AA" w:rsidRDefault="00D16787">
      <w:pPr>
        <w:rPr>
          <w:sz w:val="36"/>
          <w:szCs w:val="36"/>
        </w:rPr>
      </w:pPr>
      <w:r w:rsidRPr="000F03AA">
        <w:rPr>
          <w:sz w:val="36"/>
          <w:szCs w:val="36"/>
        </w:rPr>
        <w:t>Budget</w:t>
      </w:r>
    </w:p>
    <w:p w:rsidR="00D16787" w:rsidRPr="00D16787" w:rsidRDefault="00D16787">
      <w:pPr>
        <w:rPr>
          <w:sz w:val="24"/>
          <w:szCs w:val="24"/>
        </w:rPr>
      </w:pPr>
      <w:r w:rsidRPr="00D16787">
        <w:rPr>
          <w:sz w:val="24"/>
          <w:szCs w:val="24"/>
        </w:rPr>
        <w:t>Catering $</w:t>
      </w:r>
      <w:r w:rsidR="008F6187">
        <w:rPr>
          <w:sz w:val="24"/>
          <w:szCs w:val="24"/>
        </w:rPr>
        <w:t>1,</w:t>
      </w:r>
      <w:r w:rsidR="00B05EB3">
        <w:rPr>
          <w:sz w:val="24"/>
          <w:szCs w:val="24"/>
        </w:rPr>
        <w:t>163</w:t>
      </w:r>
    </w:p>
    <w:p w:rsidR="00D16787" w:rsidRPr="0078683B" w:rsidRDefault="00D16787">
      <w:pPr>
        <w:rPr>
          <w:sz w:val="24"/>
          <w:szCs w:val="24"/>
        </w:rPr>
      </w:pPr>
      <w:r w:rsidRPr="00D16787">
        <w:rPr>
          <w:sz w:val="24"/>
          <w:szCs w:val="24"/>
        </w:rPr>
        <w:t>Venue $</w:t>
      </w:r>
      <w:r w:rsidR="00B05EB3">
        <w:rPr>
          <w:sz w:val="24"/>
          <w:szCs w:val="24"/>
        </w:rPr>
        <w:t>444</w:t>
      </w:r>
      <w:r w:rsidR="0078683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3F218E" w:rsidRPr="00D16787" w:rsidRDefault="003F218E">
      <w:pPr>
        <w:rPr>
          <w:sz w:val="24"/>
          <w:szCs w:val="24"/>
        </w:rPr>
      </w:pPr>
      <w:r>
        <w:rPr>
          <w:sz w:val="24"/>
          <w:szCs w:val="24"/>
        </w:rPr>
        <w:t>Total: $</w:t>
      </w:r>
      <w:r w:rsidR="00B05EB3">
        <w:rPr>
          <w:sz w:val="24"/>
          <w:szCs w:val="24"/>
        </w:rPr>
        <w:t>1,606</w:t>
      </w:r>
    </w:p>
    <w:p w:rsidR="00D16787" w:rsidRDefault="00D16787" w:rsidP="00712336">
      <w:pPr>
        <w:spacing w:after="0" w:line="240" w:lineRule="auto"/>
        <w:rPr>
          <w:sz w:val="24"/>
          <w:szCs w:val="24"/>
        </w:rPr>
      </w:pPr>
      <w:proofErr w:type="gramStart"/>
      <w:r w:rsidRPr="00D16787">
        <w:rPr>
          <w:sz w:val="24"/>
          <w:szCs w:val="24"/>
        </w:rPr>
        <w:t>Plus in-kind support from EMHSCA organisations for printing and staffing</w:t>
      </w:r>
      <w:r w:rsidR="00B748ED">
        <w:rPr>
          <w:sz w:val="24"/>
          <w:szCs w:val="24"/>
        </w:rPr>
        <w:t>.</w:t>
      </w:r>
      <w:proofErr w:type="gramEnd"/>
    </w:p>
    <w:p w:rsidR="00837348" w:rsidRDefault="00837348" w:rsidP="00712336">
      <w:pPr>
        <w:spacing w:after="0" w:line="240" w:lineRule="auto"/>
        <w:rPr>
          <w:sz w:val="24"/>
          <w:szCs w:val="24"/>
        </w:rPr>
      </w:pPr>
      <w:r>
        <w:rPr>
          <w:sz w:val="24"/>
          <w:szCs w:val="24"/>
        </w:rPr>
        <w:t>The City of Whitehorse provided a grant that reduced the venue hire by half.</w:t>
      </w:r>
    </w:p>
    <w:p w:rsidR="00B748ED" w:rsidRDefault="00B748ED" w:rsidP="00712336">
      <w:pPr>
        <w:spacing w:after="0" w:line="240" w:lineRule="auto"/>
        <w:rPr>
          <w:sz w:val="24"/>
          <w:szCs w:val="24"/>
        </w:rPr>
      </w:pPr>
      <w:r>
        <w:rPr>
          <w:sz w:val="24"/>
          <w:szCs w:val="24"/>
        </w:rPr>
        <w:t xml:space="preserve">This event </w:t>
      </w:r>
      <w:r w:rsidR="008F6187">
        <w:rPr>
          <w:sz w:val="24"/>
          <w:szCs w:val="24"/>
        </w:rPr>
        <w:t>was within budget</w:t>
      </w:r>
      <w:r>
        <w:rPr>
          <w:sz w:val="24"/>
          <w:szCs w:val="24"/>
        </w:rPr>
        <w:t xml:space="preserve">. </w:t>
      </w:r>
    </w:p>
    <w:p w:rsidR="000F03AA" w:rsidRDefault="000F03AA" w:rsidP="009825D6">
      <w:pPr>
        <w:rPr>
          <w:sz w:val="36"/>
          <w:szCs w:val="36"/>
        </w:rPr>
      </w:pPr>
      <w:r w:rsidRPr="000F03AA">
        <w:rPr>
          <w:sz w:val="36"/>
          <w:szCs w:val="36"/>
        </w:rPr>
        <w:t>Conclusion</w:t>
      </w:r>
    </w:p>
    <w:p w:rsidR="00712336" w:rsidRPr="00712336" w:rsidRDefault="00712336" w:rsidP="009825D6">
      <w:pPr>
        <w:rPr>
          <w:sz w:val="24"/>
          <w:szCs w:val="24"/>
        </w:rPr>
      </w:pPr>
      <w:r>
        <w:rPr>
          <w:sz w:val="24"/>
          <w:szCs w:val="24"/>
        </w:rPr>
        <w:t>This eve</w:t>
      </w:r>
      <w:r w:rsidR="00B05EB3">
        <w:rPr>
          <w:sz w:val="24"/>
          <w:szCs w:val="24"/>
        </w:rPr>
        <w:t>nt has developed over the past 7</w:t>
      </w:r>
      <w:r>
        <w:rPr>
          <w:sz w:val="24"/>
          <w:szCs w:val="24"/>
        </w:rPr>
        <w:t xml:space="preserve"> years to provide a well-</w:t>
      </w:r>
      <w:proofErr w:type="spellStart"/>
      <w:r>
        <w:rPr>
          <w:sz w:val="24"/>
          <w:szCs w:val="24"/>
        </w:rPr>
        <w:t>targetted</w:t>
      </w:r>
      <w:proofErr w:type="spellEnd"/>
      <w:r>
        <w:rPr>
          <w:sz w:val="24"/>
          <w:szCs w:val="24"/>
        </w:rPr>
        <w:t xml:space="preserve"> program of mini-workshops that </w:t>
      </w:r>
      <w:proofErr w:type="gramStart"/>
      <w:r w:rsidR="008F0732">
        <w:rPr>
          <w:sz w:val="24"/>
          <w:szCs w:val="24"/>
        </w:rPr>
        <w:t xml:space="preserve">enhance </w:t>
      </w:r>
      <w:r>
        <w:rPr>
          <w:sz w:val="24"/>
          <w:szCs w:val="24"/>
        </w:rPr>
        <w:t xml:space="preserve"> knowledge</w:t>
      </w:r>
      <w:proofErr w:type="gramEnd"/>
      <w:r>
        <w:rPr>
          <w:sz w:val="24"/>
          <w:szCs w:val="24"/>
        </w:rPr>
        <w:t xml:space="preserve"> and skills </w:t>
      </w:r>
      <w:r w:rsidR="008F0732">
        <w:rPr>
          <w:sz w:val="24"/>
          <w:szCs w:val="24"/>
        </w:rPr>
        <w:t>for</w:t>
      </w:r>
      <w:r>
        <w:rPr>
          <w:sz w:val="24"/>
          <w:szCs w:val="24"/>
        </w:rPr>
        <w:t xml:space="preserve"> a wide range of staff from across our region. </w:t>
      </w:r>
      <w:r w:rsidR="00B05EB3">
        <w:rPr>
          <w:sz w:val="24"/>
          <w:szCs w:val="24"/>
        </w:rPr>
        <w:t xml:space="preserve">A good blend of specialist information and case based activities is challenging to achieve. We will continue to work with this aim. </w:t>
      </w:r>
      <w:r>
        <w:rPr>
          <w:sz w:val="24"/>
          <w:szCs w:val="24"/>
        </w:rPr>
        <w:t xml:space="preserve"> </w:t>
      </w:r>
      <w:r w:rsidR="00B05EB3">
        <w:rPr>
          <w:sz w:val="24"/>
          <w:szCs w:val="24"/>
        </w:rPr>
        <w:t>This valuable and popular activity will be provided</w:t>
      </w:r>
      <w:r w:rsidR="00854721">
        <w:rPr>
          <w:sz w:val="24"/>
          <w:szCs w:val="24"/>
        </w:rPr>
        <w:t xml:space="preserve"> again</w:t>
      </w:r>
      <w:r w:rsidR="00B05EB3">
        <w:rPr>
          <w:sz w:val="24"/>
          <w:szCs w:val="24"/>
        </w:rPr>
        <w:t xml:space="preserve"> in 2018.</w:t>
      </w:r>
    </w:p>
    <w:sectPr w:rsidR="00712336" w:rsidRPr="00712336" w:rsidSect="00C21551">
      <w:headerReference w:type="default" r:id="rId17"/>
      <w:pgSz w:w="11906" w:h="16838"/>
      <w:pgMar w:top="1440" w:right="566"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9F3" w:rsidRDefault="00DA29F3" w:rsidP="00C21551">
      <w:pPr>
        <w:spacing w:after="0" w:line="240" w:lineRule="auto"/>
      </w:pPr>
      <w:r>
        <w:separator/>
      </w:r>
    </w:p>
  </w:endnote>
  <w:endnote w:type="continuationSeparator" w:id="0">
    <w:p w:rsidR="00DA29F3" w:rsidRDefault="00DA29F3" w:rsidP="00C2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9F3" w:rsidRDefault="00DA29F3" w:rsidP="00C21551">
      <w:pPr>
        <w:spacing w:after="0" w:line="240" w:lineRule="auto"/>
      </w:pPr>
      <w:r>
        <w:separator/>
      </w:r>
    </w:p>
  </w:footnote>
  <w:footnote w:type="continuationSeparator" w:id="0">
    <w:p w:rsidR="00DA29F3" w:rsidRDefault="00DA29F3" w:rsidP="00C21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9F3" w:rsidRPr="0078683B" w:rsidRDefault="00DA29F3" w:rsidP="00BD5FE6">
    <w:pPr>
      <w:pStyle w:val="Header"/>
      <w:rPr>
        <w:b/>
        <w:color w:val="C00000"/>
        <w:sz w:val="72"/>
        <w:szCs w:val="72"/>
      </w:rPr>
    </w:pPr>
    <w:r w:rsidRPr="00847890">
      <w:rPr>
        <w:noProof/>
        <w:sz w:val="72"/>
        <w:szCs w:val="72"/>
        <w:lang w:eastAsia="en-AU"/>
      </w:rPr>
      <mc:AlternateContent>
        <mc:Choice Requires="wps">
          <w:drawing>
            <wp:anchor distT="0" distB="0" distL="114300" distR="114300" simplePos="0" relativeHeight="251661312" behindDoc="0" locked="0" layoutInCell="1" allowOverlap="1" wp14:anchorId="66FD0F65" wp14:editId="154478E6">
              <wp:simplePos x="0" y="0"/>
              <wp:positionH relativeFrom="column">
                <wp:posOffset>433589</wp:posOffset>
              </wp:positionH>
              <wp:positionV relativeFrom="paragraph">
                <wp:posOffset>172258</wp:posOffset>
              </wp:positionV>
              <wp:extent cx="825500" cy="3175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17500"/>
                      </a:xfrm>
                      <a:prstGeom prst="rect">
                        <a:avLst/>
                      </a:prstGeom>
                      <a:solidFill>
                        <a:srgbClr val="FFFFFF"/>
                      </a:solidFill>
                      <a:ln w="9525">
                        <a:noFill/>
                        <a:miter lim="800000"/>
                        <a:headEnd/>
                        <a:tailEnd/>
                      </a:ln>
                    </wps:spPr>
                    <wps:txbx>
                      <w:txbxContent>
                        <w:p w:rsidR="00DA29F3" w:rsidRPr="00BD5FE6" w:rsidRDefault="00DA29F3">
                          <w:pPr>
                            <w:rPr>
                              <w:b/>
                              <w:sz w:val="24"/>
                              <w:szCs w:val="24"/>
                            </w:rPr>
                          </w:pPr>
                          <w:r w:rsidRPr="00BD5FE6">
                            <w:rPr>
                              <w:b/>
                              <w:sz w:val="24"/>
                              <w:szCs w:val="24"/>
                            </w:rPr>
                            <w:t>EMHSCA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5pt;margin-top:13.55pt;width:6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" stroked="f">
              <v:textbox>
                <w:txbxContent>
                  <w:p w:rsidR="00DA29F3" w:rsidRPr="00BD5FE6" w:rsidRDefault="00DA29F3">
                    <w:pPr>
                      <w:rPr>
                        <w:b/>
                        <w:sz w:val="24"/>
                        <w:szCs w:val="24"/>
                      </w:rPr>
                    </w:pPr>
                    <w:r w:rsidRPr="00BD5FE6">
                      <w:rPr>
                        <w:b/>
                        <w:sz w:val="24"/>
                        <w:szCs w:val="24"/>
                      </w:rPr>
                      <w:t>EMHSCA</w:t>
                    </w:r>
                  </w:p>
                </w:txbxContent>
              </v:textbox>
            </v:shape>
          </w:pict>
        </mc:Fallback>
      </mc:AlternateContent>
    </w:r>
    <w:r w:rsidRPr="00847890">
      <w:rPr>
        <w:noProof/>
        <w:sz w:val="72"/>
        <w:szCs w:val="72"/>
        <w:lang w:eastAsia="en-AU"/>
      </w:rPr>
      <w:drawing>
        <wp:anchor distT="0" distB="0" distL="114300" distR="114300" simplePos="0" relativeHeight="251659264" behindDoc="0" locked="0" layoutInCell="1" allowOverlap="1" wp14:anchorId="45DD062F" wp14:editId="4B431157">
          <wp:simplePos x="0" y="0"/>
          <wp:positionH relativeFrom="column">
            <wp:posOffset>4445</wp:posOffset>
          </wp:positionH>
          <wp:positionV relativeFrom="paragraph">
            <wp:posOffset>-324485</wp:posOffset>
          </wp:positionV>
          <wp:extent cx="1249680" cy="681990"/>
          <wp:effectExtent l="0" t="0" r="7620" b="3810"/>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9680" cy="68199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2336" behindDoc="0" locked="0" layoutInCell="1" allowOverlap="1" wp14:anchorId="2FABE987" wp14:editId="712AAA38">
          <wp:simplePos x="0" y="0"/>
          <wp:positionH relativeFrom="column">
            <wp:posOffset>5991860</wp:posOffset>
          </wp:positionH>
          <wp:positionV relativeFrom="paragraph">
            <wp:posOffset>-315595</wp:posOffset>
          </wp:positionV>
          <wp:extent cx="679450" cy="1095375"/>
          <wp:effectExtent l="0" t="0" r="6350" b="9525"/>
          <wp:wrapNone/>
          <wp:docPr id="28" name="Picture 2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9450" cy="1095375"/>
                  </a:xfrm>
                  <a:prstGeom prst="rect">
                    <a:avLst/>
                  </a:prstGeom>
                  <a:noFill/>
                </pic:spPr>
              </pic:pic>
            </a:graphicData>
          </a:graphic>
          <wp14:sizeRelH relativeFrom="page">
            <wp14:pctWidth>0</wp14:pctWidth>
          </wp14:sizeRelH>
          <wp14:sizeRelV relativeFrom="page">
            <wp14:pctHeight>0</wp14:pctHeight>
          </wp14:sizeRelV>
        </wp:anchor>
      </w:drawing>
    </w:r>
    <w:r w:rsidR="0078683B">
      <w:rPr>
        <w:b/>
        <w:color w:val="C00000"/>
        <w:sz w:val="72"/>
        <w:szCs w:val="72"/>
      </w:rPr>
      <w:t xml:space="preserve"> </w:t>
    </w:r>
  </w:p>
  <w:p w:rsidR="00DA29F3" w:rsidRPr="00DA29F3" w:rsidRDefault="00DA29F3" w:rsidP="00BD5FE6">
    <w:pPr>
      <w:pStyle w:val="Header"/>
    </w:pPr>
    <w:r>
      <w:t xml:space="preserve"> </w:t>
    </w:r>
    <w:r w:rsidRPr="001979ED">
      <w:t>“Creating opportunities to work strategically across the region with Multi- Sectoral partners”</w:t>
    </w:r>
  </w:p>
  <w:p w:rsidR="00DA29F3" w:rsidRDefault="00DA29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77"/>
    <w:rsid w:val="00031B2F"/>
    <w:rsid w:val="000A0494"/>
    <w:rsid w:val="000D1E4A"/>
    <w:rsid w:val="000F03AA"/>
    <w:rsid w:val="0013579D"/>
    <w:rsid w:val="0019236C"/>
    <w:rsid w:val="001979ED"/>
    <w:rsid w:val="001B21CA"/>
    <w:rsid w:val="002816B7"/>
    <w:rsid w:val="002A223A"/>
    <w:rsid w:val="002B77D8"/>
    <w:rsid w:val="002D2864"/>
    <w:rsid w:val="002F6AB9"/>
    <w:rsid w:val="00306681"/>
    <w:rsid w:val="003A4928"/>
    <w:rsid w:val="003B0878"/>
    <w:rsid w:val="003C3418"/>
    <w:rsid w:val="003C6DC8"/>
    <w:rsid w:val="003F218E"/>
    <w:rsid w:val="00452EFB"/>
    <w:rsid w:val="00464177"/>
    <w:rsid w:val="00474814"/>
    <w:rsid w:val="00493877"/>
    <w:rsid w:val="004B028C"/>
    <w:rsid w:val="00506F77"/>
    <w:rsid w:val="00515379"/>
    <w:rsid w:val="00517E82"/>
    <w:rsid w:val="00542228"/>
    <w:rsid w:val="005463E6"/>
    <w:rsid w:val="005C7D2F"/>
    <w:rsid w:val="006063D4"/>
    <w:rsid w:val="0064573A"/>
    <w:rsid w:val="00656AE3"/>
    <w:rsid w:val="00660C88"/>
    <w:rsid w:val="00680D91"/>
    <w:rsid w:val="00681770"/>
    <w:rsid w:val="00697D78"/>
    <w:rsid w:val="006B1375"/>
    <w:rsid w:val="006B67EE"/>
    <w:rsid w:val="006C2A4E"/>
    <w:rsid w:val="00712336"/>
    <w:rsid w:val="00720B04"/>
    <w:rsid w:val="0072470D"/>
    <w:rsid w:val="0072768C"/>
    <w:rsid w:val="00750CCA"/>
    <w:rsid w:val="0078683B"/>
    <w:rsid w:val="00795176"/>
    <w:rsid w:val="007A75E0"/>
    <w:rsid w:val="007E6486"/>
    <w:rsid w:val="007F14AD"/>
    <w:rsid w:val="008132CE"/>
    <w:rsid w:val="00837348"/>
    <w:rsid w:val="00847890"/>
    <w:rsid w:val="00854721"/>
    <w:rsid w:val="008D2B07"/>
    <w:rsid w:val="008F0732"/>
    <w:rsid w:val="008F6187"/>
    <w:rsid w:val="009337D7"/>
    <w:rsid w:val="00941999"/>
    <w:rsid w:val="00981BDF"/>
    <w:rsid w:val="009825D6"/>
    <w:rsid w:val="0099213A"/>
    <w:rsid w:val="009D27B4"/>
    <w:rsid w:val="00A15B93"/>
    <w:rsid w:val="00A26F20"/>
    <w:rsid w:val="00A32D91"/>
    <w:rsid w:val="00AA5240"/>
    <w:rsid w:val="00AF702D"/>
    <w:rsid w:val="00B05EB3"/>
    <w:rsid w:val="00B46DE4"/>
    <w:rsid w:val="00B748ED"/>
    <w:rsid w:val="00B83AA6"/>
    <w:rsid w:val="00BD5FE6"/>
    <w:rsid w:val="00BE70E2"/>
    <w:rsid w:val="00BF104B"/>
    <w:rsid w:val="00BF7BF7"/>
    <w:rsid w:val="00C15B5E"/>
    <w:rsid w:val="00C21551"/>
    <w:rsid w:val="00C31B42"/>
    <w:rsid w:val="00C41C80"/>
    <w:rsid w:val="00C6582E"/>
    <w:rsid w:val="00CB603B"/>
    <w:rsid w:val="00D16787"/>
    <w:rsid w:val="00D44910"/>
    <w:rsid w:val="00D65555"/>
    <w:rsid w:val="00DA1206"/>
    <w:rsid w:val="00DA29F3"/>
    <w:rsid w:val="00E67C3C"/>
    <w:rsid w:val="00E83F69"/>
    <w:rsid w:val="00E94F6F"/>
    <w:rsid w:val="00EE7775"/>
    <w:rsid w:val="00F0217E"/>
    <w:rsid w:val="00F6110D"/>
    <w:rsid w:val="00F93EC7"/>
    <w:rsid w:val="00FF38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AF702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AB9"/>
    <w:rPr>
      <w:rFonts w:ascii="Tahoma" w:hAnsi="Tahoma" w:cs="Tahoma"/>
      <w:sz w:val="16"/>
      <w:szCs w:val="16"/>
    </w:rPr>
  </w:style>
  <w:style w:type="paragraph" w:styleId="Header">
    <w:name w:val="header"/>
    <w:basedOn w:val="Normal"/>
    <w:link w:val="HeaderChar"/>
    <w:uiPriority w:val="99"/>
    <w:unhideWhenUsed/>
    <w:rsid w:val="00C21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51"/>
  </w:style>
  <w:style w:type="paragraph" w:styleId="Footer">
    <w:name w:val="footer"/>
    <w:basedOn w:val="Normal"/>
    <w:link w:val="FooterChar"/>
    <w:uiPriority w:val="99"/>
    <w:unhideWhenUsed/>
    <w:rsid w:val="00C21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51"/>
  </w:style>
  <w:style w:type="character" w:customStyle="1" w:styleId="Heading1Char">
    <w:name w:val="Heading 1 Char"/>
    <w:basedOn w:val="DefaultParagraphFont"/>
    <w:link w:val="Heading1"/>
    <w:uiPriority w:val="9"/>
    <w:rsid w:val="00AF702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Bronwyn</dc:creator>
  <cp:lastModifiedBy>Williams, Bronwyn</cp:lastModifiedBy>
  <cp:revision>12</cp:revision>
  <cp:lastPrinted>2016-07-04T00:21:00Z</cp:lastPrinted>
  <dcterms:created xsi:type="dcterms:W3CDTF">2017-12-12T00:32:00Z</dcterms:created>
  <dcterms:modified xsi:type="dcterms:W3CDTF">2017-12-21T00:58:00Z</dcterms:modified>
</cp:coreProperties>
</file>